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BBA" w:rsidRPr="00B50BBA" w:rsidRDefault="00B50BBA" w:rsidP="00B50BB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ru-RU"/>
        </w:rPr>
      </w:pPr>
      <w:r w:rsidRPr="00B50BBA">
        <w:rPr>
          <w:rFonts w:ascii="Tahoma" w:eastAsia="Times New Roman" w:hAnsi="Tahoma" w:cs="Tahoma"/>
          <w:sz w:val="28"/>
          <w:szCs w:val="28"/>
          <w:lang w:eastAsia="ru-RU"/>
        </w:rPr>
        <w:t>Перечень и формы документов, представляемых одновременно с заявкой на подключение к системе.</w:t>
      </w:r>
    </w:p>
    <w:p w:rsidR="00B50BBA" w:rsidRDefault="00B50BBA" w:rsidP="00B50BBA">
      <w:pPr>
        <w:pStyle w:val="a3"/>
        <w:jc w:val="center"/>
        <w:rPr>
          <w:kern w:val="36"/>
          <w:sz w:val="24"/>
          <w:szCs w:val="24"/>
          <w:lang w:eastAsia="ru-RU"/>
        </w:rPr>
      </w:pPr>
    </w:p>
    <w:p w:rsidR="00B50BBA" w:rsidRDefault="00B50BBA" w:rsidP="00B50BBA">
      <w:pPr>
        <w:pStyle w:val="a3"/>
        <w:jc w:val="center"/>
        <w:rPr>
          <w:kern w:val="36"/>
          <w:sz w:val="24"/>
          <w:szCs w:val="24"/>
          <w:lang w:eastAsia="ru-RU"/>
        </w:rPr>
      </w:pPr>
    </w:p>
    <w:p w:rsidR="00B50BBA" w:rsidRPr="00B50BBA" w:rsidRDefault="00B50BBA" w:rsidP="00B50BBA">
      <w:pPr>
        <w:pStyle w:val="a3"/>
        <w:rPr>
          <w:kern w:val="36"/>
          <w:sz w:val="28"/>
          <w:szCs w:val="28"/>
          <w:lang w:eastAsia="ru-RU"/>
        </w:rPr>
      </w:pPr>
      <w:r w:rsidRPr="00B50BBA">
        <w:rPr>
          <w:kern w:val="36"/>
          <w:sz w:val="28"/>
          <w:szCs w:val="28"/>
          <w:lang w:eastAsia="ru-RU"/>
        </w:rPr>
        <w:t>На основании правил подключения к системам теплоснабжения</w:t>
      </w:r>
    </w:p>
    <w:p w:rsidR="00B50BBA" w:rsidRPr="00B50BBA" w:rsidRDefault="00B50BBA" w:rsidP="00B50BBA">
      <w:pPr>
        <w:pStyle w:val="a3"/>
        <w:rPr>
          <w:kern w:val="36"/>
          <w:sz w:val="24"/>
          <w:szCs w:val="24"/>
          <w:lang w:eastAsia="ru-RU"/>
        </w:rPr>
      </w:pPr>
    </w:p>
    <w:p w:rsidR="007C1192" w:rsidRDefault="00C61A68">
      <w:r w:rsidRPr="00823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К заявке прилагаются следующие документы: </w:t>
      </w:r>
      <w:r w:rsidRPr="0082337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копии правоустанавливающих документов на земельный участок или подключаемый объект;</w:t>
      </w:r>
      <w:r w:rsidRPr="0082337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ситуационный план расположения подключаемого объекта с привязкой к территории населенного пункта или элементам территориального деления в схеме теплоснабжения;</w:t>
      </w:r>
      <w:r w:rsidRPr="0082337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82337D">
        <w:rPr>
          <w:rFonts w:ascii="Times New Roman" w:eastAsia="Times New Roman" w:hAnsi="Times New Roman" w:cs="Times New Roman"/>
          <w:sz w:val="24"/>
          <w:szCs w:val="24"/>
          <w:lang w:eastAsia="ru-RU"/>
        </w:rPr>
        <w:t>3) топографическая карта земельного участка в масштабе 1:500 с указанием всех наземных и подземных коммуникаций и сооружений, согласованная с организациями, эксплуатирующими указанные объекты (не прилагается, если заявитель - физическое лицо, осуществляющее создание (реконструкцию) объекта индивидуального жилищного строительства);</w:t>
      </w:r>
      <w:r w:rsidRPr="0082337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документы, подтверждающие полномочия лица действовать от имени заявителя (в случае если заявка подается в адрес исполнителя представителем заявителя);</w:t>
      </w:r>
      <w:proofErr w:type="gramEnd"/>
      <w:r w:rsidRPr="0082337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5) для юридических лиц - нотариально заверенные копии учредительных документов.</w:t>
      </w:r>
      <w:r w:rsidRPr="0082337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7C1192" w:rsidSect="007C1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1A68"/>
    <w:rsid w:val="007C1192"/>
    <w:rsid w:val="00B50BBA"/>
    <w:rsid w:val="00C61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1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1A6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2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867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2</cp:revision>
  <dcterms:created xsi:type="dcterms:W3CDTF">2012-03-29T05:33:00Z</dcterms:created>
  <dcterms:modified xsi:type="dcterms:W3CDTF">2012-03-29T05:36:00Z</dcterms:modified>
</cp:coreProperties>
</file>