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0B0" w:rsidRPr="00BE30B0" w:rsidRDefault="00BE30B0" w:rsidP="00BE30B0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BE30B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Определение Верховного Суда РФ от 1 ноября 2017 г. N 304-АД17-15753</w:t>
      </w:r>
      <w:proofErr w:type="gramStart"/>
      <w:r w:rsidRPr="00BE30B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 xml:space="preserve"> О</w:t>
      </w:r>
      <w:proofErr w:type="gramEnd"/>
      <w:r w:rsidRPr="00BE30B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б отказе в передаче жалобы в Судебную коллегию Верховного Суда Российской Федерации</w:t>
      </w:r>
    </w:p>
    <w:p w:rsidR="00BE30B0" w:rsidRPr="00BE30B0" w:rsidRDefault="00BE30B0" w:rsidP="00BE30B0">
      <w:pPr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 декабря 2017</w:t>
      </w:r>
    </w:p>
    <w:p w:rsidR="00BE30B0" w:rsidRPr="00BE30B0" w:rsidRDefault="00BE30B0" w:rsidP="00BE30B0">
      <w:pPr>
        <w:spacing w:after="255" w:line="27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bookmarkStart w:id="0" w:name="0"/>
      <w:bookmarkEnd w:id="0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Судья Верховного Суда Российской Федерации </w:t>
      </w:r>
      <w:proofErr w:type="spell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Першутов</w:t>
      </w:r>
      <w:proofErr w:type="spell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А.Г.,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изучив кассационную жалобу общества с ограниченной ответственностью "</w:t>
      </w:r>
      <w:proofErr w:type="spell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Глобал-Маркет</w:t>
      </w:r>
      <w:proofErr w:type="spell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 на решение Арбитражного суда Томской области от 22.12.2016 по делу N А67-7982/2016, постановление Седьмого арбитражного апелляционного суда от 09.03.2017 и постановление Арбитражного суда Западно-Сибирского округа от 06.07.2017 по тому же делу по заявлению Управления Федеральной службы по надзору в сфере защиты прав потребителей и благополучия человека по Томской области о привлечении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общества с ограниченной ответственностью "</w:t>
      </w:r>
      <w:proofErr w:type="spell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Глобал-Маркет</w:t>
      </w:r>
      <w:proofErr w:type="spell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 к административной ответственности, предусмотренной частью 2 статьи 14.43 Кодекса Российской Федерации об административных правонарушениях, установил: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Управление Федеральной службы по надзору в сфере защиты прав потребителей и благополучия человека по Томской области (далее - административный орган) обратилось в Арбитражный суд Томской области с заявлением о привлечении общества с ограниченной ответственностью "</w:t>
      </w:r>
      <w:proofErr w:type="spell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Глобал-Маркет</w:t>
      </w:r>
      <w:proofErr w:type="spell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 (далее - общество) к административной ответственности, предусмотренной частью 2 статьи 14.43 Кодекса Российской Федерации об административных правонарушениях (далее - КоАП РФ).</w:t>
      </w:r>
      <w:proofErr w:type="gramEnd"/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Решением Арбитражного суда Томской области от 22.12.2016, оставленным без изменения постановлением Седьмого арбитражного апелляционного суда от 09.03.2017, общество привлечено к административной ответственности по части 2 статьи 14.43 КоАП РФ с назначением наказания в виде административного штрафа в размере 150 000 рублей.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Арбитражный суд Западно-Сибирского округа постановлением от 06.07.2017 оставил без изменения решение суда первой инстанции и постановление суда апелляционной инстанции.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Общество обратилось в Верховный Суд Российской Федерации с жалобой на указанные судебные акты, в которой просит их изменить в части привлечения к ответственности за нарушение сроков годности сыра и отказать административному органу в удовлетворении заявления в этой части.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положениям части 7 статьи 291.6 Арбитражного процессуального кодекса Российской Федерации кассационная жалоба подлежит передаче для рассмотрения в судебном заседании Судебной коллегии Верховного Суда Российской Федерации, если изложенные в ней доводы подтверждают наличие существенных нарушений норм материального права и (или) норм процессуального права, повлиявших на исход дела, и являются достаточным основанием для пересмотра оспариваемых судебных актов в кассационном порядке.</w:t>
      </w:r>
      <w:proofErr w:type="gramEnd"/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При изучении доводов жалобы общества и принятых </w:t>
      </w: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 делу судебных актов таких оснований для передачи упомянутой жалобы для рассмотрения в судебном заседании Судебной коллегии по экономическим спорам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Верховного Суда Российской Федерации не установлено.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 xml:space="preserve">Как следует из судебных актов, в ходе проведенной внеплановой выездной проверки административным органом установлен факт нарушения обществом требований Технических регламентов Таможенного союза </w:t>
      </w: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ТС 021/2011 "О безопасности пищевой продукции" и ТР ТС 022/2011 "Пищевая продукция в части ее маркировки".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Выявленные нарушения послужили основанием для составления административным органом в отношении общества протокола от 02.11.2016 об административном правонарушении, ответственность за которое установлена частью 2 статьи 14.43 КоАП РФ, и обращения в Арбитражный суд Томской области с настоящим заявлением.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части 1 статьи 14.43 КоАП РФ нарушение изготовителем, исполнителем (лицом, выполняющим функции иностранного изготовителя),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(включая изыскания), производства, строительства, монтажа, наладки, эксплуатации, хранения, перевозки, реализации и утилизации либо выпуск в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обращение продукции, не соответствующей таким требованиям, за исключением случаев, предусмотренных статьями 6.31, 9.4, 10.3, 10.6, 10.8, частью 2 статьи 11.21, статьями 14.37, 14.44, 14.46, 14.46.1, 20.4 настоящего Кодекса, - влечет наложение административного штрафа на граждан в размере от одной тысячи до двух тысяч рублей; на должностных лиц - от десяти тысяч до двадцати тысяч рублей;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 лиц, осуществляющих предпринимательскую деятельность без образования юридического лица, - от двадцати тысяч до тридцати тысяч рублей; на юридических лиц - от ста тысяч до трехсот тысяч рублей.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Частью 2 статьи 14.43 КоАП РФ установлено, что действия, предусмотренные частью 1 настоящей статьи, повлекшие причинение вреда жизни или здоровью граждан, имуществу физических или юридических лиц, государственному или муниципальному имуществу, окружающей среде, жизни или здоровью животных и растений либо создавшие угрозу причинения вреда жизни или здоровью граждан, окружающей среде, жизни или здоровью животных и растений, - влекут наложение административного штрафа на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юридических лиц - от трехсот тысяч до шестисот тысяч рублей с конфискацией предметов административного правонарушения либо без таковой.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Оценив представленные в материалы дела доказательства, </w:t>
      </w: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суды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установили, что полученный в заводской упаковке (упаковка изготовителя) сыр был расфасован обществом и реализовывался потребителям без указания на расфасовочной упаковке сведений о дате изготовления этого продукта, а также с нарушением срока годности, предусмотренного в отношении скоропортящейся продукции, предназначенной для краткосрочной реализации после вскрытия заводской упаковки.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Установив все обстоятельства, имеющие существенное значение для рассмотрения дела об административном правонарушении, на основании полного и всестороннего исследования имеющихся в деле доказательств, которые были оценены в их совокупности и взаимосвязи, суды пришли к выводу о том, что общество нарушило требования Технических регламентов Таможенного союза </w:t>
      </w: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ТС 021/2011 "О безопасности пищевой продукции" и ТР ТС 022/2011 "Пищевая продукция в части ее маркировки" и допущенные нарушения создают угрозу причинения вреда жизни и здоровью граждан.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На основании изложенного, суды пришли к выводу о наличии в действиях общества состава административного правонарушения, ответственность за которое установлена частью 2 статьи 14.43 КоАП РФ, и привлекли общество к указанной административной ответственности, назначив наказание в виде административного штрафа в сумме 150 000 рублей. При этом с учетом положений частей 3.2, 3.3 статьи 4.1 КоАП РФ суды пришли к выводу о наличии в данном конкретном случае оснований, позволяющих назначить обществу штраф ниже низшего предела санкции, предусмотренной частью 2 статьи 14.43 КоАП РФ, в два раза.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Обжалуя указанные судебные акты в Верховный Суд Российской Федерации, общество приводит доводы о том, что ему вменяется нарушение требований к срокам реализации пищевых продуктов, однако технические регламенты содержат требования относительно сроков годности товаров, а не сроков их реализации, следовательно, по мнению общества, событие правонарушения, ответственность за которое предусмотрена частью 2 статьи 14.43 КоАП РФ, отсутствует.</w:t>
      </w:r>
      <w:proofErr w:type="gramEnd"/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Вместе с тем, указанные доводы являлись предметом рассмотрения судов и получили надлежащую правовую оценку, применительно к установленным обстоятельствам, связанным с допущенными обществом нарушениями требований Технических регламентов </w:t>
      </w:r>
      <w:proofErr w:type="gram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</w:t>
      </w:r>
      <w:proofErr w:type="gram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ТС 021/2011 "О безопасности пищевой продукции" и ТР ТС 022/2011 "Пищевая продукция в части ее маркировки" при реализации расфасованного сыра с истекшим сроком годности. Как указали суды, срок, в течение которого товар разрешен к реализации потребителям, не может превышать срок, в течение которого этот товар пригоден к дальнейшему использованию. Факт реализации расфасованного сыра с истекшим сроком годности с учетом того, что сведения о дате изготовления продукта не были указаны на расфасовочной упаковке после вскрытия заводской упаковки, обществом не опровергнут.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Доводы общества направлены на переоценку доказательств и фактических обстоятельств дела, установленных судами, что не отнесено к полномочиям Судебной коллегии Верховного Суда Российской Федерации.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Приведенные обществом в жалобе доводы не свидетельствуют о существенных нарушениях судами норм материального права и (или) норм процессуального права, повлиявших на исход дела, и не могут быть признаны достаточным основанием для пересмотра обжалуемых судебных актов в кассационном порядке.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Таким образом, основания для передачи жалобы общества для рассмотрения в судебном заседании Судебной коллегии по экономическим спорам Верховного Суда Российской Федерации обжалуемых судебных актов в порядке кассационного производства отсутствуют.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основании изложенного и руководствуясь статьями 291.1, 291.6, 291.8 Арбитражного процессуального кодекса Российской Федерации, судья определил: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отказать обществу с ограниченной ответственностью "</w:t>
      </w:r>
      <w:proofErr w:type="spell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Глобал-Маркет</w:t>
      </w:r>
      <w:proofErr w:type="spell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 в передаче кассационной жалобы для рассмотрения в судебном заседании Судебной коллегии по экономическим спорам Верховного Суда Российской Федерации.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2"/>
        <w:gridCol w:w="4693"/>
      </w:tblGrid>
      <w:tr w:rsidR="00BE30B0" w:rsidRPr="00BE30B0" w:rsidTr="00BE30B0">
        <w:tc>
          <w:tcPr>
            <w:tcW w:w="2500" w:type="pct"/>
            <w:hideMark/>
          </w:tcPr>
          <w:p w:rsidR="00BE30B0" w:rsidRPr="00BE30B0" w:rsidRDefault="00BE30B0" w:rsidP="00BE3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Судья Верховного Суда Российской Федерации</w:t>
            </w:r>
          </w:p>
        </w:tc>
        <w:tc>
          <w:tcPr>
            <w:tcW w:w="2500" w:type="pct"/>
            <w:hideMark/>
          </w:tcPr>
          <w:p w:rsidR="00BE30B0" w:rsidRPr="00BE30B0" w:rsidRDefault="00BE30B0" w:rsidP="00BE3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А.Г. </w:t>
            </w:r>
            <w:proofErr w:type="spellStart"/>
            <w:r w:rsidRPr="00BE3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Першутов</w:t>
            </w:r>
            <w:proofErr w:type="spellEnd"/>
          </w:p>
        </w:tc>
      </w:tr>
    </w:tbl>
    <w:p w:rsidR="00BE30B0" w:rsidRPr="00BE30B0" w:rsidRDefault="00BE30B0" w:rsidP="00BE30B0">
      <w:pPr>
        <w:spacing w:after="255" w:line="300" w:lineRule="atLeast"/>
        <w:jc w:val="both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bookmarkStart w:id="1" w:name="review"/>
      <w:bookmarkEnd w:id="1"/>
      <w:r w:rsidRPr="00BE30B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Обзор документа</w:t>
      </w:r>
    </w:p>
    <w:p w:rsidR="00BE30B0" w:rsidRPr="00BE30B0" w:rsidRDefault="00BE30B0" w:rsidP="00BE30B0">
      <w:pPr>
        <w:spacing w:before="255" w:after="255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1"/>
          <w:szCs w:val="21"/>
          <w:lang w:eastAsia="ru-RU"/>
        </w:rPr>
        <w:pict>
          <v:rect id="_x0000_i1025" style="width:0;height:.75pt" o:hralign="center" o:hrstd="t" o:hr="t" fillcolor="#a0a0a0" stroked="f"/>
        </w:pic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Судья Верховного Суда РФ не нашел оснований для пересмотра су</w:t>
      </w:r>
      <w:bookmarkStart w:id="2" w:name="_GoBack"/>
      <w:bookmarkEnd w:id="2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дебных актов по делу, в рамках которого организация розничной торговли была оштрафована за нарушение требований </w:t>
      </w:r>
      <w:proofErr w:type="spellStart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техрегламентов</w:t>
      </w:r>
      <w:proofErr w:type="spellEnd"/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Ее магазин расфасовывал сыр, полученный в заводской упаковке, и реализовывал потребителям. Но на расфасовочной упаковке не указывалась дата изготовления продукта, и был нарушен срок годности.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СанПиН пищевые продукты после вскрытия упаковки в процессе реализации следует реализовать в срок не более 12 часов с момента ее вскрытия при соблюдении условий хранения.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Таким образом, указанный изготовителем срок годности изменился и стал составлять 12 часов.</w:t>
      </w:r>
    </w:p>
    <w:p w:rsidR="00BE30B0" w:rsidRPr="00BE30B0" w:rsidRDefault="00BE30B0" w:rsidP="00BE30B0">
      <w:pPr>
        <w:spacing w:after="255" w:line="27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E30B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 мнению судов, срок, в течение которого товар разрешен к реализации потребителям, не может превышать срок, в течение которого он пригоден к дальнейшему использованию. Поэтому доводы о том, что был нарушен срок реализации, а не срок годности, несостоятельны.</w:t>
      </w:r>
    </w:p>
    <w:p w:rsidR="005801CF" w:rsidRDefault="00BE30B0" w:rsidP="00BE30B0">
      <w:pPr>
        <w:jc w:val="both"/>
      </w:pPr>
      <w:r w:rsidRPr="00BE30B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BE30B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BE30B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BE30B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5" w:anchor="ixzz50SA19NQk" w:history="1">
        <w:r w:rsidRPr="00BE30B0">
          <w:rPr>
            <w:rFonts w:ascii="Arial" w:eastAsia="Times New Roman" w:hAnsi="Arial" w:cs="Arial"/>
            <w:color w:val="003399"/>
            <w:sz w:val="21"/>
            <w:szCs w:val="21"/>
            <w:bdr w:val="none" w:sz="0" w:space="0" w:color="auto" w:frame="1"/>
            <w:lang w:eastAsia="ru-RU"/>
          </w:rPr>
          <w:t>http://www.garant.ru/products/ipo/prime/doc/71702898/#ixzz50SA19NQk</w:t>
        </w:r>
      </w:hyperlink>
    </w:p>
    <w:sectPr w:rsidR="00580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EF"/>
    <w:rsid w:val="005801CF"/>
    <w:rsid w:val="00BE30B0"/>
    <w:rsid w:val="00F0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30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30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E30B0"/>
    <w:rPr>
      <w:color w:val="0000FF"/>
      <w:u w:val="single"/>
    </w:rPr>
  </w:style>
  <w:style w:type="character" w:customStyle="1" w:styleId="ta-c">
    <w:name w:val="ta-c"/>
    <w:basedOn w:val="a0"/>
    <w:rsid w:val="00BE30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30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30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E30B0"/>
    <w:rPr>
      <w:color w:val="0000FF"/>
      <w:u w:val="single"/>
    </w:rPr>
  </w:style>
  <w:style w:type="character" w:customStyle="1" w:styleId="ta-c">
    <w:name w:val="ta-c"/>
    <w:basedOn w:val="a0"/>
    <w:rsid w:val="00BE3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9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715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6527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170289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1535</Words>
  <Characters>8752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2017-12-06T04:48:00Z</dcterms:created>
  <dcterms:modified xsi:type="dcterms:W3CDTF">2017-12-06T04:49:00Z</dcterms:modified>
</cp:coreProperties>
</file>