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BAD" w:rsidRPr="003B1BAD" w:rsidRDefault="003B1BAD" w:rsidP="003B1BAD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  <w:bookmarkStart w:id="0" w:name="_GoBack"/>
      <w:bookmarkEnd w:id="0"/>
      <w:proofErr w:type="spellStart"/>
      <w:r w:rsidRPr="003B1BAD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>Роспотребнадзор</w:t>
      </w:r>
      <w:proofErr w:type="spellEnd"/>
      <w:r w:rsidRPr="003B1BAD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 xml:space="preserve"> </w:t>
      </w:r>
      <w:proofErr w:type="gramStart"/>
      <w:r w:rsidRPr="003B1BAD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>ориентирован</w:t>
      </w:r>
      <w:proofErr w:type="gramEnd"/>
      <w:r w:rsidRPr="003B1BAD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 xml:space="preserve"> на профилактику правонарушений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Работа Управления </w:t>
      </w: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Роспотребнадзора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по Республике Мордовия ведётся по приоритетным направлениям, определённым указами Президента Российской Федерации от 7 мая 2012 года, основными направлениями деятельности Правительства Российской Федерации на период до 2018 года и включала повышение эффективности контрольно-надзорной деятельности, совершенствование федерального государственного санитарно-эпидемиологического надзора и надзора в области защиты прав потребителей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Одним из ключевых направлений реформы контрольно-надзорной деятельности является внедрение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риск-ориентированного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подхода.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Необходимость применения риск-ориентированного подхода при организации государственного контроля (надзора) обусловлена статьей 8.1 Федерального закон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введенной Федеральным законом от 13.07.2015 № 246-ФЗ в целях оптимального использования трудовых, материальных и финансовых ресурсов, задействованных при осуществлении государственного контроля (надзора), снижения издержек юридических лиц, индивидуальных предпринимателей и повышения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результативности деятельности органов государственного контроля.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Постановлением Правительства Российской Федерации от 17.08.2016 г. №806 «О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Федерации» (в ред. Постановлений Правительства Российской Федерации от 16.02.2017 № 197, от 02.03.2017 № 245, от 30.03.2017 №360) в соответствии со статьей 8.1 Федерального закона от 26.12.2008г.  № 294-ФЗ, с частью 2 статьи 2Федеральногозаконаот 13.07.2015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г. № 246-ФЗ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контроля" утверждены «Правила отнесения деятельности 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опасности».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Правила устанавливают порядок отнесения деятельности 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опасности, обозначаемому как классы опасности или категории опасности.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Перечень категорий риска или классов опасности, применяемый при осуществлении федерального государственного санитарно-эпидемиологического надзора, включает 6 категорий риска и соответствующие им 6 классов опасности, которые устанавливаются в соответствии с «Положением о федеральном государственном санитарно-эпидемиологическом надзоре» в редакции постановления Правительства Российской Федерации от 17.08.2016 г. № 806.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Критерии отнесения объектов государственного контроля (надзора) к категориям риска также установлены «Положением о федеральном государственном санитарно-эпидемиологическом надзоре» с учетом Правил, утвержденных постановлением Правительства Российской Федерации от 17.08.2016 г. № 806.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lastRenderedPageBreak/>
        <w:t>Установленные критерии отнесения объектов государственного контроля (надзора) к категориям риска учитывают тяжесть и вероятность потенциальных негативных последствий возможного несоблюдения требований в области санитарно-эпидемиологического благополучия населения.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Оценка тяжести потенциальных негативных последствий несоблюдения обязательных требований проводится с учетом возможной степени тяжести потенциальных случаев причинения вреда, возможной частоты возникновения и масштаба распространения потенциальных негативных последствий в рамках подобных случаев причинения вреда. Наибольшие показатели тяжести потенциального вреда для здоровья человека из-за возможного несоблюдения обязательных требований установлены для деятельности, связанной с водоподготовкой и транспортировкой питьевой воды. Высокие показатели тяжести потенциального вреда установлены для деятельности по производству пищевых продуктов, деятельности лечебно-профилактических организаций, в том числе родильных домов, санаторно-курортных учреждений, организаций, осуществляющих стационарное социальное обслуживание, деятельности бассейнов, аквапарков, деятельности по сбору, накоплению, транспортированию, обработке, утилизации, обезвреживанию и размещению отходов. Значительные показатели тяжести потенциального риска установлены для деятельности организаций для детей-сирот и детей, оставшихся без попечения родителей, деятельности общеобразовательных организаций, дошкольных образовательных организаций и ряда других видов деятельности.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При оценке вероятности несоблюдения обязательных требований анализируется имеющаяся в распоряжении органов </w:t>
      </w: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Роспотребнадзора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информация о результатах ранее проведенных проверок юридического лица или индивидуального предпринимателя и назначенных административных наказаниях за нарушение обязательных требований. Показатель вероятности нарушения обязательных требований также зависит от вида осуществляемой деятельности. Так, например, данный показатель невысокий в деятельности аптечных организаций, деятельности организаций отдыха и развлечений, культуры и спорта. Выше он при осуществлении деятельности по предоставлению социальных услуг, деятельности в области здравоохранения, деятельности в сфере водоснабжения и водоотведения, в области обращения с отходами, деятельности ряда промышленных предприятий, в том числе использующих источники ионизирующего излучения, а также деятельности по предоставлению персональных услуг.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Кроме того, методическими рекомендациями, утвержденными </w:t>
      </w: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Роспотребнадзором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, и разработанной на их основе программой при расчете потенциального риска учитывается численность населения, находящегося под воздействием объекта надзора, которая зависит от количества оказываемых услуг или объема вырабатываемой продукции, наличия санитарно-защитной зоны и её размера, количества рабочих мест, числа работников, продолжительности работы объекта.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Потенциальный риск зависит также от наличия неудовлетворительных результатов лабораторно-инструментальных исследований и замеров, вынесенных постановлений об административных правонарушениях по результатам предыдущих проверок.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На основе всего комплекса критериев и численности населения, находящегося под воздействием объекта, программой рассчитываются показатель и категория потенциального риска причинения вреда здоровью населения, класс опасности объекта.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Объекты государственного надзора относятся к следующим категориям риска в зависимости от показателя потенциального риска причинения вреда здоровью, </w:t>
      </w: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lastRenderedPageBreak/>
        <w:t xml:space="preserve">рассчитанного в соответствии с утвержденными методическими указаниями </w:t>
      </w: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Роспотребнадзора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: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более 1 x 10-3 - чрезвычайно высокий риск, 1 класс опасности;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от 1 x 10-4 до 1 x 10-3 - высокий риск, 2 класс опасности;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от 1 x 10-5 до 1 x 10-4 - значительный риск, 3 класс опасности;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от 1 x 10-6 до 1 x 10-5 - средний риск, 4 класс опасности;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от 1 x 10-7 до 1 x 10-6 - умеренный риск, 5 класс опасности;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менее 1 x 10-7 - низкий риск, 6 класс опасности.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В Правилах отнесения деятельности юридических лиц,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 предусмотрена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возможность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как повышения класса опасности, так и его понижение: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объекты государственного надзора, подлежащие отнесению к категориям высокого, значительного, среднего, умеренного и низкого рисков, подлежат отнесению к категориям чрезвычайно высокого, высокого, значительного, среднего и умеренного рисков соответственно при наличии вступивших в законную силу в течение последних 3 лет на дату принятия решения об отнесении объекта государственного надзора к категории риска 2 постановлений и более по делу об административном правонарушении с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назначением административного наказания, за исключением административного наказания в виде предупреждения, юридическому лицу, его должностным лицам или индивидуальному предпринимателю за совершение административного правонарушения или при наличии решения о приостановлении и (или) об аннулировании лицензии на осуществление деятельности в области использования возбудителей инфекционных заболеваний человека и животных или лицензии на осуществление деятельности в области использования источников ионизирующего излучения (генерирующих);</w:t>
      </w:r>
      <w:proofErr w:type="gramEnd"/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объекты государственного надзора, подлежащие отнесению к категориям высокого, значительного, среднего и умеренного рисков, подлежат отнесению к категориям значительного, среднего, умеренного и низкого рисков соответственно при отсутствии при последней проверке юридического лица или индивидуального предпринимателя в отношении указанных объектов государственного надзора предписаний об устранении нарушений обязательных требований санитарно-эпидемиологического законодательства Российской Федерации.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В соответствии с требованиями законодательства Российской Федерации, постановлениями Правительства Российской Федерации и приказами </w:t>
      </w: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Роспотребнадзора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, Управлением с 2014 года реализуется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риск-ориентированный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подход при планировании контрольно-надзорных мероприятий. </w:t>
      </w: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Роспотребнадзор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одним из первых федеральных органов исполнительной власти приступил к внедрению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риск-ориентированного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надзора, что позволило пересмотреть методические подходы к планированию контрольно-надзорных мероприятий, выделить приоритеты и сконцентрировать усилия на проверке объектов предпринимательской деятельности с высоким потенциальным риском причинения вреда, прежде всего здоровью человека.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lastRenderedPageBreak/>
        <w:t>Роспотребнадзором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разработаны, откорректированы и утверждены методические документы, определяющие единый порядок классификации объектов государственного надзора с учетом потенциального риска причинения вреда здоровью граждан.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Для планирования контрольно-надзорных мероприятий организовано формирование, ведение и актуализация перечня объектов государственного надзора, которым присвоены категории риска, обеспечен мониторинг за формированием и ведением перечня объектов государственного надзора.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Управлением создан региональный реестр субъектов и объектов надзора, на основе которого осуществляется планирование контрольно-надзорных мероприятий, сформированы перечни объектов государственного надзора, которым присвоены категории риска.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Региональный реестр юридических лиц и индивидуальных предпринимателей и используемых ими производственных объектов позволяет распределять их по категориям потенциального риска причинения вреда здоровью населения, актуализирован с учетом постановления Правительства Российской Федерации от 17 августа 2016 г. № 806 и по состоянию на 31.12.2017 содержит 5317 хозяйствующих субъектов и более 13300 объектов надзора.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Субъекты надзора по категориям риска распределены следующим образом: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чрезвычайно высокого риска отнесено 89 субъектов или 1,68%;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высокого риска отнесено 239 субъектов или 4,5%;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значительного риска отнесено 939 субъектов или 17,66%;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среднего риска отнесено 2629 субъектов или 49,45%;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умеренного риска отнесено 1280 субъектов или 24,08%;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низкого риска отнесено 140 субъектов или 2,63%.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Объекты надзора по категориям риска распределены следующим образом: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чрезвычайно высокого риска отнесено 600 объектов или 4,49%;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высокого риска отнесено 1435 объектов или 10,73%;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значительного риска отнесено 3815 объектов или 28,53%;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среднего риска отнесено 4478 объектов или 33,49%;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умеренного риска отнесено 2598 объектов или 19,43%;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 категории низкого риска отнесено 441 объект или 3,33%.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Реестр юридических лиц и индивидуальных предпринимателей, в отношении которых предусмотрено осуществление государственного санитарно-эпидемиологического надзора, представляет собой динамическую структуру, изменения в которую вносятся ежемесячно с учетом ликвидации одних и появлением новых хозяйствующих субъектов.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spell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lastRenderedPageBreak/>
        <w:t>Роспотребнадзором</w:t>
      </w:r>
      <w:proofErr w:type="spell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обеспечена доступность информации о подконтрольных объектах, подлежащих федеральному государственному санитарно-эпидемиологическому надзору: на официальном сайте Управления размещена информация из перечней объектов государственного надзора, отнесенных к категориям чрезвычайно высокого, высокого и значительного риска.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 зависимости от категории риска и класса опасности устанавливается периодичность плановых проверок: для 1 класса опасности – 1 раз в год, для 2 класса – 1 раз в 2 года, для 3-го – 1 раз в 3 года, для 4-го – не чаще чем 1 раз в 4 года, для 5-го класса – не чаще чем 1 раз в 6 лет.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В отношении объектов надзора, отнесенных к категории низкого риска (6 класса опасности), плановые проверки не проводятся.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Данные регионального реестра юридических лиц и индивидуальных предпринимателей использованы Управлением при формировании ежегодного плана проведения плановых проверок на 2018 год.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Основными факторами при выборе Управлением объектов, подлежащих плановому федеральному государственному контролю в 2018 году, становятся высокая потенциальная опасность (риск) причинения вреда здоровью человека в результате деятельности объектов, а также принцип добросовестности юридических лиц и индивидуальных предпринимателей в части соблюдения обязательных требований санитарно-эпидемиологического законодательства Российской Федерации.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Проверки в отношении субъектов надзора включаются в план при условии истечения установленного периода времени с даты: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окончания проведения последней плановой проверки объекта государственного контроля (надзора);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государственной регистрации юридического лица или индивидуального предпринимателя, если плановые проверки ранее не проводились.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При этом плановые проверки, периодичность проведения которых определена постановлением Правительства Российской Федерации № 944 в соответствии с частью 9 статьи 9 Федерального закона №294-ФЗ (в сфере здравоохранения, образования и предоставления социальных услуг с проживанием) осуществляются с установленной вышеуказанным постановлением Правительства Российской Федерации периодичностью независимо от отнесения объектов надзора к определенной категории риска или классу опасности.</w:t>
      </w:r>
      <w:proofErr w:type="gramEnd"/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С внедрением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риск-ориентированного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подхода при подготовке ежегодных планов плановых проверок сократилось проведение плановых проверок в отношении объектов с умеренным риском, которые могут проверяться планово не чаще, чем 1 раз в 6 лет, а субъекты низкого потенциального риска не включены в план проверок на 2018 год.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В динамике за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последние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6 лет общее количество плановых проверок субъектов надзора имеет устойчивую тенденцию к снижению. В сравнении с 2013 годом общее число плановых проверок на 2018 год снижено в 2,9 раза.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В 2015 году (Федеральным законом от 13.07.2015г. № 246-ФЗ) в Федеральный закон № 294-ФЗ была введена дополнительная статья 26.1, регулирующая особенности организации и проведения в 2016-2018 годах плановых проверок в отношении субъектов малого предпринимательства. В результате за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последние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3 </w:t>
      </w: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lastRenderedPageBreak/>
        <w:t>года общее число плановых проверок субъектов малого бизнеса сократилось в 16 раз. Доля субъектов малого предпринимательства в плане Управления на 2018 год составляет 7,19% от общего числа проверок, что в 5 раза меньше, чем 5 лет назад. Проверки субъектов малого предпринимательства, осуществляющие виды деятельности, перечень которых установлен постановлением Правительства Российской Федерации №944 (медицинская деятельность, 28 проверок), включены в план проверок в соответствии с частью 9 статьи 9 Федерального закона № 294-ФЗ и требованиями части 1 статьи 26.1 Федерального закона № 294-ФЗ. В отношении остальных включенных в план проверок субъектов малого предпринимательства (5 проверок ИП. осуществляющих торговлю продовольственными товарами) ранее были применены меры по административному приостановлению деятельности. При этом за последние 2 года Управлением в план проверок не был включен ни один добросовестный субъект малого предпринимательства.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Основная часть проверок Управлением запланирована на 2018 год в отношении бюджетных организаций и крупных предприятий.</w:t>
      </w:r>
    </w:p>
    <w:p w:rsidR="003B1BAD" w:rsidRPr="003B1BAD" w:rsidRDefault="003B1BAD" w:rsidP="003B1BAD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 результате в структуре плана проверок на 2018 год по видам деятельности:</w:t>
      </w:r>
    </w:p>
    <w:tbl>
      <w:tblPr>
        <w:tblW w:w="122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9"/>
        <w:gridCol w:w="2674"/>
        <w:gridCol w:w="1719"/>
        <w:gridCol w:w="1910"/>
        <w:gridCol w:w="1853"/>
      </w:tblGrid>
      <w:tr w:rsidR="003B1BAD" w:rsidRPr="003B1BAD" w:rsidTr="003B1BAD">
        <w:tc>
          <w:tcPr>
            <w:tcW w:w="3195" w:type="dxa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Вид деятельности</w:t>
            </w:r>
          </w:p>
        </w:tc>
        <w:tc>
          <w:tcPr>
            <w:tcW w:w="3450" w:type="dxa"/>
            <w:gridSpan w:val="2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 год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 год</w:t>
            </w:r>
          </w:p>
        </w:tc>
        <w:tc>
          <w:tcPr>
            <w:tcW w:w="1455" w:type="dxa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+</w:t>
            </w:r>
          </w:p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</w:p>
        </w:tc>
      </w:tr>
      <w:tr w:rsidR="003B1BAD" w:rsidRPr="003B1BAD" w:rsidTr="003B1BAD"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  <w:hideMark/>
          </w:tcPr>
          <w:p w:rsidR="003B1BAD" w:rsidRPr="003B1BAD" w:rsidRDefault="003B1BAD" w:rsidP="003B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Проверок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  <w:hideMark/>
          </w:tcPr>
          <w:p w:rsidR="003B1BAD" w:rsidRPr="003B1BAD" w:rsidRDefault="003B1BAD" w:rsidP="003B1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Здравоохранение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8,9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6,1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+2,8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Образование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344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76,4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-1,4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Коммунальные + социальные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4,1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+0,6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Пищевая промышленность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1,1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2,2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-1,1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Общепит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+0,2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Торговля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+1,4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Промышленность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6,3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-2,8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Сельское хозяйство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3,1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+2,9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Транспорт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0,3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+0,1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Иные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1,8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4,5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-2,7</w:t>
            </w:r>
          </w:p>
        </w:tc>
      </w:tr>
      <w:tr w:rsidR="003B1BAD" w:rsidRPr="003B1BAD" w:rsidTr="003B1BAD">
        <w:tc>
          <w:tcPr>
            <w:tcW w:w="319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21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459</w:t>
            </w:r>
          </w:p>
        </w:tc>
        <w:tc>
          <w:tcPr>
            <w:tcW w:w="135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1500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145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B1BAD" w:rsidRPr="003B1BAD" w:rsidRDefault="003B1BAD" w:rsidP="003B1BAD">
            <w:pPr>
              <w:spacing w:after="288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1BA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</w:tr>
    </w:tbl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Распределение объектов надзора по классам риска в плане на 2018 год составило: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4,56% -  чрезвычайно высокого риска (производство и распределение воды, промышленные предприятия, пищевая промышленность),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lastRenderedPageBreak/>
        <w:t>7,92% - высокого риска,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40,65% - значительного риска,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26,38% - среднего риска,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20,49% умеренного риска.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 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Одним из основных направлений, связанных со снижением административных барьеров, является повышение информационной доступности деятельности Управления, в том числе и для предпринимателей.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Взаимодействие с Мордовским региональным отделением Общероссийской общественной организации малого и среднего предпринимательства "ОПОРА РОССИИ" и с Уполномоченным по защите прав предпринимателей в РМ осуществляется в рамках заключённых соглашений.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 рамках акции «Дни открытых дверей для предпринимателей» проводятся ежеквартальные публичные обсуждения результатов правоприменительной практики Управления, руководств по соблюдению обязательных требований, подготовленных в соответствии с пунктами 2 и 3 части 2 статьи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положениями паспорта проекта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«Внедрение системы комплексной профилактики нарушений обязательных требований» приоритетной программы «Реформа контрольной и надзорной деятельности».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Анализ результатов проведения «Дней открытых дверей для предпринимателей» показывают их актуальность предпринимательского сообщества.</w:t>
      </w:r>
    </w:p>
    <w:p w:rsidR="003B1BAD" w:rsidRPr="003B1BAD" w:rsidRDefault="003B1BAD" w:rsidP="003B1BAD">
      <w:pPr>
        <w:shd w:val="clear" w:color="auto" w:fill="FFFFFF"/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Очередные публичные обсуждения результатов </w:t>
      </w:r>
      <w:proofErr w:type="spellStart"/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правоприме-нительной</w:t>
      </w:r>
      <w:proofErr w:type="spellEnd"/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практики Управления за 4 квартал 2017 года состоятся 15 февраля 2018 года. </w:t>
      </w:r>
      <w:proofErr w:type="gramStart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Приглашаем принять участие представителей Торгово-промышленной палаты Республики Мордовия, регионального отделения Российского союза промышленников и предпринимателей в Республике Мордовия, Мордовского регионального отделения общероссийской общественной организации малого и среднего предпринимательства «Опора России», Уполномоченного по защите прав предпринимателей в Республике Мордовия, отраслевых ассоциаций предприятий малого и среднего бизнеса, органов исполнительной власти Республики Мордовия, уполномоченных на осуществление государственного контроля (надзора), органов местного самоуправления, уполномоченных</w:t>
      </w:r>
      <w:proofErr w:type="gramEnd"/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на осуществление муниципального контроля, органов прокуратуры, региональных средств массовой информации, юридических лиц и индивидуальных предпринимателей.</w:t>
      </w:r>
    </w:p>
    <w:p w:rsidR="003B1BAD" w:rsidRPr="003B1BAD" w:rsidRDefault="003B1BAD" w:rsidP="003B1BAD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3B1BAD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 </w:t>
      </w:r>
    </w:p>
    <w:p w:rsidR="00134798" w:rsidRDefault="00134798"/>
    <w:sectPr w:rsidR="00134798" w:rsidSect="003B1BA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751"/>
    <w:rsid w:val="00070751"/>
    <w:rsid w:val="00134798"/>
    <w:rsid w:val="003B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1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1B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B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1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1B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B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6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131564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8286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82783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2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074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2834</Words>
  <Characters>16158</Characters>
  <Application>Microsoft Office Word</Application>
  <DocSecurity>0</DocSecurity>
  <Lines>134</Lines>
  <Paragraphs>37</Paragraphs>
  <ScaleCrop>false</ScaleCrop>
  <Company>SPecialiST RePack</Company>
  <LinksUpToDate>false</LinksUpToDate>
  <CharactersWithSpaces>18955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2018-01-11T07:27:00Z</dcterms:created>
  <dcterms:modified xsi:type="dcterms:W3CDTF">2018-01-11T07:27:00Z</dcterms:modified>
</cp:coreProperties>
</file>