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Web"/>
        <w:spacing w:before="280" w:after="280"/>
        <w:jc w:val="center"/>
        <w:rPr>
          <w:rStyle w:val="Strong"/>
          <w:sz w:val="28"/>
          <w:szCs w:val="28"/>
        </w:rPr>
      </w:pPr>
      <w:r>
        <w:rPr>
          <w:sz w:val="28"/>
          <w:szCs w:val="28"/>
        </w:rPr>
      </w:r>
    </w:p>
    <w:p>
      <w:pPr>
        <w:pStyle w:val="Normal"/>
        <w:rPr>
          <w:b/>
          <w:b/>
          <w:bCs/>
          <w:sz w:val="28"/>
          <w:szCs w:val="28"/>
        </w:rPr>
      </w:pPr>
      <w:r>
        <w:rPr>
          <w:b/>
          <w:bCs/>
          <w:sz w:val="28"/>
          <w:szCs w:val="28"/>
        </w:rPr>
      </w:r>
    </w:p>
    <w:p>
      <w:pPr>
        <w:pStyle w:val="NormalWeb"/>
        <w:jc w:val="both"/>
        <w:rPr/>
      </w:pPr>
      <w:r>
        <w:rPr>
          <w:sz w:val="28"/>
          <w:szCs w:val="28"/>
        </w:rPr>
        <w:t xml:space="preserve">                                         </w:t>
      </w:r>
      <w:r>
        <w:rPr>
          <w:b/>
          <w:bCs/>
          <w:sz w:val="28"/>
          <w:szCs w:val="28"/>
        </w:rPr>
        <w:t xml:space="preserve"> </w:t>
      </w:r>
      <w:r>
        <w:rPr>
          <w:b/>
          <w:bCs/>
          <w:sz w:val="28"/>
          <w:szCs w:val="28"/>
        </w:rPr>
        <w:t>Пенсионный информирует</w:t>
      </w:r>
    </w:p>
    <w:p>
      <w:pPr>
        <w:pStyle w:val="NormalWeb"/>
        <w:jc w:val="both"/>
        <w:rPr/>
      </w:pPr>
      <w:r>
        <w:rPr>
          <w:sz w:val="28"/>
          <w:szCs w:val="28"/>
        </w:rPr>
        <w:t>Возможность вступления в программу материнского капитала продлена до 31 декабря 2021 года (включительно). То есть для получения права на материнский капитал необходимо, чтобы ребенок, который дает право на сертификат, родился или был усыновлен по 31 декабря 2021 года. При этом само получение сертификата и распоряжение его средствами временем не ограничены.</w:t>
      </w:r>
    </w:p>
    <w:p>
      <w:pPr>
        <w:pStyle w:val="NormalWeb"/>
        <w:jc w:val="both"/>
        <w:rPr/>
      </w:pPr>
      <w:r>
        <w:rPr>
          <w:sz w:val="28"/>
          <w:szCs w:val="28"/>
        </w:rPr>
        <w:t>Направления использования материнского капитала остаются теми же: улучшение жилищных условий, оплата образовательных услуг для детей, формирование будущей пенсии мамы и оплата товаров и услуг для социальной адаптации и интеграции в общество детей-инвалидов.</w:t>
      </w:r>
    </w:p>
    <w:p>
      <w:pPr>
        <w:pStyle w:val="NormalWeb"/>
        <w:jc w:val="both"/>
        <w:rPr/>
      </w:pPr>
      <w:r>
        <w:rPr>
          <w:sz w:val="28"/>
          <w:szCs w:val="28"/>
        </w:rPr>
        <w:t xml:space="preserve">Подать заявление на получение сертификата и распоряжение его средствами можно через Личный кабинет гражданина </w:t>
      </w:r>
      <w:hyperlink r:id="rId2">
        <w:r>
          <w:rPr>
            <w:rStyle w:val="Style14"/>
            <w:sz w:val="28"/>
            <w:szCs w:val="28"/>
          </w:rPr>
          <w:t>на сайте ПФР</w:t>
        </w:r>
      </w:hyperlink>
      <w:r>
        <w:rPr>
          <w:sz w:val="28"/>
          <w:szCs w:val="28"/>
        </w:rPr>
        <w:t xml:space="preserve"> или портал </w:t>
      </w:r>
      <w:hyperlink r:id="rId3">
        <w:r>
          <w:rPr>
            <w:rStyle w:val="Style14"/>
            <w:sz w:val="28"/>
            <w:szCs w:val="28"/>
          </w:rPr>
          <w:t>госуслуг</w:t>
        </w:r>
      </w:hyperlink>
      <w:r>
        <w:rPr>
          <w:sz w:val="28"/>
          <w:szCs w:val="28"/>
        </w:rPr>
        <w:t>.</w:t>
      </w:r>
    </w:p>
    <w:p>
      <w:pPr>
        <w:pStyle w:val="NormalWeb"/>
        <w:jc w:val="both"/>
        <w:rPr/>
      </w:pPr>
      <w:r>
        <w:rPr>
          <w:sz w:val="28"/>
          <w:szCs w:val="28"/>
        </w:rPr>
        <w:t>Размер материнского капитала в 2018 году составляет 453 тыс. рублей</w:t>
      </w:r>
      <w:r>
        <w:rPr>
          <w:sz w:val="28"/>
          <w:szCs w:val="28"/>
        </w:rPr>
        <w:t xml:space="preserve"> 26 рублей.</w:t>
      </w:r>
    </w:p>
    <w:p>
      <w:pPr>
        <w:pStyle w:val="Normal"/>
        <w:rPr/>
      </w:pPr>
      <w:r>
        <w:rPr/>
      </w:r>
    </w:p>
    <w:p>
      <w:pPr>
        <w:pStyle w:val="Normal"/>
        <w:rPr/>
      </w:pPr>
      <w:r>
        <w:rPr/>
      </w:r>
    </w:p>
    <w:p>
      <w:pPr>
        <w:pStyle w:val="Normal"/>
        <w:widowControl/>
        <w:bidi w:val="0"/>
        <w:spacing w:lineRule="auto" w:line="276" w:before="0" w:after="200"/>
        <w:jc w:val="left"/>
        <w:rPr/>
      </w:pPr>
      <w:r>
        <w:rPr>
          <w:rFonts w:ascii="Times New Roman" w:hAnsi="Times New Roman"/>
          <w:sz w:val="28"/>
          <w:szCs w:val="28"/>
        </w:rPr>
        <w:t>Начальник управления ПФР                                                   Л.А.Котова</w:t>
      </w:r>
    </w:p>
    <w:sectPr>
      <w:type w:val="nextPage"/>
      <w:pgSz w:w="11906" w:h="16838"/>
      <w:pgMar w:left="1701" w:right="850"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15c8a"/>
    <w:pPr>
      <w:widowControl/>
      <w:bidi w:val="0"/>
      <w:spacing w:lineRule="auto" w:line="276" w:before="0" w:after="200"/>
      <w:jc w:val="left"/>
    </w:pPr>
    <w:rPr>
      <w:rFonts w:ascii="Calibri" w:hAnsi="Calibri" w:eastAsia="Calibri" w:cs="" w:asciiTheme="minorHAnsi" w:cstheme="minorBidi" w:eastAsiaTheme="minorHAnsi" w:hAnsiTheme="minorHAnsi"/>
      <w:color w:val="00000A"/>
      <w:sz w:val="22"/>
      <w:szCs w:val="22"/>
      <w:lang w:val="ru-RU" w:eastAsia="en-US" w:bidi="ar-SA"/>
    </w:rPr>
  </w:style>
  <w:style w:type="character" w:styleId="DefaultParagraphFont" w:default="1">
    <w:name w:val="Default Paragraph Font"/>
    <w:uiPriority w:val="1"/>
    <w:semiHidden/>
    <w:unhideWhenUsed/>
    <w:qFormat/>
    <w:rPr/>
  </w:style>
  <w:style w:type="character" w:styleId="Strong">
    <w:name w:val="Strong"/>
    <w:basedOn w:val="DefaultParagraphFont"/>
    <w:uiPriority w:val="22"/>
    <w:qFormat/>
    <w:rsid w:val="001b04fb"/>
    <w:rPr>
      <w:b/>
      <w:bCs/>
    </w:rPr>
  </w:style>
  <w:style w:type="character" w:styleId="Style14">
    <w:name w:val="Интернет-ссылка"/>
    <w:basedOn w:val="DefaultParagraphFont"/>
    <w:uiPriority w:val="99"/>
    <w:semiHidden/>
    <w:unhideWhenUsed/>
    <w:rsid w:val="001b04fb"/>
    <w:rPr>
      <w:color w:val="0000FF"/>
      <w:u w:val="single"/>
    </w:rPr>
  </w:style>
  <w:style w:type="paragraph" w:styleId="Style15">
    <w:name w:val="Заголовок"/>
    <w:basedOn w:val="Normal"/>
    <w:next w:val="Style16"/>
    <w:qFormat/>
    <w:pPr>
      <w:keepNext/>
      <w:spacing w:before="240" w:after="120"/>
    </w:pPr>
    <w:rPr>
      <w:rFonts w:ascii="Liberation Sans" w:hAnsi="Liberation Sans" w:eastAsia="Microsoft YaHei" w:cs="Mangal"/>
      <w:sz w:val="28"/>
      <w:szCs w:val="28"/>
    </w:rPr>
  </w:style>
  <w:style w:type="paragraph" w:styleId="Style16">
    <w:name w:val="Основной текст"/>
    <w:basedOn w:val="Normal"/>
    <w:pPr>
      <w:spacing w:lineRule="auto" w:line="288" w:before="0" w:after="140"/>
    </w:pPr>
    <w:rPr/>
  </w:style>
  <w:style w:type="paragraph" w:styleId="Style17">
    <w:name w:val="Список"/>
    <w:basedOn w:val="Style16"/>
    <w:pPr/>
    <w:rPr>
      <w:rFonts w:cs="Mangal"/>
    </w:rPr>
  </w:style>
  <w:style w:type="paragraph" w:styleId="Style18">
    <w:name w:val="Название"/>
    <w:basedOn w:val="Normal"/>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NormalWeb">
    <w:name w:val="Normal (Web)"/>
    <w:basedOn w:val="Normal"/>
    <w:uiPriority w:val="99"/>
    <w:semiHidden/>
    <w:unhideWhenUsed/>
    <w:qFormat/>
    <w:rsid w:val="001b04fb"/>
    <w:pPr>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es.pfrf.ru/" TargetMode="External"/><Relationship Id="rId3" Type="http://schemas.openxmlformats.org/officeDocument/2006/relationships/hyperlink" Target="https://www.gosuslugi.ru/" TargetMode="Externa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Application>LibreOffice/5.0.3.2$Windows_x86 LibreOffice_project/e5f16313668ac592c1bfb310f4390624e3dbfb75</Application>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2018-01-09T08:59:00Z</dcterms:created>
  <dc:creator>Царенья Елена Львовна</dc:creator>
  <dc:language>ru-RU</dc:language>
  <cp:lastPrinted>2018-01-15T15:40:11Z</cp:lastPrinted>
  <dcterms:modified xsi:type="dcterms:W3CDTF">2018-01-16T12:27:58Z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