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6C0D" w:rsidRPr="00CC6C0D" w:rsidRDefault="00CC6C0D" w:rsidP="00CC6C0D">
      <w:pPr>
        <w:pStyle w:val="s3"/>
        <w:shd w:val="clear" w:color="auto" w:fill="FFFFFF"/>
        <w:jc w:val="center"/>
        <w:rPr>
          <w:b/>
          <w:color w:val="22272F"/>
          <w:sz w:val="28"/>
          <w:szCs w:val="28"/>
        </w:rPr>
      </w:pPr>
      <w:r w:rsidRPr="00CC6C0D">
        <w:rPr>
          <w:b/>
          <w:color w:val="22272F"/>
          <w:sz w:val="28"/>
          <w:szCs w:val="28"/>
        </w:rPr>
        <w:t>Информация Федеральной налоговой службы от 16 января 2018 г.</w:t>
      </w:r>
      <w:r w:rsidRPr="00CC6C0D">
        <w:rPr>
          <w:b/>
          <w:color w:val="22272F"/>
          <w:sz w:val="28"/>
          <w:szCs w:val="28"/>
        </w:rPr>
        <w:br/>
        <w:t>"В </w:t>
      </w:r>
      <w:r w:rsidRPr="00CC6C0D">
        <w:rPr>
          <w:rStyle w:val="a4"/>
          <w:b/>
          <w:i w:val="0"/>
          <w:iCs w:val="0"/>
          <w:color w:val="22272F"/>
          <w:sz w:val="28"/>
          <w:szCs w:val="28"/>
          <w:shd w:val="clear" w:color="auto" w:fill="FFFABB"/>
        </w:rPr>
        <w:t>2018</w:t>
      </w:r>
      <w:r w:rsidRPr="00CC6C0D">
        <w:rPr>
          <w:b/>
          <w:color w:val="22272F"/>
          <w:sz w:val="28"/>
          <w:szCs w:val="28"/>
        </w:rPr>
        <w:t xml:space="preserve"> году </w:t>
      </w:r>
      <w:r w:rsidRPr="00CC6C0D">
        <w:rPr>
          <w:b/>
          <w:color w:val="22272F"/>
          <w:sz w:val="28"/>
          <w:szCs w:val="28"/>
        </w:rPr>
        <w:t xml:space="preserve">   бу</w:t>
      </w:r>
      <w:r w:rsidRPr="00CC6C0D">
        <w:rPr>
          <w:b/>
          <w:color w:val="22272F"/>
          <w:sz w:val="28"/>
          <w:szCs w:val="28"/>
        </w:rPr>
        <w:t>дет </w:t>
      </w:r>
      <w:r w:rsidRPr="00CC6C0D">
        <w:rPr>
          <w:rStyle w:val="a4"/>
          <w:b/>
          <w:i w:val="0"/>
          <w:iCs w:val="0"/>
          <w:color w:val="22272F"/>
          <w:sz w:val="28"/>
          <w:szCs w:val="28"/>
          <w:shd w:val="clear" w:color="auto" w:fill="FFFABB"/>
        </w:rPr>
        <w:t>упрощен</w:t>
      </w:r>
      <w:r w:rsidRPr="00CC6C0D">
        <w:rPr>
          <w:b/>
          <w:color w:val="22272F"/>
          <w:sz w:val="28"/>
          <w:szCs w:val="28"/>
        </w:rPr>
        <w:t> порядок </w:t>
      </w:r>
      <w:r w:rsidRPr="00CC6C0D">
        <w:rPr>
          <w:rStyle w:val="a4"/>
          <w:b/>
          <w:i w:val="0"/>
          <w:iCs w:val="0"/>
          <w:color w:val="22272F"/>
          <w:sz w:val="28"/>
          <w:szCs w:val="28"/>
          <w:shd w:val="clear" w:color="auto" w:fill="FFFABB"/>
        </w:rPr>
        <w:t>регистрации</w:t>
      </w:r>
      <w:r w:rsidRPr="00CC6C0D">
        <w:rPr>
          <w:b/>
          <w:color w:val="22272F"/>
          <w:sz w:val="28"/>
          <w:szCs w:val="28"/>
        </w:rPr>
        <w:t> </w:t>
      </w:r>
      <w:r w:rsidRPr="00CC6C0D">
        <w:rPr>
          <w:rStyle w:val="a4"/>
          <w:b/>
          <w:i w:val="0"/>
          <w:iCs w:val="0"/>
          <w:color w:val="22272F"/>
          <w:sz w:val="28"/>
          <w:szCs w:val="28"/>
          <w:shd w:val="clear" w:color="auto" w:fill="FFFABB"/>
        </w:rPr>
        <w:t>юридических</w:t>
      </w:r>
      <w:r w:rsidRPr="00CC6C0D">
        <w:rPr>
          <w:b/>
          <w:color w:val="22272F"/>
          <w:sz w:val="28"/>
          <w:szCs w:val="28"/>
        </w:rPr>
        <w:t> </w:t>
      </w:r>
      <w:r w:rsidRPr="00CC6C0D">
        <w:rPr>
          <w:rStyle w:val="a4"/>
          <w:b/>
          <w:i w:val="0"/>
          <w:iCs w:val="0"/>
          <w:color w:val="22272F"/>
          <w:sz w:val="28"/>
          <w:szCs w:val="28"/>
          <w:shd w:val="clear" w:color="auto" w:fill="FFFABB"/>
        </w:rPr>
        <w:t>лиц</w:t>
      </w:r>
      <w:r w:rsidRPr="00CC6C0D">
        <w:rPr>
          <w:b/>
          <w:color w:val="22272F"/>
          <w:sz w:val="28"/>
          <w:szCs w:val="28"/>
        </w:rPr>
        <w:t> и </w:t>
      </w:r>
      <w:r w:rsidRPr="00CC6C0D">
        <w:rPr>
          <w:b/>
          <w:color w:val="22272F"/>
          <w:sz w:val="28"/>
          <w:szCs w:val="28"/>
        </w:rPr>
        <w:t xml:space="preserve">                                             </w:t>
      </w:r>
      <w:r w:rsidRPr="00CC6C0D">
        <w:rPr>
          <w:rStyle w:val="a4"/>
          <w:b/>
          <w:i w:val="0"/>
          <w:iCs w:val="0"/>
          <w:color w:val="22272F"/>
          <w:sz w:val="28"/>
          <w:szCs w:val="28"/>
          <w:shd w:val="clear" w:color="auto" w:fill="FFFABB"/>
        </w:rPr>
        <w:t>индивидуальных</w:t>
      </w:r>
      <w:r w:rsidRPr="00CC6C0D">
        <w:rPr>
          <w:rStyle w:val="a4"/>
          <w:b/>
          <w:i w:val="0"/>
          <w:iCs w:val="0"/>
          <w:color w:val="22272F"/>
          <w:sz w:val="28"/>
          <w:szCs w:val="28"/>
          <w:shd w:val="clear" w:color="auto" w:fill="FFFABB"/>
        </w:rPr>
        <w:t xml:space="preserve"> </w:t>
      </w:r>
      <w:r w:rsidRPr="00CC6C0D">
        <w:rPr>
          <w:rStyle w:val="a4"/>
          <w:b/>
          <w:i w:val="0"/>
          <w:iCs w:val="0"/>
          <w:color w:val="22272F"/>
          <w:sz w:val="28"/>
          <w:szCs w:val="28"/>
          <w:shd w:val="clear" w:color="auto" w:fill="FFFABB"/>
        </w:rPr>
        <w:t>предпринимателей</w:t>
      </w:r>
      <w:r w:rsidRPr="00CC6C0D">
        <w:rPr>
          <w:b/>
          <w:color w:val="22272F"/>
          <w:sz w:val="28"/>
          <w:szCs w:val="28"/>
        </w:rPr>
        <w:t>"</w:t>
      </w:r>
    </w:p>
    <w:p w:rsidR="00CC6C0D" w:rsidRDefault="00CC6C0D" w:rsidP="00CC6C0D">
      <w:pPr>
        <w:pStyle w:val="s1"/>
        <w:shd w:val="clear" w:color="auto" w:fill="FFFFFF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>В апреле и октябре 2018 года ожидается ряд изменений в порядке регистрации юридических лиц и индивидуальных предпринимателей. Соответствующие поправки введены </w:t>
      </w:r>
      <w:hyperlink r:id="rId5" w:anchor="/document/71800726/entry/0" w:history="1">
        <w:r>
          <w:rPr>
            <w:rStyle w:val="a3"/>
            <w:color w:val="734C9B"/>
            <w:sz w:val="23"/>
            <w:szCs w:val="23"/>
            <w:u w:val="none"/>
          </w:rPr>
          <w:t>Федеральным законом</w:t>
        </w:r>
      </w:hyperlink>
      <w:r>
        <w:rPr>
          <w:color w:val="22272F"/>
          <w:sz w:val="23"/>
          <w:szCs w:val="23"/>
        </w:rPr>
        <w:t> от 30 октября 2017 года N 312-ФЗ.</w:t>
      </w:r>
    </w:p>
    <w:p w:rsidR="00CC6C0D" w:rsidRDefault="00CC6C0D" w:rsidP="00CC6C0D">
      <w:pPr>
        <w:pStyle w:val="s1"/>
        <w:shd w:val="clear" w:color="auto" w:fill="FFFFFF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 xml:space="preserve">С 29 апреля налоговики и МФЦ должны перейти на электронное взаимодействие при государственной регистрации юридических лиц и индивидуальных предпринимателей без дублирования документов на бумаге. Это ускорит получение заявителем результатов регистрации, так как не будет зависеть от того, как быстро МФЦ доставит документы в налоговый орган, а затем получит ответ. Таким образом, предполагается, что обратившись в МФЦ с заявлением о </w:t>
      </w:r>
      <w:proofErr w:type="spellStart"/>
      <w:r>
        <w:rPr>
          <w:color w:val="22272F"/>
          <w:sz w:val="23"/>
          <w:szCs w:val="23"/>
        </w:rPr>
        <w:t>госрегистрации</w:t>
      </w:r>
      <w:proofErr w:type="spellEnd"/>
      <w:r>
        <w:rPr>
          <w:color w:val="22272F"/>
          <w:sz w:val="23"/>
          <w:szCs w:val="23"/>
        </w:rPr>
        <w:t>, заявитель получит ответ за то же время, что и при обращении в налоговый орган (три рабочих дня при первичной регистрации).</w:t>
      </w:r>
    </w:p>
    <w:p w:rsidR="00CC6C0D" w:rsidRDefault="00CC6C0D" w:rsidP="00CC6C0D">
      <w:pPr>
        <w:pStyle w:val="s1"/>
        <w:shd w:val="clear" w:color="auto" w:fill="FFFFFF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 xml:space="preserve">Также с 29 апреля 2018 года при непосредственном обращении в налоговый орган ответ по </w:t>
      </w:r>
      <w:proofErr w:type="spellStart"/>
      <w:r>
        <w:rPr>
          <w:color w:val="22272F"/>
          <w:sz w:val="23"/>
          <w:szCs w:val="23"/>
        </w:rPr>
        <w:t>госрегистрации</w:t>
      </w:r>
      <w:proofErr w:type="spellEnd"/>
      <w:r>
        <w:rPr>
          <w:color w:val="22272F"/>
          <w:sz w:val="23"/>
          <w:szCs w:val="23"/>
        </w:rPr>
        <w:t xml:space="preserve"> можно получить по электронной почте, а не на бумаге как сейчас. Таким образом, налогоплательщик может сэкономить время на повторном посещении налоговой инспекции.</w:t>
      </w:r>
    </w:p>
    <w:p w:rsidR="00CC6C0D" w:rsidRDefault="00CC6C0D" w:rsidP="00CC6C0D">
      <w:pPr>
        <w:pStyle w:val="s1"/>
        <w:shd w:val="clear" w:color="auto" w:fill="FFFFFF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 xml:space="preserve">Кроме того, с 1 октября при повторной подаче документов на </w:t>
      </w:r>
      <w:proofErr w:type="spellStart"/>
      <w:r>
        <w:rPr>
          <w:color w:val="22272F"/>
          <w:sz w:val="23"/>
          <w:szCs w:val="23"/>
        </w:rPr>
        <w:t>госрегистрацию</w:t>
      </w:r>
      <w:proofErr w:type="spellEnd"/>
      <w:r>
        <w:rPr>
          <w:color w:val="22272F"/>
          <w:sz w:val="23"/>
          <w:szCs w:val="23"/>
        </w:rPr>
        <w:t xml:space="preserve"> из-за неполного комплекта документов или ошибок в оформлении госпошлину платить не придется.</w:t>
      </w:r>
    </w:p>
    <w:p w:rsidR="00CC6C0D" w:rsidRDefault="00CC6C0D" w:rsidP="00CC6C0D">
      <w:pPr>
        <w:pStyle w:val="s1"/>
        <w:shd w:val="clear" w:color="auto" w:fill="FFFFFF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>Также изменения коснутся информирования о предстоящей регистрации. Сейчас, чтобы отслеживать, представлены ли в налоговый орган документы для регистрации в отношении какого-либо юридического лица или предпринимателя, необходимо каждый раз обращаться к </w:t>
      </w:r>
      <w:hyperlink r:id="rId6" w:tgtFrame="_blank" w:history="1">
        <w:r>
          <w:rPr>
            <w:rStyle w:val="a3"/>
            <w:color w:val="734C9B"/>
            <w:sz w:val="23"/>
            <w:szCs w:val="23"/>
            <w:u w:val="none"/>
          </w:rPr>
          <w:t>сайту</w:t>
        </w:r>
      </w:hyperlink>
      <w:r>
        <w:rPr>
          <w:color w:val="22272F"/>
          <w:sz w:val="23"/>
          <w:szCs w:val="23"/>
        </w:rPr>
        <w:t> ФНС России и вводить реквизиты. С 1 октября 2018 года с помощью сайта появится возможность оформлять подписку и получать такую информацию в виде сообщений на электронную почту. Новая возможность позволит заинтересованным лицам своевременно направить в налоговый орган возражения относительно предстоящего внесения данных в Единый государственный реестр юридических лиц.</w:t>
      </w:r>
      <w:bookmarkStart w:id="0" w:name="_GoBack"/>
      <w:bookmarkEnd w:id="0"/>
    </w:p>
    <w:sectPr w:rsidR="00CC6C0D" w:rsidSect="00CC6C0D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5133"/>
    <w:rsid w:val="00615133"/>
    <w:rsid w:val="00661A59"/>
    <w:rsid w:val="00C563D5"/>
    <w:rsid w:val="00CC6C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74">
    <w:name w:val="s_74"/>
    <w:basedOn w:val="a"/>
    <w:rsid w:val="00661A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0">
    <w:name w:val="s_10"/>
    <w:basedOn w:val="a0"/>
    <w:rsid w:val="00661A59"/>
  </w:style>
  <w:style w:type="paragraph" w:customStyle="1" w:styleId="s1">
    <w:name w:val="s_1"/>
    <w:basedOn w:val="a"/>
    <w:rsid w:val="00661A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661A59"/>
    <w:rPr>
      <w:color w:val="0000FF"/>
      <w:u w:val="single"/>
    </w:rPr>
  </w:style>
  <w:style w:type="paragraph" w:customStyle="1" w:styleId="s3">
    <w:name w:val="s_3"/>
    <w:basedOn w:val="a"/>
    <w:rsid w:val="00CC6C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CC6C0D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74">
    <w:name w:val="s_74"/>
    <w:basedOn w:val="a"/>
    <w:rsid w:val="00661A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0">
    <w:name w:val="s_10"/>
    <w:basedOn w:val="a0"/>
    <w:rsid w:val="00661A59"/>
  </w:style>
  <w:style w:type="paragraph" w:customStyle="1" w:styleId="s1">
    <w:name w:val="s_1"/>
    <w:basedOn w:val="a"/>
    <w:rsid w:val="00661A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661A59"/>
    <w:rPr>
      <w:color w:val="0000FF"/>
      <w:u w:val="single"/>
    </w:rPr>
  </w:style>
  <w:style w:type="paragraph" w:customStyle="1" w:styleId="s3">
    <w:name w:val="s_3"/>
    <w:basedOn w:val="a"/>
    <w:rsid w:val="00CC6C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CC6C0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944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2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nalog.ru/" TargetMode="External"/><Relationship Id="rId5" Type="http://schemas.openxmlformats.org/officeDocument/2006/relationships/hyperlink" Target="http://home.garant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323</Words>
  <Characters>1847</Characters>
  <Application>Microsoft Office Word</Application>
  <DocSecurity>0</DocSecurity>
  <Lines>15</Lines>
  <Paragraphs>4</Paragraphs>
  <ScaleCrop>false</ScaleCrop>
  <Company>SPecialiST RePack</Company>
  <LinksUpToDate>false</LinksUpToDate>
  <CharactersWithSpaces>2166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2018-01-23T08:26:00Z</dcterms:created>
  <dcterms:modified xsi:type="dcterms:W3CDTF">2018-01-23T08:53:00Z</dcterms:modified>
</cp:coreProperties>
</file>