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607" w:rsidRPr="000F6607" w:rsidRDefault="000F6607" w:rsidP="000A3B17">
      <w:pPr>
        <w:shd w:val="clear" w:color="auto" w:fill="FFFFFF"/>
        <w:spacing w:before="24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Горячая линия по вопросам качества и безопасности детских товаров, по выбору новогодних подарков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новогодними праздниками, Управление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 Республике Мордовия, в период </w:t>
      </w: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3 декабря по 21 декабря  2018 г. с 10 до 13 часов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,  по телефону </w:t>
      </w: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«горячей линии»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отдела защиты прав потребителей </w:t>
      </w: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89375130528,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телефону общественной приемной </w:t>
      </w: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23-41-30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телефонам  специалистов отдела санитарного надзора </w:t>
      </w: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24-96-89, 24-06-83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проводит тематическое консультирование граждан по вопросам качества и безопасности детских товаров.</w:t>
      </w:r>
      <w:proofErr w:type="gramEnd"/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Специалисты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проконсультируют потребителей по вопросам качества и безопасности детской одежды, обуви, игрушек, сладких подарков, а также действующих нормативных гигиенических требований к этой категории товаров.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оказания  помощи по составлению претензий в адрес продавцов можно обратиться в общественную приемную Управления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по адресу: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аранск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ул.Дальняя,д.7, каб.106.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разъяснениями в целях защиты своих прав потребители могут обращаться на «горячую линию» Управления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Мордовия: 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8(8342) 24-25-21</w:t>
      </w:r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– Курганская Любовь Васильевна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начальник отдела санитарного надзора Управления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Мордовия;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8(83453) 2-15-01</w:t>
      </w:r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– Волкова Елена Владимировна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начальник территориального отдела Управления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в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Ковылкинском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Зубовополянском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районах;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8(83437) 3-44-09</w:t>
      </w:r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 –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Чубса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Александр Иванович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начальник территориального отдела Управления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в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Ардатовском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Большеберезниковском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, Дубенском районах;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8(83443) 2-15-60</w:t>
      </w:r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 –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Ятайкина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Раиса Николаевна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начальник территориального отдела Управления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</w:t>
      </w: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Краснослободском</w:t>
      </w:r>
      <w:proofErr w:type="gram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Атюрьевском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Ельниковском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Темниковском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Теньгушевском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районах;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8(83451) 2-47-20</w:t>
      </w:r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–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Посаженников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Андрей Петрович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начальник территориального отдела Управления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в Рузаевском,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Инсарском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районах.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Часы работы </w:t>
      </w: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«горячей линии»</w:t>
      </w:r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 Управления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Роспотребнадзора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по Республике Мордовия: понедельник-четверг: </w:t>
      </w: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 9-00 до 18-00 часов</w:t>
      </w:r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пятница: </w:t>
      </w: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 9-00 до 16-45 часов</w:t>
      </w:r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(обеденный перерыв </w:t>
      </w: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 13-00 до 13-45 часов</w:t>
      </w:r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24-62-68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</w:t>
      </w: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Консультационный центр для потребителей при ФБУЗ «Центр гигиены и эпидемиологии в Республике Мордовия»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Часы работы Консультационного центра: понедельник-пятница: </w:t>
      </w: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 8-00 до  16-30 часов (обеденный перерыв с 12-00 до 12-30 часов)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Электронное обращение можно направить в Управление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по адресу: </w:t>
      </w:r>
      <w:hyperlink r:id="rId5" w:history="1">
        <w:r w:rsidRPr="000A3B1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http://www.13.rospotrebnadzor.ru</w:t>
        </w:r>
      </w:hyperlink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F6607" w:rsidRPr="000F6607" w:rsidRDefault="000F6607" w:rsidP="000A3B17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bookmarkStart w:id="0" w:name="_GoBack"/>
      <w:bookmarkEnd w:id="0"/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что обращать внимание при выборе сладкого новогоднего подарка?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Приближается Новый год – пора подарков в первую очередь для детей. По сложившейся многолетней традиции россияне дарят в новогодние праздники именно сладкие подарки. Потребление кондитерских изделий в этот период возрастает в несколько раз. Дети получают сладкие подарки на детских утренниках в детских садах, школах, учреждениях дополнительного образования, от родителей, бабушек, дедушек, друзей и родственников.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составу детские подарки бывают сладкие, состоящие из кондитерских изделий с добавлением и без добавления цитрусовых, фруктов (апельсины, мандарины, яблоки) и комбинированные, состоящие из кондитерских изделий и игрушек.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комплектованию подарки бывают промышленного производства, когда их составлением занимаются кондитерские фабрики или торговые организации и когда их комплектованием занимаются непосредственные организаторы новогодних праздников и утренников.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компоненты, входящие в состав новогодних подарков, должны быть безопасными для здоровья детей: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если новогодние подарки уже скомплектованы кондитерскими фабриками, организациями торговли и предлагаются потребителю в готовом виде,  их маркировка должна соответствовать требованиям </w:t>
      </w: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ТС 022/2011 «Пищевая продукция в части ее маркировки», упаковка новогоднего подарка должна соответствовать требованиям ТР ТС005/2011 «О безопасности упаковки» и 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выполнена из материалов, предназначенных для контакта с пищевыми продуктами;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игрушки, входящие в состав новогоднего подарка должны соответствовать требованиям </w:t>
      </w: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ТС 008/2011 «О безопасности игрушек»;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кондитерские изделия, цитрусовые должны соответствовать требованиям </w:t>
      </w: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ТС 021/2011 «О безопасности пищевой продукции».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организаторы новогодних утренников и мероприятий будут самостоятельно комплектовать подарки для детей, они должны иметь документы, подтверждающие качество и безопасность всех составляющих компонентов подарка, а именно декларации соответствия, транспортные накладные на упаковку, игрушки, кондитерские изделия, фрукты и цитрусовые, а также сохранять ярлыки-этикетки от пищевых продуктов (кондитерских изделий, цитрусовых, фруктов).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самостоятельном комплектовании подарков необходимо соблюдать несколько простых требований: если игрушка находится внутри подарка с кондитерскими изделиями, она должна иметь упаковку, предназначенную для контакта с пищевыми продуктами. Кондитерские изделия, входящие в состав подарка, при их хранении не должны быть скоропортящимися или требовать особых температурных условий хранения (например, кондитерские изделия с кремом).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решили приобрести подарки в организациях торговли, следует обратить внимание на этикетку, на которой изготовитель (фасовщик) должен указать следующую информацию: масса подарка, состав подарка (наименование входящих в  него кондитерских изделий с указанием количества (штук) конфет, шоколадок, пачек, города изготовления кондитерского изделия), дата фасовки, срок хранения, условия хранения; пищевая ценность, нормативный документ, в соответствии с которым изготовлен продукт, наличие единого знака обращения продукции на рынке наименование, юридический адрес, телефон (электронная почта) фасовщика (для принятия претензий от потребителей).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яркого эстетического оформления новогоднего подарка, не менее важным является вопрос какими именно кондитерскими изделиями его лучше наполнить, чтобы не только порадовать ребенка, но и обеспечить максимальную пользу для его здоровья. 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Кондитерские изделия подразделяют на две основные группы: сахарные и мучные. Наибольший удельный вес занимают мучные (42 %), карамельные (28 %) и конфетные изделия (13 %). В каждую из этих групп входит несколько видов изделий. </w:t>
      </w: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сахарным изделиям относят карамель, конфеты, шоколад, какао-порошок, ирис, драже, халву, мармелад, пастилу, к мучным – печенье, галеты, крекер (сухое печенье), вафли, пряники, кексы, рулеты, 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торты и пирожные.</w:t>
      </w:r>
      <w:proofErr w:type="gram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Унифицированные рецептуры предусматривают много сотен различных наименований кондитерских изделий.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Однако, не всегда за красивой, яркой и привлекательной упаковкой могут находиться полезные сладости, а иногда и даже опасные.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масса кондитерских изделий имеет длительные сроки хранения и хорошую транспортабельность. В период взросления у подростков сладкие блюда могут приводить к появлению угревой сыпи. Кроме того, чрезмерное количество углеводов усиливает секрецию желудочного сока, особенно у детей с нарушениями вегетативной нервной системы. Сладости могут вызвать изжогу, тошноту, боли в желудке. Высокая калорийность и нарушение аппетита при употреблении кондитерских изделий  приводят к ожирению. А у детей этот процесс происходит в два раза быстрее, чем у взрослых.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выборе кондитерских изделий следует обращать внимание на содержание пищевых добавок, консервантов, гомогенизированных жиров и масел в составе продукта. Данные ингредиенты не принесут здоровья ребенку.  В кондитерских изделиях, предназначенных для детей, должны быть натуральные пищевые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ароматизаторы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маргарин или пальмовое масло, а сливочное масло.  Также нужно помнить, что ядра абрикосовой косточки, арахис являются сильными аллергенами, использование которых в питании детей не рекомендуется. Нежелательным компонентом в детских подарках является карамель, в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леденцовая, а также карамель, к которой относится и любимый детьми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чупа-чупс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– это плавленый сахар с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ароматизаторами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. Пищевой ценности - ноль, зато идет дополнительная нагрузка на ферментные системы организма, разрушает зубную эмаль.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все вышеперечисленные угрозы от сладкого появляются только в случае избыточного потребления, потребления не после основного приема пищи, а до него. А в норме сладкие блюда являются хорошим источником энергии, которая так нужна растущему организму.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выборе или формировании сладких подарков, особенно, если этот подарок предназначен для ребенка, хотелось бы дать несколько советов взрослым.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содержание традиционных сладких подарков – это конфеты, шоколад, печенье, вафли.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</w:t>
      </w:r>
      <w:proofErr w:type="gram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… Чему нужно отдавать предпочтение при формировании новогоднего подарка для ребенка?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Печенье бывает разное, поэтому калорийность различных видов тоже меняется. Так, всем известно, что при диетах, связанных с проблемами ЖКТ, врачи рекомендуют галетное печенье, калорийность которого, к слову, ниже 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калорийности песочного печенья. </w:t>
      </w: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Кондитеры выделяют такие основные виды печенья: сахарное, бисквитное, затяжное, песочное, сдобное, сбивное, слоеное, овсяное и галетное.</w:t>
      </w:r>
      <w:proofErr w:type="gramEnd"/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конфет лучше выбрать </w:t>
      </w: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шоколадные</w:t>
      </w:r>
      <w:proofErr w:type="gram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. Шоколад кроме калорий содержит еще калий, кальций, магний, фосфор и необходимые организму биофлавоноиды, антиоксиданты, витамины</w:t>
      </w: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С, Е, хотя и в небольших количествах. Сейчас разрабатываются сорта шоколада с добавками витаминов, железа. Шоколад, препятствует образованию холестерина, улучшает память, внимание, стимулирует работу сердечнососудистой системы, препятствует образованию тромбов, повышает иммунитет,  снижает давление. Темный шоколад, богатый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флавоноидами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обеспечивает защиту от вредного воздействия ультрафиолетового излучения. Содержащийся в какао-бобах магний улучшает память. Кроме того, благодаря природным стимуляторам –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тебромину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кофеину, шоколад повышает настроение, повышает уровень серотонина в организме, так называемого «гормона счастья». 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Замечательными кондитерскими изделиями для детей являются зефир, пастила, мармелад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Зефир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это очень легкий десерт. В составе зефира совершенно отсутствуют жиры – как животные, так и растительные. Для его производства используют только белки, сахар, фруктово-ягодное пюре и ряд натуральных загустителей, таких как агар-агар, пектин или желатин. Благодаря этому, зефир получается низкокалорийным, но очень вкусным. В отличие от множества других сладостей зефир имеет полезные свойства. Зефир очень полезен, прежде всего, благодаря содержанию пектина. Это уникальный компонент, имеющий растительное происхождение. Он выводит токсины, соли металлов, имеет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противоязвенный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эффект, снижает количество холестерина, повышает сопротивление организма экологическим факторам. Белок, входящий в состав зефира, служит строительным материалом для мышц, а глюкоза улучшает деятельность мозга и укрепляет иммунитет. Кроме того, зефир содержит много фосфора, железа и других полезных веществ. Он положительно влияет на сосуды, волосы и ногти.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зефир изготавливают на основе агар-агара, получаемого из водорослей, можно не думать о лишних калориях. Для детей он не менее полезен, чем желатин на пектине, поскольку содержит йод, железо и кальций. Если в состав зефира входит желатин, нужно быть осторожнее. Желатин производят из хрящей, костей и сухожилий животных, поэтому в нем достаточно много калорий. Кроме того, по вкусовым качествам он уступает зефиру, изготовленному на основе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агара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Кстати, в отличие от других сладостей, зефир – это исконно русское лакомство. Его прообразом является пастила из яблочного пюре и сахара. Позже в нее начали добавлять белки, другие 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компоненты. Окончательную рецептуру зефира, которым мы лакомимся и сейчас, изобрели французские кондитеры.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Пастила 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вкуснейшая и очень полезная сладость. Для производства пастилы используют пюре различных фруктов и ягод. В основном ее делают из кислых яблок, груш, алычи, слив, малины, смородины и других ягод и фруктов. В качестве подсластителя и загустителя добавляется сахар, патока или мед. Что бы получить пастилу белого цвета используют яичные белки. В связи с отсутствием в составе жиров, пастила является диетическим продуктом. Её можно кушать и детям и взрослым. Для больных диабетом изготавливают пастилу на основе глюкозы.</w:t>
      </w:r>
    </w:p>
    <w:p w:rsidR="000F6607" w:rsidRPr="000F6607" w:rsidRDefault="000F6607" w:rsidP="000A3B17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Мармелад</w:t>
      </w: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полезный и малокалорийный десе</w:t>
      </w: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рт с пр</w:t>
      </w:r>
      <w:proofErr w:type="gram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иятным вкусом и нежной консистенцией. Мармелад бывает фруктовый, фруктово-ягодный, желейный или жевательный. Его получают увариванием фруктового пюре или сока с сахаром. Как загуститель используют пектин или желатин. Иногда в качестве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желирующих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компонентов применяют агар-агар,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фурцелларан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proofErr w:type="spell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каррагинан</w:t>
      </w:r>
      <w:proofErr w:type="spell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добывают из морских водорослей. Они богаты йодом и благотворно влияют на щитовидную железу, обмен веществ, улучшают работу печени, нормализуют работу желудочно-кишечного тракта, способствуют нормализации углеводного обмена. Мармелад содержит в себе все «фруктово-ягодные» витамины: А, Е, К, В, D, РР, группы</w:t>
      </w:r>
      <w:proofErr w:type="gramStart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макро- и микроэлементы: калий, кальций, фосфор, железо, магний, медь, натрий. При изготовлении жевательного мармелада кроме указанных ингредиентов используется пчелиный воск и растительные жиры, что способствует очищению ротовой полости. Вещества, входящие в состав мармелада, способствуют выведению из организма токсинов и радионуклидов, снижению уровня холестерина, профилактике атеросклероза, нормализации периферического кровообращения.</w:t>
      </w:r>
    </w:p>
    <w:p w:rsidR="000F6607" w:rsidRPr="000F6607" w:rsidRDefault="000F6607" w:rsidP="000A3B1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552A0" w:rsidRPr="000A3B17" w:rsidRDefault="00B552A0" w:rsidP="000A3B1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552A0" w:rsidRPr="000A3B17" w:rsidSect="000A3B1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F14"/>
    <w:rsid w:val="000A3B17"/>
    <w:rsid w:val="000F6607"/>
    <w:rsid w:val="00276F14"/>
    <w:rsid w:val="00B55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F66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66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F6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6607"/>
    <w:rPr>
      <w:b/>
      <w:bCs/>
    </w:rPr>
  </w:style>
  <w:style w:type="character" w:styleId="a5">
    <w:name w:val="Hyperlink"/>
    <w:basedOn w:val="a0"/>
    <w:uiPriority w:val="99"/>
    <w:semiHidden/>
    <w:unhideWhenUsed/>
    <w:rsid w:val="000F66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F66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66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F6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6607"/>
    <w:rPr>
      <w:b/>
      <w:bCs/>
    </w:rPr>
  </w:style>
  <w:style w:type="character" w:styleId="a5">
    <w:name w:val="Hyperlink"/>
    <w:basedOn w:val="a0"/>
    <w:uiPriority w:val="99"/>
    <w:semiHidden/>
    <w:unhideWhenUsed/>
    <w:rsid w:val="000F66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1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4106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0234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05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450670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253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46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242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13.rospotrebnadzo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1991</Words>
  <Characters>11355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2018-12-17T13:15:00Z</dcterms:created>
  <dcterms:modified xsi:type="dcterms:W3CDTF">2018-12-17T13:17:00Z</dcterms:modified>
</cp:coreProperties>
</file>