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E4B" w:rsidRDefault="00FF5E4B" w:rsidP="00FF5E4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FF5E4B" w:rsidRDefault="00FF5E4B" w:rsidP="00FF5E4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FF5E4B" w:rsidRDefault="00FF5E4B" w:rsidP="00FF5E4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FF5E4B" w:rsidRDefault="00FF5E4B" w:rsidP="00FF5E4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FF5E4B" w:rsidRDefault="00FF5E4B" w:rsidP="00FF5E4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FF5E4B" w:rsidRDefault="00FF5E4B" w:rsidP="00FF5E4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FF5E4B" w:rsidRDefault="00FF5E4B" w:rsidP="00FF5E4B">
      <w:pPr>
        <w:pStyle w:val="11"/>
        <w:jc w:val="center"/>
        <w:rPr>
          <w:sz w:val="18"/>
          <w:szCs w:val="18"/>
        </w:rPr>
      </w:pPr>
    </w:p>
    <w:p w:rsidR="00FF5E4B" w:rsidRDefault="00FF5E4B" w:rsidP="00FF5E4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FF5E4B" w:rsidRDefault="00FF5E4B" w:rsidP="00FF5E4B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FF5E4B" w:rsidRDefault="00FF5E4B" w:rsidP="00FF5E4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FF5E4B" w:rsidRDefault="00FF5E4B" w:rsidP="00FF5E4B">
      <w:pPr>
        <w:pStyle w:val="11"/>
        <w:rPr>
          <w:rFonts w:cs="Times New Roman"/>
          <w:sz w:val="20"/>
          <w:szCs w:val="20"/>
        </w:rPr>
      </w:pPr>
    </w:p>
    <w:p w:rsidR="00FF5E4B" w:rsidRDefault="00FF5E4B" w:rsidP="00FF5E4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4                                                                                                                     30 января  2019 г.</w:t>
      </w:r>
    </w:p>
    <w:p w:rsidR="00FF5E4B" w:rsidRDefault="00FF5E4B" w:rsidP="00FF5E4B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30 января 2019 года № 79 «Об утверждении норматива фансовых затрат на единицу муниципальной услуги и норматива затрат на содержание имущества муниципальных бюджетных учреждений».</w:t>
      </w: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b/>
        </w:rPr>
      </w:pPr>
    </w:p>
    <w:p w:rsidR="00FF5E4B" w:rsidRDefault="00FF5E4B" w:rsidP="00FF5E4B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В целях повышения эффективности и результативности деятельности муниципальных учреждений Ардатовского муниципального района, администрация  Ардатовского муниципального  района</w:t>
      </w:r>
    </w:p>
    <w:p w:rsidR="00FF5E4B" w:rsidRDefault="00FF5E4B" w:rsidP="00FF5E4B">
      <w:pPr>
        <w:pStyle w:val="ConsPlusNormal"/>
        <w:widowControl/>
        <w:ind w:left="-426" w:firstLine="710"/>
        <w:jc w:val="center"/>
        <w:rPr>
          <w:rFonts w:ascii="Times New Roman" w:hAnsi="Times New Roman" w:cs="Times New Roman"/>
          <w:sz w:val="22"/>
          <w:szCs w:val="22"/>
        </w:rPr>
      </w:pPr>
    </w:p>
    <w:p w:rsidR="00FF5E4B" w:rsidRDefault="00FF5E4B" w:rsidP="00FF5E4B">
      <w:pPr>
        <w:pStyle w:val="ConsPlusNormal"/>
        <w:widowControl/>
        <w:ind w:left="-426" w:firstLine="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ПОСТАНОВЛЯЕТ:</w:t>
      </w:r>
    </w:p>
    <w:p w:rsidR="00FF5E4B" w:rsidRDefault="00FF5E4B" w:rsidP="00FF5E4B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1.Утвердить норматив финансовых затрат на единицу муниципальной услуги и норматива затрат на содержание имущества по муниципальным бюджетным учреждениям Ардатовского муниципального района согласно Приложений №1.</w:t>
      </w:r>
    </w:p>
    <w:p w:rsidR="00FF5E4B" w:rsidRDefault="00FF5E4B" w:rsidP="00FF5E4B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2.Настоящее Постановление вступает в силу со дня его официального опубликования и распространяется на правоотношения, возникшие с 1 января 2019 года.</w:t>
      </w:r>
    </w:p>
    <w:p w:rsidR="00FF5E4B" w:rsidRDefault="00FF5E4B" w:rsidP="00FF5E4B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FF5E4B" w:rsidRDefault="00FF5E4B" w:rsidP="00FF5E4B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FF5E4B" w:rsidRDefault="00FF5E4B" w:rsidP="00FF5E4B">
      <w:pPr>
        <w:pStyle w:val="ConsPlusNormal"/>
        <w:widowControl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                       А.Н.Антипов</w:t>
      </w: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p w:rsidR="00FF5E4B" w:rsidRDefault="00FF5E4B" w:rsidP="00FF5E4B">
      <w:pPr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</w:rPr>
      </w:pPr>
    </w:p>
    <w:tbl>
      <w:tblPr>
        <w:tblW w:w="31680" w:type="dxa"/>
        <w:tblInd w:w="96" w:type="dxa"/>
        <w:tblLook w:val="04A0"/>
      </w:tblPr>
      <w:tblGrid>
        <w:gridCol w:w="2686"/>
        <w:gridCol w:w="1960"/>
        <w:gridCol w:w="1309"/>
        <w:gridCol w:w="1314"/>
        <w:gridCol w:w="1309"/>
        <w:gridCol w:w="884"/>
        <w:gridCol w:w="1194"/>
        <w:gridCol w:w="7604"/>
        <w:gridCol w:w="1290"/>
        <w:gridCol w:w="884"/>
        <w:gridCol w:w="1141"/>
        <w:gridCol w:w="1445"/>
        <w:gridCol w:w="1507"/>
        <w:gridCol w:w="1628"/>
        <w:gridCol w:w="1116"/>
        <w:gridCol w:w="1710"/>
        <w:gridCol w:w="1342"/>
        <w:gridCol w:w="1369"/>
      </w:tblGrid>
      <w:tr w:rsidR="00FF5E4B" w:rsidTr="00FF5E4B">
        <w:trPr>
          <w:trHeight w:val="495"/>
        </w:trPr>
        <w:tc>
          <w:tcPr>
            <w:tcW w:w="2718" w:type="dxa"/>
            <w:noWrap/>
            <w:vAlign w:val="center"/>
            <w:hideMark/>
          </w:tcPr>
          <w:p w:rsidR="00FF5E4B" w:rsidRDefault="00FF5E4B"/>
        </w:tc>
        <w:tc>
          <w:tcPr>
            <w:tcW w:w="1983" w:type="dxa"/>
            <w:noWrap/>
            <w:vAlign w:val="bottom"/>
            <w:hideMark/>
          </w:tcPr>
          <w:p w:rsidR="00FF5E4B" w:rsidRDefault="00FF5E4B"/>
        </w:tc>
        <w:tc>
          <w:tcPr>
            <w:tcW w:w="1323" w:type="dxa"/>
            <w:noWrap/>
            <w:vAlign w:val="bottom"/>
            <w:hideMark/>
          </w:tcPr>
          <w:p w:rsidR="00FF5E4B" w:rsidRDefault="00FF5E4B"/>
        </w:tc>
        <w:tc>
          <w:tcPr>
            <w:tcW w:w="1328" w:type="dxa"/>
            <w:noWrap/>
            <w:vAlign w:val="bottom"/>
            <w:hideMark/>
          </w:tcPr>
          <w:p w:rsidR="00FF5E4B" w:rsidRDefault="00FF5E4B"/>
        </w:tc>
        <w:tc>
          <w:tcPr>
            <w:tcW w:w="1323" w:type="dxa"/>
            <w:noWrap/>
            <w:vAlign w:val="bottom"/>
            <w:hideMark/>
          </w:tcPr>
          <w:p w:rsidR="00FF5E4B" w:rsidRDefault="00FF5E4B"/>
        </w:tc>
        <w:tc>
          <w:tcPr>
            <w:tcW w:w="893" w:type="dxa"/>
            <w:noWrap/>
            <w:vAlign w:val="bottom"/>
            <w:hideMark/>
          </w:tcPr>
          <w:p w:rsidR="00FF5E4B" w:rsidRDefault="00FF5E4B"/>
        </w:tc>
        <w:tc>
          <w:tcPr>
            <w:tcW w:w="1207" w:type="dxa"/>
            <w:noWrap/>
            <w:vAlign w:val="bottom"/>
            <w:hideMark/>
          </w:tcPr>
          <w:p w:rsidR="00FF5E4B" w:rsidRDefault="00FF5E4B"/>
        </w:tc>
        <w:tc>
          <w:tcPr>
            <w:tcW w:w="7700" w:type="dxa"/>
            <w:noWrap/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Исходные данные и результаты расчетов объема нормативных затрат на оказание</w:t>
            </w:r>
          </w:p>
        </w:tc>
        <w:tc>
          <w:tcPr>
            <w:tcW w:w="130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89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15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461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52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646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128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67" w:type="dxa"/>
            <w:noWrap/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№1</w:t>
            </w:r>
          </w:p>
        </w:tc>
        <w:tc>
          <w:tcPr>
            <w:tcW w:w="1357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8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</w:tr>
      <w:tr w:rsidR="00FF5E4B" w:rsidTr="00FF5E4B">
        <w:trPr>
          <w:trHeight w:val="660"/>
        </w:trPr>
        <w:tc>
          <w:tcPr>
            <w:tcW w:w="2718" w:type="dxa"/>
            <w:noWrap/>
            <w:vAlign w:val="center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98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2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28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2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89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207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7700" w:type="dxa"/>
            <w:noWrap/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муниципальными учреждениями Ардатовского муниципального района Республики Мордовия муниципальной услуги</w:t>
            </w:r>
          </w:p>
        </w:tc>
        <w:tc>
          <w:tcPr>
            <w:tcW w:w="130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89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15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461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52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646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128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4108" w:type="dxa"/>
            <w:gridSpan w:val="3"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к Постановлению Главы Ардатовского муниципального района РМ от ___ января 2019 года №__</w:t>
            </w:r>
          </w:p>
        </w:tc>
      </w:tr>
      <w:tr w:rsidR="00FF5E4B" w:rsidTr="00FF5E4B">
        <w:trPr>
          <w:trHeight w:val="495"/>
        </w:trPr>
        <w:tc>
          <w:tcPr>
            <w:tcW w:w="2718" w:type="dxa"/>
            <w:noWrap/>
            <w:vAlign w:val="center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98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2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28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2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89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207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7700" w:type="dxa"/>
            <w:noWrap/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 нормативных затрат на содержание имущества  на 2019 год</w:t>
            </w:r>
          </w:p>
        </w:tc>
        <w:tc>
          <w:tcPr>
            <w:tcW w:w="130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89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153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461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52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646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128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67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  <w:tc>
          <w:tcPr>
            <w:tcW w:w="1357" w:type="dxa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А.Н. Антипов</w:t>
            </w:r>
          </w:p>
        </w:tc>
        <w:tc>
          <w:tcPr>
            <w:tcW w:w="1384" w:type="dxa"/>
            <w:noWrap/>
            <w:vAlign w:val="bottom"/>
            <w:hideMark/>
          </w:tcPr>
          <w:p w:rsidR="00FF5E4B" w:rsidRDefault="00FF5E4B">
            <w:pPr>
              <w:spacing w:after="0"/>
            </w:pPr>
          </w:p>
        </w:tc>
      </w:tr>
    </w:tbl>
    <w:p w:rsidR="00FF5E4B" w:rsidRDefault="00FF5E4B" w:rsidP="00FF5E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FF5E4B">
          <w:pgSz w:w="11906" w:h="16838"/>
          <w:pgMar w:top="1134" w:right="566" w:bottom="1134" w:left="1701" w:header="708" w:footer="708" w:gutter="0"/>
          <w:cols w:space="720"/>
        </w:sectPr>
      </w:pPr>
    </w:p>
    <w:tbl>
      <w:tblPr>
        <w:tblW w:w="15465" w:type="dxa"/>
        <w:tblInd w:w="96" w:type="dxa"/>
        <w:tblLayout w:type="fixed"/>
        <w:tblLook w:val="04A0"/>
      </w:tblPr>
      <w:tblGrid>
        <w:gridCol w:w="1006"/>
        <w:gridCol w:w="993"/>
        <w:gridCol w:w="851"/>
        <w:gridCol w:w="851"/>
        <w:gridCol w:w="708"/>
        <w:gridCol w:w="708"/>
        <w:gridCol w:w="709"/>
        <w:gridCol w:w="709"/>
        <w:gridCol w:w="850"/>
        <w:gridCol w:w="709"/>
        <w:gridCol w:w="854"/>
        <w:gridCol w:w="851"/>
        <w:gridCol w:w="992"/>
        <w:gridCol w:w="850"/>
        <w:gridCol w:w="992"/>
        <w:gridCol w:w="993"/>
        <w:gridCol w:w="992"/>
        <w:gridCol w:w="847"/>
      </w:tblGrid>
      <w:tr w:rsidR="00FF5E4B" w:rsidTr="00FF5E4B">
        <w:trPr>
          <w:trHeight w:val="465"/>
        </w:trPr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Наименование учреждений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государственной услуги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Затраты, непосредственно связанные с оказанием услуги, руб.</w:t>
            </w:r>
          </w:p>
        </w:tc>
        <w:tc>
          <w:tcPr>
            <w:tcW w:w="65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Затраты на общехозяйственные нужды, руб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Базовый норматив затрат на оказание услуги,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Объем муниципальной услуги, установленной муниципальным заданием на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Затраты на уплату налогов, в качестве объекта налогооблажения по которым признается имущество муниципального учреждения (тыс. руб)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Оъем финансового обеспечения выполнения муниципального задания</w:t>
            </w:r>
          </w:p>
        </w:tc>
      </w:tr>
      <w:tr w:rsidR="00FF5E4B" w:rsidTr="00FF5E4B">
        <w:trPr>
          <w:trHeight w:val="2340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Оплата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Материальные запасы/основные средства, потребляемые в процессе оказания муниципальной услуги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ресурсы, непосредственно связанные с оказанием муниципальной услуги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затрат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объектов недвижимого имущества, необходимого для выполнения муниципального задания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Содержание объектов особо ценного движимого имущества, необходимого для выполнения муниципального задания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Транспортные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Работники, которые не принимают непосредственного участия в оказании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общехозяйственные нужды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F5E4B" w:rsidTr="00FF5E4B">
        <w:trPr>
          <w:trHeight w:val="3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6=3+4+5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14=7+8+9+10+11+12+13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15=6+14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18=15*16+17</w:t>
            </w:r>
          </w:p>
        </w:tc>
      </w:tr>
      <w:tr w:rsidR="00FF5E4B" w:rsidTr="00FF5E4B">
        <w:trPr>
          <w:trHeight w:val="675"/>
        </w:trPr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Дошкольные учреждения Ардатовского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МБДОУ Станционный детский сад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55489,20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57729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2692,57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714,29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271,43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20019,36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24678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82406,85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307,4285714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2894999,6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Баевский детский сад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61353,74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2532,73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63886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3725,64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2974,55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594,55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272,73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28713,88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100167,81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14696,18182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6317519,4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МБДОУ Ардатовский детский сад "Теремок"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48313,78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2580,18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50894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2307,58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494,86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72,11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10396,63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13886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64780,00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1223,981651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35972170,8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Ардатовский детский сад "Улыбка"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МБДОУ Ардатовский детский сад "Березка"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E4B" w:rsidTr="00FF5E4B">
        <w:trPr>
          <w:trHeight w:val="81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Ардатовский детский сад "Колосок"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МБДОУ Низовский детский сад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30494,22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2304,35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32799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156,52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343,48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13626,60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46925,17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1079278,8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Октябрьский детский сад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62825,81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2610,00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65436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6514,33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1243,33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25692,83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34341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99776,31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272,3333333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3001459,2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Строительство д/с г.Ардатов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Тургеневский детский сад "Рябинка"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39986,69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2245,50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42232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1267,30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553,97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331,75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102,65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7310,35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51798,21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188,2539683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9825441,4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МБДОУ Тургеневский детский сад "Колобок</w:t>
            </w: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Услуга по реализации основных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53998,85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2456,00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56455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2755,87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1292,00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597,33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16123,40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77355,45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125,4666667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5811068,6</w:t>
            </w:r>
          </w:p>
        </w:tc>
      </w:tr>
      <w:tr w:rsidR="00FF5E4B" w:rsidTr="00FF5E4B">
        <w:trPr>
          <w:trHeight w:val="81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Урусовский детский сад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45039,48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47579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633,33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19565,76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68018,57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1020278,6</w:t>
            </w:r>
          </w:p>
        </w:tc>
      </w:tr>
      <w:tr w:rsidR="00FF5E4B" w:rsidTr="00FF5E4B">
        <w:trPr>
          <w:trHeight w:val="12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 xml:space="preserve"> МБДОУ Турдаковский детский сад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62038,08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64478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3547,33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1063,33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826,67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21272,56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91187,97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2740919,2</w:t>
            </w:r>
          </w:p>
        </w:tc>
      </w:tr>
      <w:tr w:rsidR="00FF5E4B" w:rsidTr="00FF5E4B">
        <w:trPr>
          <w:trHeight w:val="975"/>
        </w:trPr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Общеобразовательные учреждения Ардатовского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7148,81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1148,704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312,556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190,667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31,481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15315,571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2895,530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27043,32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46937,83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1871,00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FF5E4B" w:rsidTr="00FF5E4B">
        <w:trPr>
          <w:trHeight w:val="975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Станционная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85171,38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1825,00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86996,38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1819,00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13256,56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17068,06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104064,45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236,0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4172017,8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МБОУ Баевская средняя общеобразовательная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42718,99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1148,82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969,29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44837,10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3541,81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902,36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502,36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135,43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7543,33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12625,30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57462,40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563,7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7369315,4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Ардатовская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29659,22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1137,36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142,73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30939,31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1340,18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297,54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28,41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4022,09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6133,86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37073,17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2637,4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17750646,8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Ардатовская основная общеобразов.школа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29845,69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1363,41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31209,10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1540,08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486,31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298,04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26,26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3832,10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6182,80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37391,90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358,00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1916,3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14072350,2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Каласевская средняя общеобразов.школа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Кельвядинская основная общеобразов.школа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Кечушевская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Куракинская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150864,53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2737,50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12793,75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166395,78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15657,50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4968,75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2962,50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256,25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22724,62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46569,62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212965,40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3417826,4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Кученяевская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144776,73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2856,00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2396,00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150028,73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9616,40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2572,00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308,00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24087,46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38663,86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188692,59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911,6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4740104,8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Л.Майданская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Лесозавадская основная общеобр.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Низовская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92197,76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1935,00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6286,88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100419,63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6128,81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1366,88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327,50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24355,31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124774,95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2002,4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20284381,2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Октябрьская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88764,18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1493,98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1936,14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92194,30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4568,92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945,78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1160,24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140,96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11808,26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18624,17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110818,47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907,0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9273212,6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Пиксясинская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Редкодубская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69231,12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1577,39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1872,17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72680,68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3408,96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1013,91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877,39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66,96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10908,68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16275,90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88956,58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446,7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10281376,8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Силинская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Тургеневская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36458,61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1140,63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211,19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37810,44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2357,42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472,99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429,93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53,77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5576,03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8890,14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46700,58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1435,8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19784038,0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Тургеневская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 МБОУ Урусовская средняя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Услуга по реализации основных общеобразовательных программ  начального общего, основного, среднего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99710,50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2311,76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2907,84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104930,11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10733,73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1521,57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1364,71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319,61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19976,49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33916,10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138846,20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1056,5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7135036,4</w:t>
            </w:r>
          </w:p>
        </w:tc>
      </w:tr>
      <w:tr w:rsidR="00FF5E4B" w:rsidTr="00FF5E4B">
        <w:trPr>
          <w:trHeight w:val="153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 МБОУ Чукальская основная общеобразов. школа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96673,99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2089,47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9071,05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107834,52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9875,79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1844,74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1497,37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202,63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16949,49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30370,02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138204,54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1768,9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5318992,4</w:t>
            </w:r>
          </w:p>
        </w:tc>
      </w:tr>
      <w:tr w:rsidR="00FF5E4B" w:rsidTr="00FF5E4B">
        <w:trPr>
          <w:trHeight w:val="990"/>
        </w:trPr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Внешкольные учреждения Ардатов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ского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10930,01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32,62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156,49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11119,12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1158,43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172,18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24,68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2057,03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3669,56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14788,68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1611,0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17544699,6</w:t>
            </w:r>
          </w:p>
        </w:tc>
      </w:tr>
      <w:tr w:rsidR="00FF5E4B" w:rsidTr="00FF5E4B">
        <w:trPr>
          <w:trHeight w:val="1050"/>
        </w:trPr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lastRenderedPageBreak/>
              <w:t>ДЮСШ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9128,45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107,08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9244,39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1115,94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257,25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22,68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1728,38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3260,85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12505,24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1604,544688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14109780,8</w:t>
            </w:r>
          </w:p>
        </w:tc>
      </w:tr>
      <w:tr w:rsidR="00FF5E4B" w:rsidTr="00FF5E4B">
        <w:trPr>
          <w:trHeight w:val="1125"/>
        </w:trPr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F5E4B" w:rsidRDefault="00FF5E4B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Дом детского творчества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F5E4B" w:rsidRDefault="00FF5E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1801,56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49,41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1874,73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2283,45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E4B" w:rsidRDefault="00FF5E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3434918,9</w:t>
            </w:r>
          </w:p>
        </w:tc>
      </w:tr>
    </w:tbl>
    <w:p w:rsidR="00FF5E4B" w:rsidRDefault="00FF5E4B" w:rsidP="00FF5E4B">
      <w:pPr>
        <w:spacing w:after="0" w:line="240" w:lineRule="auto"/>
        <w:rPr>
          <w:rFonts w:ascii="Times New Roman" w:hAnsi="Times New Roman" w:cs="Times New Roman"/>
        </w:rPr>
        <w:sectPr w:rsidR="00FF5E4B">
          <w:pgSz w:w="16838" w:h="11906" w:orient="landscape"/>
          <w:pgMar w:top="1701" w:right="1134" w:bottom="567" w:left="1134" w:header="709" w:footer="709" w:gutter="0"/>
          <w:cols w:space="720"/>
        </w:sectPr>
      </w:pPr>
    </w:p>
    <w:p w:rsidR="00FF5E4B" w:rsidRPr="00FF5E4B" w:rsidRDefault="00FF5E4B" w:rsidP="00FF5E4B">
      <w:pPr>
        <w:ind w:firstLine="709"/>
        <w:jc w:val="both"/>
        <w:rPr>
          <w:b/>
          <w:i/>
        </w:rPr>
      </w:pPr>
      <w:r w:rsidRPr="00FF5E4B">
        <w:rPr>
          <w:b/>
          <w:i/>
        </w:rPr>
        <w:lastRenderedPageBreak/>
        <w:t xml:space="preserve">Ардатовский межрайонный следственный отдел  Следственного управления Следственного комитета  Российской Федерации  по Республике Мордовия проводит работу  </w:t>
      </w:r>
      <w:r w:rsidRPr="00FF5E4B">
        <w:rPr>
          <w:b/>
          <w:i/>
          <w:color w:val="000000"/>
          <w:shd w:val="clear" w:color="auto" w:fill="FFFFFF"/>
        </w:rPr>
        <w:t xml:space="preserve">по отбору и привлечению к работе следственного отдела на общественных началах студентов юридических факультетов учреждений высшего профессионального образования и иных лиц, которые в дальнейшем могут быть зачислены в кадровый резерв Следственного комитета России. </w:t>
      </w:r>
    </w:p>
    <w:p w:rsidR="00FF5E4B" w:rsidRPr="00FF5E4B" w:rsidRDefault="00FF5E4B" w:rsidP="00FF5E4B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FF5E4B">
        <w:rPr>
          <w:color w:val="000000"/>
          <w:sz w:val="22"/>
          <w:szCs w:val="22"/>
        </w:rPr>
        <w:t>Деятельность общественного помощника регламентирована приказом Следственного комитета России от 04.05.2016 №74 «Об организации работы с общественными помощниками следователя в системе Следственного комитета Российской Федерации». Работа в качестве общественного помощника является практической школой для лиц, готовящихся стать следователями, позволяет им ознакомиться с рабочей ситуацией в следственных органах, проверить психологическую готовность к напряжённой следственной работе, учиться применять на практике теоретические знания в области уголовного права и уголовного процесса, вырабатывать профессиональные навыки. При приеме на работу в Следственный комитет России приоритет отдается общественным помощникам следователя.</w:t>
      </w:r>
    </w:p>
    <w:p w:rsidR="00FF5E4B" w:rsidRPr="00FF5E4B" w:rsidRDefault="00FF5E4B" w:rsidP="00FF5E4B">
      <w:pPr>
        <w:ind w:firstLine="709"/>
        <w:jc w:val="both"/>
      </w:pPr>
      <w:r w:rsidRPr="00FF5E4B">
        <w:t>По всем вопросам обращаться в рабочее время с 9 до 18 часов с понедельника по четверг, и с 9 до 17 часов в пятницу по адресу: г. Ардатов, ул. Дючкова, д.82, или по телефону 8 (83431) 3-49-03.</w:t>
      </w:r>
    </w:p>
    <w:p w:rsidR="00FF5E4B" w:rsidRDefault="00FF5E4B" w:rsidP="00FF5E4B">
      <w:pPr>
        <w:pBdr>
          <w:bottom w:val="single" w:sz="12" w:space="1" w:color="auto"/>
        </w:pBdr>
        <w:ind w:left="-600"/>
        <w:jc w:val="both"/>
      </w:pPr>
    </w:p>
    <w:p w:rsidR="00FF5E4B" w:rsidRDefault="00FF5E4B" w:rsidP="00FF5E4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4 от 30 января  2019 г.</w:t>
      </w:r>
    </w:p>
    <w:p w:rsidR="00FF5E4B" w:rsidRDefault="00FF5E4B" w:rsidP="00FF5E4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FF5E4B" w:rsidRDefault="00FF5E4B" w:rsidP="00FF5E4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FF5E4B" w:rsidRDefault="00FF5E4B" w:rsidP="00FF5E4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FF5E4B" w:rsidRDefault="00FF5E4B" w:rsidP="00FF5E4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FF5E4B" w:rsidRDefault="00FF5E4B" w:rsidP="00FF5E4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FF5E4B" w:rsidRDefault="00FF5E4B" w:rsidP="00FF5E4B">
      <w:pPr>
        <w:ind w:left="-600" w:firstLine="600"/>
        <w:jc w:val="both"/>
      </w:pPr>
    </w:p>
    <w:p w:rsidR="00FF5E4B" w:rsidRDefault="00FF5E4B" w:rsidP="00FF5E4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FF5E4B" w:rsidRDefault="00FF5E4B" w:rsidP="00FF5E4B">
      <w:pPr>
        <w:tabs>
          <w:tab w:val="left" w:pos="-142"/>
        </w:tabs>
        <w:ind w:left="-142"/>
        <w:jc w:val="both"/>
        <w:rPr>
          <w:rFonts w:ascii="Cambria" w:hAnsi="Cambria" w:cs="Calibri"/>
          <w:sz w:val="18"/>
          <w:szCs w:val="18"/>
        </w:rPr>
      </w:pPr>
    </w:p>
    <w:p w:rsidR="00FF5E4B" w:rsidRDefault="00FF5E4B" w:rsidP="00FF5E4B"/>
    <w:p w:rsidR="00FF5E4B" w:rsidRDefault="00FF5E4B" w:rsidP="00FF5E4B"/>
    <w:p w:rsidR="00286503" w:rsidRPr="00FF5E4B" w:rsidRDefault="00286503" w:rsidP="00FF5E4B"/>
    <w:sectPr w:rsidR="00286503" w:rsidRPr="00FF5E4B" w:rsidSect="004A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436"/>
    <w:multiLevelType w:val="singleLevel"/>
    <w:tmpl w:val="736C74DC"/>
    <w:lvl w:ilvl="0">
      <w:start w:val="12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">
    <w:nsid w:val="07823043"/>
    <w:multiLevelType w:val="hybridMultilevel"/>
    <w:tmpl w:val="DFECFC4C"/>
    <w:lvl w:ilvl="0" w:tplc="13A02014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07D64B57"/>
    <w:multiLevelType w:val="singleLevel"/>
    <w:tmpl w:val="11A2B82C"/>
    <w:lvl w:ilvl="0">
      <w:start w:val="42"/>
      <w:numFmt w:val="decimal"/>
      <w:lvlText w:val="%1."/>
      <w:legacy w:legacy="1" w:legacySpace="0" w:legacyIndent="589"/>
      <w:lvlJc w:val="left"/>
      <w:rPr>
        <w:rFonts w:ascii="Times New Roman" w:hAnsi="Times New Roman" w:cs="Times New Roman" w:hint="default"/>
      </w:rPr>
    </w:lvl>
  </w:abstractNum>
  <w:abstractNum w:abstractNumId="3">
    <w:nsid w:val="08EF7B92"/>
    <w:multiLevelType w:val="singleLevel"/>
    <w:tmpl w:val="A6EC5388"/>
    <w:lvl w:ilvl="0">
      <w:start w:val="15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">
    <w:nsid w:val="0AC854C7"/>
    <w:multiLevelType w:val="singleLevel"/>
    <w:tmpl w:val="43766B76"/>
    <w:lvl w:ilvl="0">
      <w:start w:val="1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5603232"/>
    <w:multiLevelType w:val="singleLevel"/>
    <w:tmpl w:val="DDCEAF6E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6">
    <w:nsid w:val="187918A1"/>
    <w:multiLevelType w:val="hybridMultilevel"/>
    <w:tmpl w:val="E8A23384"/>
    <w:lvl w:ilvl="0" w:tplc="9594E6E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7">
    <w:nsid w:val="225B27E7"/>
    <w:multiLevelType w:val="singleLevel"/>
    <w:tmpl w:val="FAA42D4C"/>
    <w:lvl w:ilvl="0">
      <w:start w:val="39"/>
      <w:numFmt w:val="decimal"/>
      <w:lvlText w:val="%1."/>
      <w:legacy w:legacy="1" w:legacySpace="0" w:legacyIndent="729"/>
      <w:lvlJc w:val="left"/>
      <w:rPr>
        <w:rFonts w:ascii="Times New Roman" w:hAnsi="Times New Roman" w:cs="Times New Roman" w:hint="default"/>
      </w:rPr>
    </w:lvl>
  </w:abstractNum>
  <w:abstractNum w:abstractNumId="8">
    <w:nsid w:val="31B77911"/>
    <w:multiLevelType w:val="singleLevel"/>
    <w:tmpl w:val="9A565F3C"/>
    <w:lvl w:ilvl="0">
      <w:start w:val="1"/>
      <w:numFmt w:val="decimal"/>
      <w:lvlText w:val="%1)"/>
      <w:legacy w:legacy="1" w:legacySpace="0" w:legacyIndent="401"/>
      <w:lvlJc w:val="left"/>
      <w:rPr>
        <w:rFonts w:ascii="Times New Roman" w:hAnsi="Times New Roman" w:cs="Times New Roman" w:hint="default"/>
      </w:rPr>
    </w:lvl>
  </w:abstractNum>
  <w:abstractNum w:abstractNumId="9">
    <w:nsid w:val="3929208D"/>
    <w:multiLevelType w:val="singleLevel"/>
    <w:tmpl w:val="04A0DD0A"/>
    <w:lvl w:ilvl="0">
      <w:start w:val="3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0">
    <w:nsid w:val="41290EE5"/>
    <w:multiLevelType w:val="singleLevel"/>
    <w:tmpl w:val="2C74C6FE"/>
    <w:lvl w:ilvl="0">
      <w:start w:val="2"/>
      <w:numFmt w:val="decimal"/>
      <w:lvlText w:val="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11">
    <w:nsid w:val="417B4AB7"/>
    <w:multiLevelType w:val="hybridMultilevel"/>
    <w:tmpl w:val="16983DB2"/>
    <w:lvl w:ilvl="0" w:tplc="7ABC23CE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46C201A"/>
    <w:multiLevelType w:val="singleLevel"/>
    <w:tmpl w:val="624C8DA0"/>
    <w:lvl w:ilvl="0">
      <w:start w:val="27"/>
      <w:numFmt w:val="decimal"/>
      <w:lvlText w:val="%1."/>
      <w:legacy w:legacy="1" w:legacySpace="0" w:legacyIndent="629"/>
      <w:lvlJc w:val="left"/>
      <w:rPr>
        <w:rFonts w:ascii="Times New Roman" w:hAnsi="Times New Roman" w:cs="Times New Roman" w:hint="default"/>
      </w:rPr>
    </w:lvl>
  </w:abstractNum>
  <w:abstractNum w:abstractNumId="13">
    <w:nsid w:val="460903B6"/>
    <w:multiLevelType w:val="singleLevel"/>
    <w:tmpl w:val="012678D0"/>
    <w:lvl w:ilvl="0">
      <w:start w:val="3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67526DD"/>
    <w:multiLevelType w:val="singleLevel"/>
    <w:tmpl w:val="3AB82CD6"/>
    <w:lvl w:ilvl="0">
      <w:start w:val="7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5">
    <w:nsid w:val="47AA1A91"/>
    <w:multiLevelType w:val="singleLevel"/>
    <w:tmpl w:val="B7EA3790"/>
    <w:lvl w:ilvl="0">
      <w:start w:val="10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6">
    <w:nsid w:val="4A3F05E2"/>
    <w:multiLevelType w:val="singleLevel"/>
    <w:tmpl w:val="B6600CE8"/>
    <w:lvl w:ilvl="0">
      <w:start w:val="3"/>
      <w:numFmt w:val="decimal"/>
      <w:lvlText w:val="%1)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7">
    <w:nsid w:val="5CDB78F4"/>
    <w:multiLevelType w:val="hybridMultilevel"/>
    <w:tmpl w:val="57B083AA"/>
    <w:lvl w:ilvl="0" w:tplc="66A66B9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8">
    <w:nsid w:val="60B83B9D"/>
    <w:multiLevelType w:val="singleLevel"/>
    <w:tmpl w:val="82F67E48"/>
    <w:lvl w:ilvl="0">
      <w:start w:val="3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9">
    <w:nsid w:val="60C82B87"/>
    <w:multiLevelType w:val="singleLevel"/>
    <w:tmpl w:val="1B4A4EA2"/>
    <w:lvl w:ilvl="0">
      <w:start w:val="23"/>
      <w:numFmt w:val="decimal"/>
      <w:lvlText w:val="%1."/>
      <w:legacy w:legacy="1" w:legacySpace="0" w:legacyIndent="405"/>
      <w:lvlJc w:val="left"/>
      <w:rPr>
        <w:rFonts w:ascii="Times New Roman" w:hAnsi="Times New Roman" w:cs="Times New Roman" w:hint="default"/>
      </w:rPr>
    </w:lvl>
  </w:abstractNum>
  <w:abstractNum w:abstractNumId="20">
    <w:nsid w:val="60DD4E12"/>
    <w:multiLevelType w:val="hybridMultilevel"/>
    <w:tmpl w:val="F4A4E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42529"/>
    <w:multiLevelType w:val="hybridMultilevel"/>
    <w:tmpl w:val="0546B7BE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F436CE"/>
    <w:multiLevelType w:val="singleLevel"/>
    <w:tmpl w:val="972ABA2C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23">
    <w:nsid w:val="701D54FF"/>
    <w:multiLevelType w:val="hybridMultilevel"/>
    <w:tmpl w:val="31B0B1B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0A5EE3"/>
    <w:multiLevelType w:val="hybridMultilevel"/>
    <w:tmpl w:val="08C4916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A03703"/>
    <w:multiLevelType w:val="singleLevel"/>
    <w:tmpl w:val="7AA8EF1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6">
    <w:nsid w:val="77F414EA"/>
    <w:multiLevelType w:val="multilevel"/>
    <w:tmpl w:val="8C2C0380"/>
    <w:lvl w:ilvl="0">
      <w:start w:val="1"/>
      <w:numFmt w:val="decimal"/>
      <w:lvlText w:val="%1."/>
      <w:lvlJc w:val="left"/>
      <w:pPr>
        <w:ind w:left="1116" w:hanging="1116"/>
      </w:p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7">
    <w:nsid w:val="7A7E1175"/>
    <w:multiLevelType w:val="hybridMultilevel"/>
    <w:tmpl w:val="8AEAAE8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CBB74F8"/>
    <w:multiLevelType w:val="singleLevel"/>
    <w:tmpl w:val="4FFCF136"/>
    <w:lvl w:ilvl="0">
      <w:start w:val="19"/>
      <w:numFmt w:val="decimal"/>
      <w:lvlText w:val="%1."/>
      <w:legacy w:legacy="1" w:legacySpace="0" w:legacyIndent="502"/>
      <w:lvlJc w:val="left"/>
      <w:rPr>
        <w:rFonts w:ascii="Times New Roman" w:hAnsi="Times New Roman" w:cs="Times New Roman" w:hint="default"/>
      </w:rPr>
    </w:lvl>
  </w:abstractNum>
  <w:abstractNum w:abstractNumId="29">
    <w:nsid w:val="7E374DA3"/>
    <w:multiLevelType w:val="hybridMultilevel"/>
    <w:tmpl w:val="E5720A8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220427"/>
    <w:multiLevelType w:val="singleLevel"/>
    <w:tmpl w:val="E1422090"/>
    <w:lvl w:ilvl="0">
      <w:start w:val="45"/>
      <w:numFmt w:val="decimal"/>
      <w:lvlText w:val="%1."/>
      <w:legacy w:legacy="1" w:legacySpace="0" w:legacyIndent="415"/>
      <w:lvlJc w:val="left"/>
      <w:rPr>
        <w:rFonts w:ascii="Times New Roman" w:hAnsi="Times New Roman" w:cs="Times New Roman" w:hint="default"/>
      </w:rPr>
    </w:lvl>
  </w:abstractNum>
  <w:num w:numId="1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7"/>
  </w:num>
  <w:num w:numId="5">
    <w:abstractNumId w:val="10"/>
  </w:num>
  <w:num w:numId="6">
    <w:abstractNumId w:val="14"/>
  </w:num>
  <w:num w:numId="7">
    <w:abstractNumId w:val="15"/>
  </w:num>
  <w:num w:numId="8">
    <w:abstractNumId w:val="0"/>
  </w:num>
  <w:num w:numId="9">
    <w:abstractNumId w:val="18"/>
  </w:num>
  <w:num w:numId="10">
    <w:abstractNumId w:val="4"/>
  </w:num>
  <w:num w:numId="11">
    <w:abstractNumId w:val="3"/>
  </w:num>
  <w:num w:numId="12">
    <w:abstractNumId w:val="28"/>
  </w:num>
  <w:num w:numId="13">
    <w:abstractNumId w:val="8"/>
  </w:num>
  <w:num w:numId="14">
    <w:abstractNumId w:val="5"/>
  </w:num>
  <w:num w:numId="15">
    <w:abstractNumId w:val="19"/>
  </w:num>
  <w:num w:numId="16">
    <w:abstractNumId w:val="25"/>
  </w:num>
  <w:num w:numId="17">
    <w:abstractNumId w:val="12"/>
  </w:num>
  <w:num w:numId="18">
    <w:abstractNumId w:val="22"/>
  </w:num>
  <w:num w:numId="19">
    <w:abstractNumId w:val="16"/>
  </w:num>
  <w:num w:numId="20">
    <w:abstractNumId w:val="9"/>
  </w:num>
  <w:num w:numId="21">
    <w:abstractNumId w:val="13"/>
  </w:num>
  <w:num w:numId="22">
    <w:abstractNumId w:val="7"/>
  </w:num>
  <w:num w:numId="23">
    <w:abstractNumId w:val="2"/>
  </w:num>
  <w:num w:numId="24">
    <w:abstractNumId w:val="30"/>
  </w:num>
  <w:num w:numId="25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0"/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494B25"/>
    <w:rsid w:val="000273ED"/>
    <w:rsid w:val="00047E1F"/>
    <w:rsid w:val="000511CA"/>
    <w:rsid w:val="00193FF8"/>
    <w:rsid w:val="001A5911"/>
    <w:rsid w:val="001F64D3"/>
    <w:rsid w:val="0021474E"/>
    <w:rsid w:val="00286503"/>
    <w:rsid w:val="00297C5E"/>
    <w:rsid w:val="002E5F7D"/>
    <w:rsid w:val="0030589E"/>
    <w:rsid w:val="003603E5"/>
    <w:rsid w:val="00360550"/>
    <w:rsid w:val="0036386B"/>
    <w:rsid w:val="00396FC2"/>
    <w:rsid w:val="00494B25"/>
    <w:rsid w:val="004A0704"/>
    <w:rsid w:val="004A446B"/>
    <w:rsid w:val="004F35CF"/>
    <w:rsid w:val="0054213C"/>
    <w:rsid w:val="005B2823"/>
    <w:rsid w:val="005D480F"/>
    <w:rsid w:val="006260AE"/>
    <w:rsid w:val="00694007"/>
    <w:rsid w:val="00701BE0"/>
    <w:rsid w:val="007125CA"/>
    <w:rsid w:val="00725A02"/>
    <w:rsid w:val="00746A28"/>
    <w:rsid w:val="00772A31"/>
    <w:rsid w:val="007E3C4B"/>
    <w:rsid w:val="00810136"/>
    <w:rsid w:val="0085087B"/>
    <w:rsid w:val="00851E7C"/>
    <w:rsid w:val="008A6A4F"/>
    <w:rsid w:val="008B1F30"/>
    <w:rsid w:val="008B2709"/>
    <w:rsid w:val="008E3061"/>
    <w:rsid w:val="009078CC"/>
    <w:rsid w:val="00915767"/>
    <w:rsid w:val="00982F82"/>
    <w:rsid w:val="009A331A"/>
    <w:rsid w:val="00A2437A"/>
    <w:rsid w:val="00A84BE1"/>
    <w:rsid w:val="00AE7729"/>
    <w:rsid w:val="00B14F4D"/>
    <w:rsid w:val="00B27B28"/>
    <w:rsid w:val="00B8350D"/>
    <w:rsid w:val="00CD78EC"/>
    <w:rsid w:val="00E14552"/>
    <w:rsid w:val="00E9465B"/>
    <w:rsid w:val="00EC7546"/>
    <w:rsid w:val="00ED1195"/>
    <w:rsid w:val="00F31E76"/>
    <w:rsid w:val="00F33A2B"/>
    <w:rsid w:val="00F85677"/>
    <w:rsid w:val="00FF5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04"/>
  </w:style>
  <w:style w:type="paragraph" w:styleId="1">
    <w:name w:val="heading 1"/>
    <w:basedOn w:val="a"/>
    <w:next w:val="a"/>
    <w:link w:val="10"/>
    <w:uiPriority w:val="9"/>
    <w:qFormat/>
    <w:rsid w:val="004F35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AE7729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494B25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494B25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3603E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603E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AE772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table" w:styleId="a3">
    <w:name w:val="Table Grid"/>
    <w:basedOn w:val="a1"/>
    <w:rsid w:val="00AE772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0511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List Paragraph"/>
    <w:basedOn w:val="a"/>
    <w:qFormat/>
    <w:rsid w:val="004F35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F35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5">
    <w:name w:val="Гипертекстовая ссылка"/>
    <w:basedOn w:val="a0"/>
    <w:uiPriority w:val="99"/>
    <w:rsid w:val="004F35CF"/>
    <w:rPr>
      <w:b/>
      <w:bCs/>
      <w:color w:val="106BBE"/>
    </w:rPr>
  </w:style>
  <w:style w:type="character" w:styleId="a6">
    <w:name w:val="Hyperlink"/>
    <w:basedOn w:val="a0"/>
    <w:unhideWhenUsed/>
    <w:rsid w:val="004F35CF"/>
    <w:rPr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4F35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8">
    <w:name w:val="No Spacing"/>
    <w:qFormat/>
    <w:rsid w:val="004F35C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9">
    <w:name w:val="Emphasis"/>
    <w:basedOn w:val="a0"/>
    <w:qFormat/>
    <w:rsid w:val="00F33A2B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A2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F5E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Normal (Web)"/>
    <w:basedOn w:val="a"/>
    <w:uiPriority w:val="99"/>
    <w:unhideWhenUsed/>
    <w:rsid w:val="00FF5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24</Pages>
  <Words>2425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27</cp:revision>
  <cp:lastPrinted>2019-01-09T09:20:00Z</cp:lastPrinted>
  <dcterms:created xsi:type="dcterms:W3CDTF">2018-03-06T06:25:00Z</dcterms:created>
  <dcterms:modified xsi:type="dcterms:W3CDTF">2019-02-07T14:11:00Z</dcterms:modified>
</cp:coreProperties>
</file>