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A17" w:rsidRDefault="00D70A17" w:rsidP="00D70A1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D70A17" w:rsidRDefault="00D70A17" w:rsidP="00D70A1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D70A17" w:rsidRDefault="00D70A17" w:rsidP="00D70A1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D70A17" w:rsidRDefault="00D70A17" w:rsidP="00D70A1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D70A17" w:rsidRDefault="00D70A17" w:rsidP="00D70A1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D70A17" w:rsidRDefault="00D70A17" w:rsidP="00D70A17">
      <w:pPr>
        <w:jc w:val="center"/>
        <w:rPr>
          <w:rFonts w:ascii="Arial" w:hAnsi="Arial" w:cs="Arial"/>
          <w:b/>
          <w:sz w:val="32"/>
          <w:szCs w:val="32"/>
        </w:rPr>
      </w:pPr>
    </w:p>
    <w:p w:rsidR="00D70A17" w:rsidRDefault="00D70A17" w:rsidP="00D70A1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D70A17" w:rsidRDefault="00D70A17" w:rsidP="00D70A1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18 ФЕВРАЛЯ 2019 ГОДА  №78</w:t>
      </w:r>
    </w:p>
    <w:p w:rsidR="00D70A17" w:rsidRDefault="00D70A17" w:rsidP="00D70A1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D70A17" w:rsidRDefault="00D70A17" w:rsidP="00D70A17">
      <w:pPr>
        <w:jc w:val="center"/>
        <w:rPr>
          <w:rFonts w:ascii="Arial" w:hAnsi="Arial" w:cs="Arial"/>
          <w:b/>
          <w:sz w:val="32"/>
          <w:szCs w:val="32"/>
        </w:rPr>
      </w:pPr>
    </w:p>
    <w:p w:rsidR="00D70A17" w:rsidRDefault="00D70A17" w:rsidP="00D70A1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ОБ  УТВЕРЖДЕНИИ ПОЛОЖЕНИЯ О КВАЛИФИКАЦИОННЫХ ТРЕБОВАНИЯХ ДЛЯ ЗАМЕЩЕНИЯ ДОЛЖНОСТЕЙ МУНИЦИПАЛЬНОЙ СЛУЖБЫ В АДМИНИСТРАЦИИ ТУРГЕНЕВСКОГО ГОРОДСКОГО ПОСЕЛЕНИЯ </w:t>
      </w:r>
    </w:p>
    <w:p w:rsidR="00A17EE9" w:rsidRDefault="00A17EE9" w:rsidP="00D70A17">
      <w:pPr>
        <w:ind w:firstLine="709"/>
        <w:jc w:val="both"/>
        <w:rPr>
          <w:sz w:val="28"/>
          <w:szCs w:val="28"/>
        </w:rPr>
      </w:pPr>
    </w:p>
    <w:p w:rsidR="00D70A17" w:rsidRPr="00A17EE9" w:rsidRDefault="00D70A17" w:rsidP="00A17EE9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A17EE9">
        <w:rPr>
          <w:rFonts w:ascii="Arial" w:hAnsi="Arial" w:cs="Arial"/>
          <w:sz w:val="24"/>
          <w:szCs w:val="24"/>
        </w:rPr>
        <w:t xml:space="preserve"> Руководствуясь Федеральным законом от 2 марта 2007 года №25-ФЗ «О муниципальной службе в Российской Федерации», законом Республики Мордовия от 8 июня 2007 года №48-З «О регулировании отношений в сфере муниципальной службы», Совет депутатов Тургеневского городского поселения решил: </w:t>
      </w:r>
    </w:p>
    <w:p w:rsidR="00D70A17" w:rsidRPr="00A17EE9" w:rsidRDefault="00D70A17" w:rsidP="00A17EE9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A17EE9">
        <w:rPr>
          <w:rFonts w:ascii="Arial" w:hAnsi="Arial" w:cs="Arial"/>
          <w:sz w:val="24"/>
          <w:szCs w:val="24"/>
        </w:rPr>
        <w:t>1.  Утвердить прилагаемое Положение о квалификационных требованиях для замещения должностей муниципальной службы в администрации Тургеневского городского поселения.</w:t>
      </w:r>
    </w:p>
    <w:p w:rsidR="00D70A17" w:rsidRPr="00A17EE9" w:rsidRDefault="00D70A17" w:rsidP="00A17EE9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A17EE9">
        <w:rPr>
          <w:rFonts w:ascii="Arial" w:hAnsi="Arial" w:cs="Arial"/>
          <w:sz w:val="24"/>
          <w:szCs w:val="24"/>
        </w:rPr>
        <w:t xml:space="preserve">2. Решение Совета депутатов Тургеневского городского поселения от 28 декабря 2016 года №20 «Об утверждении Положения о квалификационных требованиях для замещения должностей муниципальной службы в администрации Тургеневского городского поселения </w:t>
      </w:r>
      <w:proofErr w:type="spellStart"/>
      <w:r w:rsidRPr="00A17EE9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A17EE9">
        <w:rPr>
          <w:rFonts w:ascii="Arial" w:hAnsi="Arial" w:cs="Arial"/>
          <w:sz w:val="24"/>
          <w:szCs w:val="24"/>
        </w:rPr>
        <w:t xml:space="preserve"> муниципального района» признать утратившим силу.</w:t>
      </w:r>
    </w:p>
    <w:p w:rsidR="00D70A17" w:rsidRPr="00A17EE9" w:rsidRDefault="00D70A17" w:rsidP="00A17EE9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A17EE9">
        <w:rPr>
          <w:rFonts w:ascii="Arial" w:hAnsi="Arial" w:cs="Arial"/>
          <w:sz w:val="24"/>
          <w:szCs w:val="24"/>
        </w:rPr>
        <w:t>3. Настоящее решение вступает в силу со дня его официального опубликования.</w:t>
      </w:r>
    </w:p>
    <w:p w:rsidR="00D70A17" w:rsidRPr="00A17EE9" w:rsidRDefault="00D70A17" w:rsidP="00A17EE9">
      <w:pPr>
        <w:shd w:val="clear" w:color="auto" w:fill="FFFFFF"/>
        <w:tabs>
          <w:tab w:val="left" w:pos="1238"/>
        </w:tabs>
        <w:ind w:right="24" w:firstLine="851"/>
        <w:jc w:val="both"/>
        <w:rPr>
          <w:rFonts w:ascii="Arial" w:hAnsi="Arial" w:cs="Arial"/>
          <w:sz w:val="24"/>
          <w:szCs w:val="24"/>
        </w:rPr>
      </w:pPr>
    </w:p>
    <w:p w:rsidR="00A17EE9" w:rsidRDefault="00A17EE9" w:rsidP="00A17EE9">
      <w:pPr>
        <w:shd w:val="clear" w:color="auto" w:fill="FFFFFF"/>
        <w:tabs>
          <w:tab w:val="left" w:pos="1238"/>
        </w:tabs>
        <w:ind w:left="14" w:right="24" w:firstLine="851"/>
        <w:jc w:val="both"/>
        <w:rPr>
          <w:rFonts w:ascii="Arial" w:hAnsi="Arial" w:cs="Arial"/>
          <w:sz w:val="24"/>
          <w:szCs w:val="24"/>
        </w:rPr>
      </w:pPr>
    </w:p>
    <w:p w:rsidR="00A17EE9" w:rsidRDefault="00A17EE9" w:rsidP="00A17EE9">
      <w:pPr>
        <w:shd w:val="clear" w:color="auto" w:fill="FFFFFF"/>
        <w:tabs>
          <w:tab w:val="left" w:pos="1238"/>
        </w:tabs>
        <w:ind w:left="14" w:right="24" w:firstLine="851"/>
        <w:jc w:val="both"/>
        <w:rPr>
          <w:rFonts w:ascii="Arial" w:hAnsi="Arial" w:cs="Arial"/>
          <w:sz w:val="24"/>
          <w:szCs w:val="24"/>
        </w:rPr>
      </w:pPr>
    </w:p>
    <w:p w:rsidR="00D70A17" w:rsidRDefault="00D70A17" w:rsidP="00A17EE9">
      <w:pPr>
        <w:shd w:val="clear" w:color="auto" w:fill="FFFFFF"/>
        <w:tabs>
          <w:tab w:val="left" w:pos="1238"/>
        </w:tabs>
        <w:ind w:left="14" w:right="24" w:firstLine="851"/>
        <w:jc w:val="both"/>
        <w:rPr>
          <w:sz w:val="28"/>
          <w:szCs w:val="28"/>
        </w:rPr>
      </w:pPr>
      <w:r w:rsidRPr="00A17EE9">
        <w:rPr>
          <w:rFonts w:ascii="Arial" w:hAnsi="Arial" w:cs="Arial"/>
          <w:sz w:val="24"/>
          <w:szCs w:val="24"/>
        </w:rPr>
        <w:t xml:space="preserve">Глава Тургеневского городского поселения               </w:t>
      </w:r>
      <w:r w:rsidR="00A17EE9">
        <w:rPr>
          <w:rFonts w:ascii="Arial" w:hAnsi="Arial" w:cs="Arial"/>
          <w:sz w:val="24"/>
          <w:szCs w:val="24"/>
        </w:rPr>
        <w:t xml:space="preserve">     </w:t>
      </w:r>
      <w:r w:rsidRPr="00A17EE9">
        <w:rPr>
          <w:rFonts w:ascii="Arial" w:hAnsi="Arial" w:cs="Arial"/>
          <w:sz w:val="24"/>
          <w:szCs w:val="24"/>
        </w:rPr>
        <w:t xml:space="preserve">             </w:t>
      </w:r>
      <w:proofErr w:type="spellStart"/>
      <w:r w:rsidRPr="00A17EE9">
        <w:rPr>
          <w:rFonts w:ascii="Arial" w:hAnsi="Arial" w:cs="Arial"/>
          <w:sz w:val="24"/>
          <w:szCs w:val="24"/>
        </w:rPr>
        <w:t>Г.А.Сухарев</w:t>
      </w:r>
      <w:proofErr w:type="spellEnd"/>
    </w:p>
    <w:p w:rsidR="00D70A17" w:rsidRDefault="00D70A17" w:rsidP="00D70A17">
      <w:pPr>
        <w:rPr>
          <w:sz w:val="28"/>
          <w:szCs w:val="28"/>
        </w:rPr>
      </w:pPr>
    </w:p>
    <w:p w:rsidR="00A17EE9" w:rsidRDefault="00A17EE9" w:rsidP="00D70A17">
      <w:pPr>
        <w:jc w:val="right"/>
        <w:rPr>
          <w:sz w:val="28"/>
          <w:szCs w:val="28"/>
        </w:rPr>
      </w:pPr>
    </w:p>
    <w:p w:rsidR="00A17EE9" w:rsidRDefault="00A17EE9" w:rsidP="00D70A17">
      <w:pPr>
        <w:jc w:val="right"/>
        <w:rPr>
          <w:sz w:val="28"/>
          <w:szCs w:val="28"/>
        </w:rPr>
      </w:pPr>
    </w:p>
    <w:p w:rsidR="00A17EE9" w:rsidRDefault="00A17EE9" w:rsidP="00D70A17">
      <w:pPr>
        <w:jc w:val="right"/>
        <w:rPr>
          <w:sz w:val="28"/>
          <w:szCs w:val="28"/>
        </w:rPr>
      </w:pPr>
    </w:p>
    <w:p w:rsidR="00A17EE9" w:rsidRDefault="00A17EE9" w:rsidP="00D70A17">
      <w:pPr>
        <w:jc w:val="right"/>
        <w:rPr>
          <w:sz w:val="28"/>
          <w:szCs w:val="28"/>
        </w:rPr>
      </w:pPr>
    </w:p>
    <w:p w:rsidR="00A17EE9" w:rsidRDefault="00A17EE9" w:rsidP="00D70A17">
      <w:pPr>
        <w:jc w:val="right"/>
        <w:rPr>
          <w:sz w:val="28"/>
          <w:szCs w:val="28"/>
        </w:rPr>
      </w:pPr>
    </w:p>
    <w:p w:rsidR="00A17EE9" w:rsidRDefault="00A17EE9" w:rsidP="00D70A17">
      <w:pPr>
        <w:jc w:val="right"/>
        <w:rPr>
          <w:sz w:val="28"/>
          <w:szCs w:val="28"/>
        </w:rPr>
      </w:pPr>
    </w:p>
    <w:p w:rsidR="00A17EE9" w:rsidRDefault="00A17EE9" w:rsidP="00D70A17">
      <w:pPr>
        <w:jc w:val="right"/>
        <w:rPr>
          <w:sz w:val="28"/>
          <w:szCs w:val="28"/>
        </w:rPr>
      </w:pPr>
    </w:p>
    <w:p w:rsidR="00A17EE9" w:rsidRDefault="00A17EE9" w:rsidP="00D70A17">
      <w:pPr>
        <w:jc w:val="right"/>
        <w:rPr>
          <w:sz w:val="28"/>
          <w:szCs w:val="28"/>
        </w:rPr>
      </w:pPr>
    </w:p>
    <w:p w:rsidR="00A17EE9" w:rsidRDefault="00A17EE9" w:rsidP="00D70A17">
      <w:pPr>
        <w:jc w:val="right"/>
        <w:rPr>
          <w:sz w:val="28"/>
          <w:szCs w:val="28"/>
        </w:rPr>
      </w:pPr>
    </w:p>
    <w:p w:rsidR="00A17EE9" w:rsidRDefault="00A17EE9" w:rsidP="00D70A17">
      <w:pPr>
        <w:jc w:val="right"/>
        <w:rPr>
          <w:sz w:val="28"/>
          <w:szCs w:val="28"/>
        </w:rPr>
      </w:pPr>
    </w:p>
    <w:p w:rsidR="00D70A17" w:rsidRPr="00A17EE9" w:rsidRDefault="00D70A17" w:rsidP="00A17EE9">
      <w:pPr>
        <w:ind w:firstLine="851"/>
        <w:jc w:val="right"/>
        <w:rPr>
          <w:rFonts w:ascii="Arial" w:hAnsi="Arial" w:cs="Arial"/>
          <w:sz w:val="24"/>
          <w:szCs w:val="24"/>
        </w:rPr>
      </w:pPr>
      <w:r w:rsidRPr="00A17EE9">
        <w:rPr>
          <w:rFonts w:ascii="Arial" w:hAnsi="Arial" w:cs="Arial"/>
          <w:sz w:val="24"/>
          <w:szCs w:val="24"/>
        </w:rPr>
        <w:lastRenderedPageBreak/>
        <w:t>Утверждено</w:t>
      </w:r>
    </w:p>
    <w:p w:rsidR="00D70A17" w:rsidRPr="00A17EE9" w:rsidRDefault="00D70A17" w:rsidP="00A17EE9">
      <w:pPr>
        <w:ind w:firstLine="851"/>
        <w:jc w:val="right"/>
        <w:rPr>
          <w:rFonts w:ascii="Arial" w:hAnsi="Arial" w:cs="Arial"/>
          <w:sz w:val="24"/>
          <w:szCs w:val="24"/>
        </w:rPr>
      </w:pPr>
      <w:r w:rsidRPr="00A17EE9">
        <w:rPr>
          <w:rFonts w:ascii="Arial" w:hAnsi="Arial" w:cs="Arial"/>
          <w:sz w:val="24"/>
          <w:szCs w:val="24"/>
        </w:rPr>
        <w:t xml:space="preserve">Решением Совета депутатов </w:t>
      </w:r>
    </w:p>
    <w:p w:rsidR="00D70A17" w:rsidRDefault="00D70A17" w:rsidP="00A17EE9">
      <w:pPr>
        <w:ind w:firstLine="851"/>
        <w:jc w:val="right"/>
        <w:rPr>
          <w:rFonts w:ascii="Arial" w:hAnsi="Arial" w:cs="Arial"/>
          <w:sz w:val="24"/>
          <w:szCs w:val="24"/>
        </w:rPr>
      </w:pPr>
      <w:r w:rsidRPr="00A17EE9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A17EE9" w:rsidRDefault="00A17EE9" w:rsidP="00A17EE9">
      <w:pPr>
        <w:ind w:firstLine="851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A17EE9" w:rsidRPr="00A17EE9" w:rsidRDefault="00A17EE9" w:rsidP="00A17EE9">
      <w:pPr>
        <w:ind w:firstLine="851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Республики Мордовия</w:t>
      </w:r>
    </w:p>
    <w:p w:rsidR="00D70A17" w:rsidRPr="00A17EE9" w:rsidRDefault="00D70A17" w:rsidP="00A17EE9">
      <w:pPr>
        <w:ind w:firstLine="851"/>
        <w:jc w:val="right"/>
        <w:rPr>
          <w:rFonts w:ascii="Arial" w:hAnsi="Arial" w:cs="Arial"/>
          <w:sz w:val="24"/>
          <w:szCs w:val="24"/>
        </w:rPr>
      </w:pPr>
      <w:r w:rsidRPr="00A17EE9">
        <w:rPr>
          <w:rFonts w:ascii="Arial" w:hAnsi="Arial" w:cs="Arial"/>
          <w:sz w:val="24"/>
          <w:szCs w:val="24"/>
        </w:rPr>
        <w:t xml:space="preserve">от 18 февраля  2019 года №78 </w:t>
      </w:r>
    </w:p>
    <w:p w:rsidR="00A17EE9" w:rsidRDefault="00D70A17" w:rsidP="00A17EE9">
      <w:pPr>
        <w:ind w:firstLine="851"/>
        <w:jc w:val="center"/>
        <w:rPr>
          <w:rFonts w:ascii="Arial" w:hAnsi="Arial" w:cs="Arial"/>
          <w:sz w:val="24"/>
          <w:szCs w:val="24"/>
        </w:rPr>
      </w:pPr>
      <w:r w:rsidRPr="00A17EE9">
        <w:rPr>
          <w:rFonts w:ascii="Arial" w:hAnsi="Arial" w:cs="Arial"/>
          <w:sz w:val="24"/>
          <w:szCs w:val="24"/>
        </w:rPr>
        <w:t xml:space="preserve"> </w:t>
      </w:r>
    </w:p>
    <w:p w:rsidR="00A17EE9" w:rsidRDefault="00A17EE9" w:rsidP="00A17EE9">
      <w:pPr>
        <w:ind w:firstLine="851"/>
        <w:jc w:val="center"/>
        <w:rPr>
          <w:rFonts w:ascii="Arial" w:hAnsi="Arial" w:cs="Arial"/>
          <w:sz w:val="24"/>
          <w:szCs w:val="24"/>
        </w:rPr>
      </w:pPr>
    </w:p>
    <w:p w:rsidR="00D70A17" w:rsidRPr="00A17EE9" w:rsidRDefault="00A17EE9" w:rsidP="00A17EE9">
      <w:pPr>
        <w:ind w:firstLine="851"/>
        <w:jc w:val="center"/>
        <w:rPr>
          <w:rFonts w:ascii="Arial" w:hAnsi="Arial" w:cs="Arial"/>
          <w:b/>
          <w:sz w:val="32"/>
          <w:szCs w:val="32"/>
        </w:rPr>
      </w:pPr>
      <w:r w:rsidRPr="00A17EE9">
        <w:rPr>
          <w:rFonts w:ascii="Arial" w:hAnsi="Arial" w:cs="Arial"/>
          <w:b/>
          <w:sz w:val="32"/>
          <w:szCs w:val="32"/>
        </w:rPr>
        <w:t>ПОЛОЖЕНИЕ</w:t>
      </w:r>
    </w:p>
    <w:p w:rsidR="00D70A17" w:rsidRPr="00A17EE9" w:rsidRDefault="00A17EE9" w:rsidP="00A17EE9">
      <w:pPr>
        <w:ind w:firstLine="851"/>
        <w:jc w:val="center"/>
        <w:rPr>
          <w:rFonts w:ascii="Arial" w:hAnsi="Arial" w:cs="Arial"/>
          <w:b/>
          <w:sz w:val="32"/>
          <w:szCs w:val="32"/>
        </w:rPr>
      </w:pPr>
      <w:r w:rsidRPr="00A17EE9">
        <w:rPr>
          <w:rFonts w:ascii="Arial" w:hAnsi="Arial" w:cs="Arial"/>
          <w:b/>
          <w:sz w:val="32"/>
          <w:szCs w:val="32"/>
        </w:rPr>
        <w:t>О КВАЛИФИКАЦИОННЫХ ТРЕБОВАНИЯХ ДЛЯ ЗАМЕЩЕНИЯ ДОЛЖНОСТЕЙ  МУНИЦИПАЛЬНОЙ СЛУЖБЫ В АДМИНИСТРАЦИИ ТУРГЕНЕВСКОГО ГОРОДСКОГО ПОСЕЛЕНИЯ</w:t>
      </w:r>
    </w:p>
    <w:p w:rsidR="00A17EE9" w:rsidRPr="00A17EE9" w:rsidRDefault="00A17EE9" w:rsidP="00A17EE9">
      <w:pPr>
        <w:ind w:firstLine="851"/>
        <w:jc w:val="center"/>
        <w:rPr>
          <w:rFonts w:ascii="Arial" w:hAnsi="Arial" w:cs="Arial"/>
          <w:sz w:val="24"/>
          <w:szCs w:val="24"/>
        </w:rPr>
      </w:pPr>
    </w:p>
    <w:p w:rsidR="00D70A17" w:rsidRPr="00A17EE9" w:rsidRDefault="00D70A17" w:rsidP="00A17EE9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A17EE9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A17EE9">
        <w:rPr>
          <w:rFonts w:ascii="Arial" w:hAnsi="Arial" w:cs="Arial"/>
          <w:sz w:val="24"/>
          <w:szCs w:val="24"/>
        </w:rPr>
        <w:t xml:space="preserve">Положение о квалификационных требованиях для замещения должностей муниципальной службы в администрации Тургеневского городского поселения </w:t>
      </w:r>
      <w:proofErr w:type="spellStart"/>
      <w:r w:rsidRPr="00A17EE9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A17EE9">
        <w:rPr>
          <w:rFonts w:ascii="Arial" w:hAnsi="Arial" w:cs="Arial"/>
          <w:sz w:val="24"/>
          <w:szCs w:val="24"/>
        </w:rPr>
        <w:t xml:space="preserve"> муниципального района (далее – Положение) разработано в соответствии с Федеральным законом от 2 марта 2007 года №25-ФЗ «О муниципальной службе в Российской Федерации», Законом Республики Мордовия от 8 июня 2007 года №48-З «О регулировании отношений в сфере муниципальной службы».</w:t>
      </w:r>
      <w:proofErr w:type="gramEnd"/>
    </w:p>
    <w:p w:rsidR="00D70A17" w:rsidRPr="00A17EE9" w:rsidRDefault="00D70A17" w:rsidP="00A17EE9">
      <w:pPr>
        <w:tabs>
          <w:tab w:val="left" w:pos="709"/>
        </w:tabs>
        <w:ind w:firstLine="851"/>
        <w:jc w:val="both"/>
        <w:rPr>
          <w:rFonts w:ascii="Arial" w:hAnsi="Arial" w:cs="Arial"/>
          <w:sz w:val="24"/>
          <w:szCs w:val="24"/>
        </w:rPr>
      </w:pPr>
      <w:r w:rsidRPr="00A17EE9">
        <w:rPr>
          <w:rFonts w:ascii="Arial" w:hAnsi="Arial" w:cs="Arial"/>
          <w:sz w:val="24"/>
          <w:szCs w:val="24"/>
        </w:rPr>
        <w:t>2. 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p w:rsidR="00D70A17" w:rsidRPr="00A17EE9" w:rsidRDefault="00D70A17" w:rsidP="00A17EE9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A17EE9">
        <w:rPr>
          <w:rFonts w:ascii="Arial" w:hAnsi="Arial" w:cs="Arial"/>
          <w:sz w:val="24"/>
          <w:szCs w:val="24"/>
        </w:rPr>
        <w:t xml:space="preserve"> 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p w:rsidR="00D70A17" w:rsidRPr="00A17EE9" w:rsidRDefault="00D70A17" w:rsidP="00A17EE9">
      <w:pPr>
        <w:widowControl/>
        <w:ind w:firstLine="851"/>
        <w:jc w:val="both"/>
        <w:rPr>
          <w:rFonts w:ascii="Arial" w:hAnsi="Arial" w:cs="Arial"/>
          <w:sz w:val="24"/>
          <w:szCs w:val="24"/>
        </w:rPr>
      </w:pPr>
      <w:r w:rsidRPr="00A17EE9">
        <w:rPr>
          <w:rFonts w:ascii="Arial" w:hAnsi="Arial" w:cs="Arial"/>
          <w:sz w:val="24"/>
          <w:szCs w:val="24"/>
        </w:rPr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D70A17" w:rsidRPr="00A17EE9" w:rsidRDefault="00D70A17" w:rsidP="00A17EE9">
      <w:pPr>
        <w:widowControl/>
        <w:ind w:firstLine="851"/>
        <w:jc w:val="both"/>
        <w:rPr>
          <w:rFonts w:ascii="Arial" w:hAnsi="Arial" w:cs="Arial"/>
          <w:sz w:val="24"/>
          <w:szCs w:val="24"/>
        </w:rPr>
      </w:pPr>
      <w:r w:rsidRPr="00A17EE9">
        <w:rPr>
          <w:rFonts w:ascii="Arial" w:hAnsi="Arial" w:cs="Arial"/>
          <w:sz w:val="24"/>
          <w:szCs w:val="24"/>
        </w:rPr>
        <w:t>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D70A17" w:rsidRPr="00A17EE9" w:rsidRDefault="00D70A17" w:rsidP="00A17EE9">
      <w:pPr>
        <w:widowControl/>
        <w:ind w:firstLine="851"/>
        <w:jc w:val="both"/>
        <w:rPr>
          <w:rFonts w:ascii="Arial" w:hAnsi="Arial" w:cs="Arial"/>
          <w:sz w:val="24"/>
          <w:szCs w:val="24"/>
        </w:rPr>
      </w:pPr>
      <w:r w:rsidRPr="00A17EE9">
        <w:rPr>
          <w:rFonts w:ascii="Arial" w:hAnsi="Arial" w:cs="Arial"/>
          <w:sz w:val="24"/>
          <w:szCs w:val="24"/>
        </w:rPr>
        <w:t>3) для замещения ведущих должностей муниципальной службы - наличие высшего образования, без предъявления требований к стажу;</w:t>
      </w:r>
    </w:p>
    <w:p w:rsidR="00D70A17" w:rsidRPr="00A17EE9" w:rsidRDefault="00D70A17" w:rsidP="00A17EE9">
      <w:pPr>
        <w:widowControl/>
        <w:ind w:firstLine="851"/>
        <w:jc w:val="both"/>
        <w:rPr>
          <w:rFonts w:ascii="Arial" w:hAnsi="Arial" w:cs="Arial"/>
          <w:sz w:val="24"/>
          <w:szCs w:val="24"/>
        </w:rPr>
      </w:pPr>
      <w:r w:rsidRPr="00A17EE9">
        <w:rPr>
          <w:rFonts w:ascii="Arial" w:hAnsi="Arial" w:cs="Arial"/>
          <w:sz w:val="24"/>
          <w:szCs w:val="24"/>
        </w:rPr>
        <w:t>4) для замещения старших и младших должностей муниципальной службы - наличие профессионального образования, без предъявления требований к стажу.</w:t>
      </w:r>
    </w:p>
    <w:p w:rsidR="00D70A17" w:rsidRPr="00A17EE9" w:rsidRDefault="00D70A17" w:rsidP="00A17EE9">
      <w:pPr>
        <w:pStyle w:val="a4"/>
        <w:ind w:firstLine="851"/>
        <w:jc w:val="both"/>
      </w:pPr>
      <w:r w:rsidRPr="00A17EE9">
        <w:t xml:space="preserve">4. </w:t>
      </w:r>
      <w:proofErr w:type="gramStart"/>
      <w:r w:rsidRPr="00A17EE9">
        <w:t xml:space="preserve">Стаж муниципальной службы, дающий право на замещение должностей муниципальной службы, определяется в соответствии с порядком исчисления </w:t>
      </w:r>
      <w:r w:rsidRPr="00A17EE9">
        <w:lastRenderedPageBreak/>
        <w:t xml:space="preserve">стажа муниципальной службы и включения в него других периодов работы  (службы), установленных </w:t>
      </w:r>
      <w:hyperlink r:id="rId5" w:history="1">
        <w:r w:rsidRPr="00A17EE9">
          <w:rPr>
            <w:rStyle w:val="a3"/>
            <w:color w:val="auto"/>
            <w:u w:val="none"/>
          </w:rPr>
          <w:t>Федеральным законом</w:t>
        </w:r>
      </w:hyperlink>
      <w:r w:rsidRPr="00A17EE9">
        <w:t xml:space="preserve"> от 2 марта 2007 г</w:t>
      </w:r>
      <w:r w:rsidR="00A17EE9">
        <w:t>ода</w:t>
      </w:r>
      <w:r w:rsidRPr="00A17EE9">
        <w:t xml:space="preserve"> N 25-ФЗ "О муниципальной службе в Российской Федерации" и Законом Республики Мордовия от 8 июня 2007 г</w:t>
      </w:r>
      <w:r w:rsidR="00A17EE9">
        <w:t>ода</w:t>
      </w:r>
      <w:bookmarkStart w:id="0" w:name="_GoBack"/>
      <w:bookmarkEnd w:id="0"/>
      <w:r w:rsidRPr="00A17EE9">
        <w:t xml:space="preserve"> N 48-З "О регулировании отношений в сфере муниципальной</w:t>
      </w:r>
      <w:proofErr w:type="gramEnd"/>
      <w:r w:rsidRPr="00A17EE9">
        <w:t xml:space="preserve"> службы".</w:t>
      </w:r>
    </w:p>
    <w:p w:rsidR="00D70A17" w:rsidRPr="00A17EE9" w:rsidRDefault="00D70A17" w:rsidP="00A17EE9">
      <w:pPr>
        <w:ind w:right="567" w:firstLine="851"/>
        <w:jc w:val="both"/>
        <w:rPr>
          <w:rFonts w:ascii="Arial" w:hAnsi="Arial" w:cs="Arial"/>
          <w:b/>
          <w:sz w:val="24"/>
          <w:szCs w:val="24"/>
        </w:rPr>
      </w:pPr>
    </w:p>
    <w:p w:rsidR="00E57D0A" w:rsidRPr="00A17EE9" w:rsidRDefault="00E57D0A" w:rsidP="00A17EE9">
      <w:pPr>
        <w:ind w:firstLine="851"/>
        <w:rPr>
          <w:rFonts w:ascii="Arial" w:hAnsi="Arial" w:cs="Arial"/>
          <w:sz w:val="24"/>
          <w:szCs w:val="24"/>
        </w:rPr>
      </w:pPr>
    </w:p>
    <w:sectPr w:rsidR="00E57D0A" w:rsidRPr="00A17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DEE"/>
    <w:rsid w:val="00400DEE"/>
    <w:rsid w:val="00A17EE9"/>
    <w:rsid w:val="00D70A17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A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0A17"/>
    <w:rPr>
      <w:color w:val="0000FF"/>
      <w:u w:val="single"/>
    </w:rPr>
  </w:style>
  <w:style w:type="paragraph" w:customStyle="1" w:styleId="a4">
    <w:name w:val="Прижатый влево"/>
    <w:basedOn w:val="a"/>
    <w:next w:val="a"/>
    <w:uiPriority w:val="99"/>
    <w:rsid w:val="00D70A17"/>
    <w:pPr>
      <w:widowControl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A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0A17"/>
    <w:rPr>
      <w:color w:val="0000FF"/>
      <w:u w:val="single"/>
    </w:rPr>
  </w:style>
  <w:style w:type="paragraph" w:customStyle="1" w:styleId="a4">
    <w:name w:val="Прижатый влево"/>
    <w:basedOn w:val="a"/>
    <w:next w:val="a"/>
    <w:uiPriority w:val="99"/>
    <w:rsid w:val="00D70A17"/>
    <w:pPr>
      <w:widowControl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52272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631</Words>
  <Characters>3601</Characters>
  <Application>Microsoft Office Word</Application>
  <DocSecurity>0</DocSecurity>
  <Lines>30</Lines>
  <Paragraphs>8</Paragraphs>
  <ScaleCrop>false</ScaleCrop>
  <Company>*</Company>
  <LinksUpToDate>false</LinksUpToDate>
  <CharactersWithSpaces>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2019-02-19T12:29:00Z</dcterms:created>
  <dcterms:modified xsi:type="dcterms:W3CDTF">2019-02-19T13:01:00Z</dcterms:modified>
</cp:coreProperties>
</file>