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5FE" w:rsidRDefault="006C75FE" w:rsidP="006C75FE">
      <w:pPr>
        <w:pStyle w:val="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6C75FE" w:rsidRDefault="006C75FE" w:rsidP="006C75FE">
      <w:pPr>
        <w:pStyle w:val="1"/>
        <w:ind w:left="-709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6C75FE" w:rsidRDefault="006C75FE" w:rsidP="006C75FE">
      <w:pPr>
        <w:ind w:left="-709"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6C75FE" w:rsidRDefault="006C75FE" w:rsidP="006C75FE">
      <w:pPr>
        <w:pStyle w:val="1"/>
        <w:ind w:left="-709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6C75FE" w:rsidRDefault="006C75FE" w:rsidP="006C75FE">
      <w:pPr>
        <w:pStyle w:val="1"/>
        <w:ind w:left="-709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6C75FE" w:rsidRDefault="006C75FE" w:rsidP="006C75FE">
      <w:pPr>
        <w:pStyle w:val="1"/>
        <w:ind w:left="-709"/>
        <w:jc w:val="center"/>
        <w:rPr>
          <w:rFonts w:cs="Times New Roman"/>
        </w:rPr>
      </w:pPr>
      <w:r>
        <w:t>_________________________________________________________________</w:t>
      </w:r>
    </w:p>
    <w:p w:rsidR="006C75FE" w:rsidRDefault="006C75FE" w:rsidP="006C75FE">
      <w:pPr>
        <w:pStyle w:val="1"/>
        <w:ind w:left="-709"/>
        <w:jc w:val="center"/>
        <w:rPr>
          <w:sz w:val="18"/>
          <w:szCs w:val="18"/>
        </w:rPr>
      </w:pPr>
    </w:p>
    <w:p w:rsidR="006C75FE" w:rsidRDefault="006C75FE" w:rsidP="006C75FE">
      <w:pPr>
        <w:pStyle w:val="1"/>
        <w:ind w:left="-7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6C75FE" w:rsidRDefault="006C75FE" w:rsidP="006C75FE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6C75FE" w:rsidRDefault="006C75FE" w:rsidP="006C75FE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</w:p>
    <w:p w:rsidR="006C75FE" w:rsidRDefault="006C75FE" w:rsidP="006C75FE">
      <w:pPr>
        <w:pStyle w:val="1"/>
        <w:ind w:left="-709"/>
        <w:rPr>
          <w:rFonts w:cs="Times New Roman"/>
          <w:sz w:val="20"/>
          <w:szCs w:val="20"/>
        </w:rPr>
      </w:pPr>
    </w:p>
    <w:p w:rsidR="006C75FE" w:rsidRDefault="00723564" w:rsidP="006C75FE">
      <w:pPr>
        <w:ind w:left="-709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    № 3</w:t>
      </w:r>
      <w:r w:rsidR="00E21FA9">
        <w:rPr>
          <w:rFonts w:ascii="Cambria" w:hAnsi="Cambria" w:cs="Calibri"/>
          <w:i/>
          <w:sz w:val="26"/>
          <w:szCs w:val="26"/>
        </w:rPr>
        <w:t>3</w:t>
      </w:r>
      <w:r w:rsidR="006C75FE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30 ноября  2018 г.</w:t>
      </w:r>
    </w:p>
    <w:p w:rsidR="006C75FE" w:rsidRDefault="006C75FE" w:rsidP="006C75FE">
      <w:pPr>
        <w:ind w:left="-709"/>
        <w:jc w:val="both"/>
        <w:rPr>
          <w:rFonts w:ascii="Times New Roman" w:hAnsi="Times New Roman" w:cs="Times New Roman"/>
          <w:b/>
        </w:rPr>
      </w:pPr>
      <w:r w:rsidRPr="006C75FE"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</w:t>
      </w:r>
      <w:r>
        <w:rPr>
          <w:rFonts w:ascii="Times New Roman" w:hAnsi="Times New Roman" w:cs="Times New Roman"/>
          <w:b/>
        </w:rPr>
        <w:t xml:space="preserve"> от </w:t>
      </w:r>
      <w:r w:rsidRPr="006C75FE">
        <w:rPr>
          <w:rFonts w:ascii="Times New Roman" w:hAnsi="Times New Roman" w:cs="Times New Roman"/>
          <w:b/>
        </w:rPr>
        <w:t xml:space="preserve"> </w:t>
      </w:r>
      <w:r w:rsidR="000C100C">
        <w:rPr>
          <w:rFonts w:ascii="Times New Roman" w:hAnsi="Times New Roman" w:cs="Times New Roman"/>
          <w:b/>
        </w:rPr>
        <w:t xml:space="preserve">30.11.2018г. № 107 « </w:t>
      </w:r>
      <w:r w:rsidR="002D4E72">
        <w:rPr>
          <w:rFonts w:ascii="Times New Roman" w:hAnsi="Times New Roman" w:cs="Times New Roman"/>
          <w:b/>
        </w:rPr>
        <w:t>О внесении изменений в решение Совета депутатов  Ардатовского муниципального района Республики Мордовия от 08.11.2005 г. № 84 « Об установлении единого налога на вмененный доход для отдельных видов  деятельности»</w:t>
      </w:r>
    </w:p>
    <w:p w:rsidR="00EF31E0" w:rsidRDefault="00EF31E0" w:rsidP="006C75FE">
      <w:pPr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="00C87EB8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Совет депутатов Ардатовского муниципального района решил:</w:t>
      </w:r>
    </w:p>
    <w:p w:rsidR="00EF31E0" w:rsidRPr="00EF31E0" w:rsidRDefault="00EF31E0" w:rsidP="00C87EB8">
      <w:pPr>
        <w:spacing w:after="0" w:line="240" w:lineRule="auto"/>
        <w:ind w:left="-709" w:firstLine="1168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Внести в решение Совета депутатов Ардатовского муниципального района от 8 ноября 2005 года № 84 «Об установлении единого налога на вмененный доход для отдельных видов деятельности» сизменениями от 08.09.2007г., 02.10.2008г., 14.04.2009г., 29.11.2016г) изменения, изложив пункт</w:t>
      </w:r>
      <w:r w:rsidR="00C87EB8">
        <w:rPr>
          <w:rFonts w:ascii="Times New Roman" w:hAnsi="Times New Roman" w:cs="Times New Roman"/>
        </w:rPr>
        <w:t xml:space="preserve"> </w:t>
      </w:r>
      <w:r w:rsidRPr="00EF31E0">
        <w:rPr>
          <w:rFonts w:ascii="Times New Roman" w:hAnsi="Times New Roman"/>
        </w:rPr>
        <w:t xml:space="preserve">5, 9 в следующей редакции: </w:t>
      </w:r>
    </w:p>
    <w:p w:rsidR="00EF31E0" w:rsidRPr="00C87EB8" w:rsidRDefault="00EF31E0" w:rsidP="00C87EB8">
      <w:pPr>
        <w:ind w:left="-709" w:firstLine="1168"/>
        <w:jc w:val="both"/>
        <w:rPr>
          <w:rFonts w:ascii="Times New Roman" w:hAnsi="Times New Roman" w:cs="Times New Roman"/>
        </w:rPr>
      </w:pPr>
      <w:r w:rsidRPr="00C87EB8">
        <w:rPr>
          <w:rFonts w:ascii="Times New Roman" w:hAnsi="Times New Roman"/>
        </w:rPr>
        <w:t>1.1«5. Для целей настоящего решения применяются следующие значения корректирующего коэффициента К2 в зависимости от численности населения административно-территориальной единицы»:</w:t>
      </w:r>
    </w:p>
    <w:p w:rsidR="00EF31E0" w:rsidRDefault="00EF31E0" w:rsidP="00EF31E0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10045" w:type="dxa"/>
        <w:tblInd w:w="-601" w:type="dxa"/>
        <w:tblLook w:val="04A0"/>
      </w:tblPr>
      <w:tblGrid>
        <w:gridCol w:w="5245"/>
        <w:gridCol w:w="960"/>
        <w:gridCol w:w="960"/>
        <w:gridCol w:w="960"/>
        <w:gridCol w:w="960"/>
        <w:gridCol w:w="960"/>
      </w:tblGrid>
      <w:tr w:rsidR="00EF31E0" w:rsidTr="00723564">
        <w:trPr>
          <w:trHeight w:val="8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ВИДЫ ДЕЯТЕЛЬНОСТИ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500 человек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501 до 2500 человек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2501 до 7000 человек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7001 до 20000 человек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20000 до 25000 человек</w:t>
            </w:r>
          </w:p>
        </w:tc>
      </w:tr>
      <w:tr w:rsidR="00EF31E0" w:rsidTr="00723564">
        <w:trPr>
          <w:trHeight w:val="40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Оказание бытовых услуг</w:t>
            </w: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F31E0" w:rsidTr="00723564">
        <w:trPr>
          <w:trHeight w:val="40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Ремонт, окраска и пошив обуви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</w:tr>
      <w:tr w:rsidR="00EF31E0" w:rsidTr="00723564">
        <w:trPr>
          <w:trHeight w:val="40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и пошив швейных изделий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</w:tr>
      <w:tr w:rsidR="00EF31E0" w:rsidTr="00723564">
        <w:trPr>
          <w:trHeight w:val="40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и пошив меховых и кожаных изделий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</w:tr>
      <w:tr w:rsidR="00EF31E0" w:rsidTr="00723564">
        <w:trPr>
          <w:trHeight w:val="9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и техническое обслуживание бытовой  радиоэлектронной   техники, бытовых машин и бытовых приборов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</w:tr>
      <w:tr w:rsidR="00EF31E0" w:rsidTr="00723564">
        <w:trPr>
          <w:trHeight w:val="40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Химическая чистка и  крашение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</w:tr>
      <w:tr w:rsidR="00EF31E0" w:rsidTr="00723564">
        <w:trPr>
          <w:trHeight w:val="40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часов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0,50</w:t>
            </w:r>
          </w:p>
        </w:tc>
      </w:tr>
      <w:tr w:rsidR="00EF31E0" w:rsidTr="00723564">
        <w:trPr>
          <w:trHeight w:val="40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Ремонт и изготовление ювелирных изделий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</w:tr>
      <w:tr w:rsidR="00EF31E0" w:rsidTr="00723564">
        <w:trPr>
          <w:trHeight w:val="40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Услуги фотоателье,  фото- и кинолабораторий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Услуги бань и душевых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</w:tr>
      <w:tr w:rsidR="00EF31E0" w:rsidTr="00723564">
        <w:trPr>
          <w:trHeight w:val="37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Услуги парикмахерских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</w:tr>
      <w:tr w:rsidR="00EF31E0" w:rsidTr="00723564">
        <w:trPr>
          <w:trHeight w:val="39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Ритуальные услуги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0,50</w:t>
            </w:r>
          </w:p>
        </w:tc>
      </w:tr>
      <w:tr w:rsidR="00EF31E0" w:rsidTr="00723564">
        <w:trPr>
          <w:trHeight w:val="37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Другие виды бытовых услуг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</w:tr>
      <w:tr w:rsidR="00EF31E0" w:rsidTr="00723564">
        <w:trPr>
          <w:trHeight w:val="37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Оказание ветеринарных услуг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</w:tr>
      <w:tr w:rsidR="00EF31E0" w:rsidTr="00723564">
        <w:trPr>
          <w:trHeight w:val="9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Оказание услуг по ремонту, техническому обслуживанию и мойке  автомототранспортных средств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</w:tr>
      <w:tr w:rsidR="00EF31E0" w:rsidTr="00723564">
        <w:trPr>
          <w:trHeight w:val="491"/>
        </w:trPr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Розничная торговля,   осуществляемая через  объекты стационарной  торговой сети,   имеющие торговые залы </w:t>
            </w:r>
          </w:p>
        </w:tc>
        <w:tc>
          <w:tcPr>
            <w:tcW w:w="48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F31E0" w:rsidTr="00723564">
        <w:trPr>
          <w:trHeight w:val="491"/>
        </w:trPr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Продовольственные     товары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техника и оргтехника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0,92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Авто- и мототехника, запасные части к ней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</w:tr>
      <w:tr w:rsidR="00EF31E0" w:rsidTr="00723564">
        <w:trPr>
          <w:trHeight w:val="9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Периодические печатные издания, полиграфическая  книжная продукция, канцелярские товары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Ювелирные изделия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Мебель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товары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</w:tr>
      <w:tr w:rsidR="00EF31E0" w:rsidTr="00723564">
        <w:trPr>
          <w:trHeight w:val="491"/>
        </w:trPr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Розничная торговля,  осуществляемая через  объекты стационарной  торговой сети, не  имеющие торговых залов,  а также через объекты нестационарной   торговой сети         </w:t>
            </w:r>
          </w:p>
        </w:tc>
        <w:tc>
          <w:tcPr>
            <w:tcW w:w="48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F31E0" w:rsidTr="00723564">
        <w:trPr>
          <w:trHeight w:val="491"/>
        </w:trPr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Овощи и фрукты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продовольственные   товары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Табачные изделия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Меха и кожа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Канцелярские товары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Сложнобытовая техника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1,16</w:t>
            </w:r>
          </w:p>
        </w:tc>
      </w:tr>
      <w:tr w:rsidR="00EF31E0" w:rsidTr="00723564">
        <w:trPr>
          <w:trHeight w:val="6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Запасные части и  сопутствующие товары  к автомобилям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промышленные  товары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0,76</w:t>
            </w:r>
          </w:p>
        </w:tc>
      </w:tr>
      <w:tr w:rsidR="00EF31E0" w:rsidTr="00723564">
        <w:trPr>
          <w:trHeight w:val="18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Чулочно-носочные, трикотажные изделия, легкая одежда, головные уборы (кроме меховых),  брюки, обувь  резиновая, валяная, туфли комнатные и  дорожные, металлическая,  текстильная (нитки, лента) галантерея,  товары бытовой химии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0,76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Газеты, журналы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</w:tr>
      <w:tr w:rsidR="00EF31E0" w:rsidTr="00723564">
        <w:trPr>
          <w:trHeight w:val="6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Учебно-методическая  литература, детские  промышленные товары,  детское питание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Аудио- и видеокассеты, живые цветы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0,82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Развозная и разносная розничная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0,50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Автотранспорт  грузоподъемностью до 5 тонн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</w:tr>
      <w:tr w:rsidR="00EF31E0" w:rsidTr="00723564">
        <w:trPr>
          <w:trHeight w:val="6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Автотранспорт  грузоподъемностью от 5 до 8 тонн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</w:tr>
      <w:tr w:rsidR="00EF31E0" w:rsidTr="00723564">
        <w:trPr>
          <w:trHeight w:val="6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Автотранспорт грузоподъемностью свыше 8 тонн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1,16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автотранспорт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0,63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Автобусы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0,42</w:t>
            </w:r>
          </w:p>
        </w:tc>
      </w:tr>
      <w:tr w:rsidR="00EF31E0" w:rsidTr="00723564">
        <w:trPr>
          <w:trHeight w:val="15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Оказание услуг по предоставлению во временное владение (в пользование) мест для стоянки автомототранспортных средств, а также по хранению автомототранспортных средств на платных стоянках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социальной наружной  рекламы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прочей наружной рекламы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0,25</w:t>
            </w:r>
          </w:p>
        </w:tc>
      </w:tr>
      <w:tr w:rsidR="00EF31E0" w:rsidTr="00723564">
        <w:trPr>
          <w:trHeight w:val="11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Распространение наружной рекламы с использованием рекламных конструкций с автоматической сменой изображения,     в том числе: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социальной наружной  рекламы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прочей наружной рекламы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0,32</w:t>
            </w:r>
          </w:p>
        </w:tc>
      </w:tr>
      <w:tr w:rsidR="00EF31E0" w:rsidTr="00723564">
        <w:trPr>
          <w:trHeight w:val="6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Распространение наружной рекламы посредством электронных табло, в том числе: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социальной наружной  рекламы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прочей наружной рекламы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0,32</w:t>
            </w:r>
          </w:p>
        </w:tc>
      </w:tr>
      <w:tr w:rsidR="00EF31E0" w:rsidTr="00723564">
        <w:trPr>
          <w:trHeight w:val="11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Распространение рекламы с использованием внешних и внутренних поверхностей транспортных средств в том числе: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социальной рекламы на транспорте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0,01</w:t>
            </w:r>
          </w:p>
        </w:tc>
      </w:tr>
      <w:tr w:rsidR="00EF31E0" w:rsidTr="0072356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прочей рекламы на транспорте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0,27</w:t>
            </w:r>
          </w:p>
        </w:tc>
      </w:tr>
      <w:tr w:rsidR="00EF31E0" w:rsidTr="00723564">
        <w:trPr>
          <w:trHeight w:val="6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временному размещению и проживанию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0,47</w:t>
            </w:r>
          </w:p>
        </w:tc>
      </w:tr>
      <w:tr w:rsidR="00EF31E0" w:rsidTr="00723564">
        <w:trPr>
          <w:trHeight w:val="24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передаче во временное владение и (или) пользование  торговых мест, расположенных в объектах стационарной торговой сети, не имеющих торговых залов, объектов нестационарной торговой сети, а также объектов организации общественного питания, не имеющих залов обслуживания посетителей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1,16</w:t>
            </w:r>
          </w:p>
        </w:tc>
      </w:tr>
      <w:tr w:rsidR="00EF31E0" w:rsidTr="00723564">
        <w:trPr>
          <w:trHeight w:val="9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общественного питания, через объекты организации общественного питания, имеющие залы обслуживания посетителей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1,16</w:t>
            </w:r>
          </w:p>
        </w:tc>
      </w:tr>
      <w:tr w:rsidR="00EF31E0" w:rsidTr="00723564">
        <w:trPr>
          <w:trHeight w:val="9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общественного питания,  через объекты организации общественного питания, не имеющие залов обслуживания посетителей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1,16</w:t>
            </w:r>
          </w:p>
        </w:tc>
      </w:tr>
      <w:tr w:rsidR="00EF31E0" w:rsidTr="00723564">
        <w:trPr>
          <w:trHeight w:val="18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E0" w:rsidRDefault="00EF31E0" w:rsidP="00EF31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передаче во временное владение и (или) в пользование земельных участков для размещения объектов стационарной и нестационарной торговой сети, а также объектов организации общественного питания.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Default="00EF31E0" w:rsidP="00EF31E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1,16</w:t>
            </w:r>
          </w:p>
        </w:tc>
      </w:tr>
    </w:tbl>
    <w:p w:rsidR="00EF31E0" w:rsidRDefault="00EF31E0" w:rsidP="00EF31E0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10100" w:type="dxa"/>
        <w:tblInd w:w="-601" w:type="dxa"/>
        <w:tblLook w:val="04A0"/>
      </w:tblPr>
      <w:tblGrid>
        <w:gridCol w:w="1855"/>
        <w:gridCol w:w="1856"/>
        <w:gridCol w:w="2243"/>
        <w:gridCol w:w="4146"/>
      </w:tblGrid>
      <w:tr w:rsidR="00EF31E0" w:rsidTr="00EF31E0">
        <w:trPr>
          <w:trHeight w:val="375"/>
        </w:trPr>
        <w:tc>
          <w:tcPr>
            <w:tcW w:w="10100" w:type="dxa"/>
            <w:gridSpan w:val="4"/>
            <w:noWrap/>
            <w:vAlign w:val="bottom"/>
            <w:hideMark/>
          </w:tcPr>
          <w:p w:rsidR="00EF31E0" w:rsidRPr="00EF31E0" w:rsidRDefault="00EF31E0" w:rsidP="00FC5771">
            <w:pPr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lastRenderedPageBreak/>
              <w:t xml:space="preserve">          1.2     «9.Значение показателя Кз.п.:</w:t>
            </w:r>
          </w:p>
        </w:tc>
      </w:tr>
      <w:tr w:rsidR="00EF31E0" w:rsidTr="00EF31E0">
        <w:trPr>
          <w:trHeight w:val="180"/>
        </w:trPr>
        <w:tc>
          <w:tcPr>
            <w:tcW w:w="1855" w:type="dxa"/>
            <w:noWrap/>
            <w:vAlign w:val="bottom"/>
            <w:hideMark/>
          </w:tcPr>
          <w:p w:rsidR="00EF31E0" w:rsidRPr="00EF31E0" w:rsidRDefault="00EF31E0" w:rsidP="00FC5771"/>
        </w:tc>
        <w:tc>
          <w:tcPr>
            <w:tcW w:w="1856" w:type="dxa"/>
            <w:noWrap/>
            <w:vAlign w:val="bottom"/>
            <w:hideMark/>
          </w:tcPr>
          <w:p w:rsidR="00EF31E0" w:rsidRPr="00EF31E0" w:rsidRDefault="00EF31E0" w:rsidP="00FC5771"/>
        </w:tc>
        <w:tc>
          <w:tcPr>
            <w:tcW w:w="2243" w:type="dxa"/>
            <w:noWrap/>
            <w:vAlign w:val="bottom"/>
            <w:hideMark/>
          </w:tcPr>
          <w:p w:rsidR="00EF31E0" w:rsidRPr="00EF31E0" w:rsidRDefault="00EF31E0" w:rsidP="00FC5771"/>
        </w:tc>
        <w:tc>
          <w:tcPr>
            <w:tcW w:w="4146" w:type="dxa"/>
            <w:noWrap/>
            <w:vAlign w:val="bottom"/>
            <w:hideMark/>
          </w:tcPr>
          <w:p w:rsidR="00EF31E0" w:rsidRPr="00EF31E0" w:rsidRDefault="00EF31E0" w:rsidP="00FC5771"/>
        </w:tc>
      </w:tr>
      <w:tr w:rsidR="00EF31E0" w:rsidTr="00EF31E0">
        <w:trPr>
          <w:trHeight w:val="645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F31E0" w:rsidRPr="00EF31E0" w:rsidRDefault="00EF31E0" w:rsidP="00FC577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31E0">
              <w:rPr>
                <w:rFonts w:ascii="Times New Roman" w:hAnsi="Times New Roman"/>
                <w:b/>
                <w:bCs/>
              </w:rPr>
              <w:t>Величина среднемесячной заработной платы на 1 работника (рублей)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F31E0" w:rsidRPr="00EF31E0" w:rsidRDefault="00EF31E0" w:rsidP="00FC577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31E0">
              <w:rPr>
                <w:rFonts w:ascii="Times New Roman" w:hAnsi="Times New Roman"/>
                <w:b/>
                <w:bCs/>
              </w:rPr>
              <w:t>Значение показателя Кз.п.</w:t>
            </w:r>
          </w:p>
        </w:tc>
      </w:tr>
      <w:tr w:rsidR="00EF31E0" w:rsidTr="00EF31E0">
        <w:trPr>
          <w:trHeight w:val="390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F31E0" w:rsidRPr="00EF31E0" w:rsidRDefault="00EF31E0" w:rsidP="00FC5771">
            <w:pPr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11 163,00 и менее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Pr="00EF31E0" w:rsidRDefault="00EF31E0" w:rsidP="00FC5771">
            <w:pPr>
              <w:jc w:val="center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1,0</w:t>
            </w:r>
          </w:p>
        </w:tc>
      </w:tr>
      <w:tr w:rsidR="00EF31E0" w:rsidTr="00EF31E0">
        <w:trPr>
          <w:trHeight w:val="360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F31E0" w:rsidRPr="00EF31E0" w:rsidRDefault="00EF31E0" w:rsidP="00FC5771">
            <w:pPr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От 11 163,00*1,1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Pr="00EF31E0" w:rsidRDefault="00EF31E0" w:rsidP="00FC5771">
            <w:pPr>
              <w:jc w:val="center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0,9</w:t>
            </w:r>
          </w:p>
        </w:tc>
      </w:tr>
      <w:tr w:rsidR="00EF31E0" w:rsidTr="00EF31E0">
        <w:trPr>
          <w:trHeight w:val="345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F31E0" w:rsidRPr="00EF31E0" w:rsidRDefault="00EF31E0" w:rsidP="00FC5771">
            <w:pPr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Более 11 163,00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31E0" w:rsidRPr="00EF31E0" w:rsidRDefault="00EF31E0" w:rsidP="00FC5771">
            <w:pPr>
              <w:jc w:val="center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0,8</w:t>
            </w:r>
          </w:p>
        </w:tc>
      </w:tr>
      <w:tr w:rsidR="00EF31E0" w:rsidTr="00F47140">
        <w:trPr>
          <w:trHeight w:val="3869"/>
        </w:trPr>
        <w:tc>
          <w:tcPr>
            <w:tcW w:w="10100" w:type="dxa"/>
            <w:gridSpan w:val="4"/>
            <w:noWrap/>
            <w:vAlign w:val="bottom"/>
            <w:hideMark/>
          </w:tcPr>
          <w:p w:rsidR="00C87EB8" w:rsidRDefault="00EF31E0" w:rsidP="00EF31E0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F31E0">
              <w:rPr>
                <w:rFonts w:ascii="Arial CYR" w:hAnsi="Arial CYR" w:cs="Arial CYR"/>
              </w:rPr>
              <w:t> </w:t>
            </w:r>
            <w:r w:rsidRPr="00EF31E0">
              <w:rPr>
                <w:rFonts w:ascii="Times New Roman" w:hAnsi="Times New Roman"/>
              </w:rPr>
              <w:t xml:space="preserve">       </w:t>
            </w:r>
          </w:p>
          <w:p w:rsidR="00723564" w:rsidRDefault="00C87EB8" w:rsidP="00723564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Величина среднемесячной заработной платы работников, исчисляется как среднемесячная база для начисления страховых взносов в расчете на одного среднесписочного работника по расчетам авансовых платежей и по декларациям по страховым взносам на обязательное пенсионное страхование для лиц, производящих выплаты физическим лицам</w:t>
            </w:r>
            <w:r w:rsidR="00723564">
              <w:rPr>
                <w:rFonts w:ascii="Times New Roman" w:hAnsi="Times New Roman"/>
              </w:rPr>
              <w:t>.</w:t>
            </w:r>
          </w:p>
          <w:p w:rsidR="00C87EB8" w:rsidRPr="00EF31E0" w:rsidRDefault="00C87EB8" w:rsidP="00723564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Индивидуальные предприниматели, не использующие труд наемных работников, значение показателя Кз.п. применяют равным единице.</w:t>
            </w:r>
          </w:p>
          <w:p w:rsidR="00C87EB8" w:rsidRPr="00EF31E0" w:rsidRDefault="00C87EB8" w:rsidP="00C87E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 xml:space="preserve">         При этом К2 на может быть более 1»</w:t>
            </w:r>
          </w:p>
          <w:p w:rsidR="00C87EB8" w:rsidRDefault="00C87EB8" w:rsidP="00C87EB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 xml:space="preserve">        2. Настоящее решение вступает в силу c 1 января 2019 года, но не ранее, чем по истечении одного месяца со дня официального опубликования  в муниципальном вестнике.</w:t>
            </w:r>
          </w:p>
          <w:p w:rsidR="00C87EB8" w:rsidRDefault="00C87EB8" w:rsidP="00EF31E0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C87EB8" w:rsidRPr="00EF31E0" w:rsidRDefault="00C87EB8" w:rsidP="00C87EB8">
            <w:pPr>
              <w:spacing w:after="0" w:line="240" w:lineRule="auto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Глава Ардатовского</w:t>
            </w:r>
          </w:p>
          <w:p w:rsidR="00C87EB8" w:rsidRPr="00EF31E0" w:rsidRDefault="00C87EB8" w:rsidP="00C87EB8">
            <w:pPr>
              <w:spacing w:after="0" w:line="240" w:lineRule="auto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 xml:space="preserve">муниципального района                                                        </w:t>
            </w:r>
            <w:r>
              <w:rPr>
                <w:rFonts w:ascii="Times New Roman" w:hAnsi="Times New Roman"/>
              </w:rPr>
              <w:t xml:space="preserve">                                  </w:t>
            </w:r>
            <w:r w:rsidRPr="00EF31E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</w:t>
            </w:r>
            <w:r w:rsidRPr="00EF31E0">
              <w:rPr>
                <w:rFonts w:ascii="Times New Roman" w:hAnsi="Times New Roman"/>
              </w:rPr>
              <w:t xml:space="preserve">  А.Н.Антипов</w:t>
            </w:r>
          </w:p>
          <w:p w:rsidR="00C87EB8" w:rsidRPr="00EF31E0" w:rsidRDefault="00C87EB8" w:rsidP="00C87E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87EB8" w:rsidRPr="00EF31E0" w:rsidRDefault="00C87EB8" w:rsidP="00C87E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87EB8" w:rsidRPr="00EF31E0" w:rsidRDefault="00C87EB8" w:rsidP="00C87EB8">
            <w:pPr>
              <w:spacing w:after="0" w:line="240" w:lineRule="auto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>Председатель Совета депутатов</w:t>
            </w:r>
          </w:p>
          <w:p w:rsidR="00C87EB8" w:rsidRPr="00EF31E0" w:rsidRDefault="00C87EB8" w:rsidP="00C87EB8">
            <w:pPr>
              <w:spacing w:after="0" w:line="240" w:lineRule="auto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 xml:space="preserve">Ардатовского муниципального района                               </w:t>
            </w:r>
            <w:r>
              <w:rPr>
                <w:rFonts w:ascii="Times New Roman" w:hAnsi="Times New Roman"/>
              </w:rPr>
              <w:t xml:space="preserve">                                  </w:t>
            </w:r>
            <w:r w:rsidRPr="00EF31E0">
              <w:rPr>
                <w:rFonts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 xml:space="preserve">    </w:t>
            </w:r>
            <w:r w:rsidRPr="00EF31E0">
              <w:rPr>
                <w:rFonts w:ascii="Times New Roman" w:hAnsi="Times New Roman"/>
              </w:rPr>
              <w:t xml:space="preserve"> Н.В.Кузьмин</w:t>
            </w:r>
          </w:p>
          <w:p w:rsidR="00C87EB8" w:rsidRPr="00EF31E0" w:rsidRDefault="00C87EB8" w:rsidP="00C87EB8">
            <w:pPr>
              <w:spacing w:after="0" w:line="240" w:lineRule="auto"/>
              <w:rPr>
                <w:rFonts w:ascii="Times New Roman" w:hAnsi="Times New Roman"/>
              </w:rPr>
            </w:pPr>
            <w:r w:rsidRPr="00EF31E0">
              <w:rPr>
                <w:rFonts w:ascii="Times New Roman" w:hAnsi="Times New Roman"/>
              </w:rPr>
              <w:t xml:space="preserve"> </w:t>
            </w:r>
          </w:p>
          <w:p w:rsidR="00C87EB8" w:rsidRDefault="00C87EB8" w:rsidP="00EF31E0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C87EB8" w:rsidRDefault="00C87EB8" w:rsidP="00EF31E0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EF31E0" w:rsidRPr="00EF31E0" w:rsidRDefault="00EF31E0" w:rsidP="00EF31E0">
            <w:pPr>
              <w:spacing w:after="0" w:line="240" w:lineRule="auto"/>
              <w:jc w:val="both"/>
            </w:pPr>
          </w:p>
        </w:tc>
      </w:tr>
      <w:tr w:rsidR="00C87EB8" w:rsidTr="00F47140">
        <w:trPr>
          <w:trHeight w:val="3869"/>
        </w:trPr>
        <w:tc>
          <w:tcPr>
            <w:tcW w:w="10100" w:type="dxa"/>
            <w:gridSpan w:val="4"/>
            <w:noWrap/>
            <w:vAlign w:val="bottom"/>
          </w:tcPr>
          <w:p w:rsidR="0006461E" w:rsidRDefault="0006461E" w:rsidP="0006461E">
            <w:pPr>
              <w:pBdr>
                <w:bottom w:val="single" w:sz="12" w:space="1" w:color="auto"/>
              </w:pBdr>
              <w:ind w:left="-600"/>
              <w:jc w:val="both"/>
            </w:pPr>
          </w:p>
          <w:p w:rsidR="0006461E" w:rsidRDefault="0006461E" w:rsidP="0006461E">
            <w:pPr>
              <w:pStyle w:val="1"/>
              <w:ind w:left="-60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Вестник Ардатовского муниципального района  № 3</w:t>
            </w:r>
            <w:r w:rsidR="00E21FA9">
              <w:rPr>
                <w:rFonts w:ascii="Times New Roman" w:hAnsi="Times New Roman"/>
                <w:bCs/>
              </w:rPr>
              <w:t>3</w:t>
            </w:r>
            <w:r>
              <w:rPr>
                <w:rFonts w:ascii="Times New Roman" w:hAnsi="Times New Roman"/>
                <w:bCs/>
              </w:rPr>
              <w:t xml:space="preserve">  от  30 ноября  2018г.</w:t>
            </w:r>
          </w:p>
          <w:p w:rsidR="0006461E" w:rsidRDefault="0006461E" w:rsidP="0006461E">
            <w:pPr>
              <w:pStyle w:val="1"/>
              <w:ind w:hanging="600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>
              <w:rPr>
                <w:rFonts w:ascii="Times New Roman" w:hAnsi="Times New Roman"/>
                <w:bCs/>
              </w:rPr>
              <w:t xml:space="preserve">Учредитель: 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 xml:space="preserve">Совет депутатов Ардатовского муниципального района. </w:t>
            </w:r>
          </w:p>
          <w:p w:rsidR="0006461E" w:rsidRDefault="0006461E" w:rsidP="0006461E">
            <w:pPr>
              <w:pStyle w:val="1"/>
              <w:ind w:hanging="60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Главный редактор: 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С.Ю.Забелина.</w:t>
            </w:r>
          </w:p>
          <w:p w:rsidR="0006461E" w:rsidRDefault="0006461E" w:rsidP="0006461E">
            <w:pPr>
              <w:pStyle w:val="1"/>
              <w:ind w:hanging="60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431860, Республика Мордовия, г. Ардатов, ул. Комсомольская 121</w:t>
            </w:r>
          </w:p>
          <w:p w:rsidR="0006461E" w:rsidRDefault="0006461E" w:rsidP="0006461E">
            <w:pPr>
              <w:ind w:hanging="600"/>
              <w:jc w:val="both"/>
            </w:pPr>
            <w:r>
              <w:rPr>
                <w:bCs/>
              </w:rPr>
              <w:t>Телефоны:</w:t>
            </w:r>
            <w:r>
              <w:rPr>
                <w:b/>
                <w:bCs/>
              </w:rPr>
              <w:t xml:space="preserve"> 3-11-91, 3-11-89, 3-11-93.</w:t>
            </w:r>
            <w:r>
              <w:t xml:space="preserve"> </w:t>
            </w:r>
          </w:p>
          <w:p w:rsidR="0006461E" w:rsidRPr="00DD2C3F" w:rsidRDefault="0006461E" w:rsidP="0006461E">
            <w:pPr>
              <w:pStyle w:val="2"/>
              <w:ind w:left="100" w:hanging="700"/>
              <w:rPr>
                <w:rFonts w:ascii="Times New Roman" w:hAnsi="Times New Roman" w:cs="Times New Roman"/>
                <w:sz w:val="24"/>
              </w:rPr>
            </w:pPr>
            <w:r w:rsidRPr="00DD2C3F">
              <w:rPr>
                <w:rFonts w:ascii="Times New Roman" w:hAnsi="Times New Roman" w:cs="Times New Roman"/>
              </w:rPr>
              <w:t>тираж 75 экземпляр</w:t>
            </w:r>
          </w:p>
          <w:p w:rsidR="0006461E" w:rsidRPr="00CF5D94" w:rsidRDefault="0006461E" w:rsidP="0006461E"/>
          <w:p w:rsidR="00C87EB8" w:rsidRPr="00EF31E0" w:rsidRDefault="00C87EB8" w:rsidP="00EF31E0">
            <w:pPr>
              <w:spacing w:line="240" w:lineRule="auto"/>
              <w:jc w:val="both"/>
              <w:rPr>
                <w:rFonts w:ascii="Arial CYR" w:hAnsi="Arial CYR" w:cs="Arial CYR"/>
              </w:rPr>
            </w:pPr>
          </w:p>
        </w:tc>
      </w:tr>
    </w:tbl>
    <w:p w:rsidR="00EF31E0" w:rsidRDefault="00EF31E0" w:rsidP="00EF31E0">
      <w:pPr>
        <w:spacing w:after="0"/>
        <w:rPr>
          <w:rFonts w:ascii="Times New Roman" w:hAnsi="Times New Roman"/>
          <w:sz w:val="28"/>
          <w:szCs w:val="28"/>
        </w:rPr>
      </w:pPr>
    </w:p>
    <w:p w:rsidR="00EF31E0" w:rsidRPr="00EF31E0" w:rsidRDefault="00EF31E0" w:rsidP="00EF31E0">
      <w:pPr>
        <w:spacing w:after="0" w:line="240" w:lineRule="auto"/>
        <w:rPr>
          <w:rFonts w:ascii="Times New Roman" w:hAnsi="Times New Roman"/>
        </w:rPr>
      </w:pPr>
      <w:r w:rsidRPr="00EF31E0">
        <w:rPr>
          <w:rFonts w:ascii="Times New Roman" w:hAnsi="Times New Roman"/>
        </w:rPr>
        <w:t xml:space="preserve"> </w:t>
      </w:r>
    </w:p>
    <w:p w:rsidR="00EF31E0" w:rsidRPr="00CD4442" w:rsidRDefault="00EF31E0" w:rsidP="00EF31E0">
      <w:pPr>
        <w:spacing w:after="0"/>
        <w:rPr>
          <w:rFonts w:ascii="Times New Roman" w:hAnsi="Times New Roman"/>
          <w:sz w:val="28"/>
          <w:szCs w:val="28"/>
        </w:rPr>
      </w:pPr>
    </w:p>
    <w:p w:rsidR="00EF31E0" w:rsidRPr="006C75FE" w:rsidRDefault="00EF31E0" w:rsidP="006C75FE">
      <w:pPr>
        <w:ind w:left="-709"/>
        <w:jc w:val="both"/>
        <w:rPr>
          <w:rFonts w:ascii="Times New Roman" w:hAnsi="Times New Roman" w:cs="Times New Roman"/>
          <w:b/>
        </w:rPr>
      </w:pPr>
    </w:p>
    <w:p w:rsidR="00A213AF" w:rsidRDefault="00A213AF"/>
    <w:sectPr w:rsidR="00A213AF" w:rsidSect="00CF5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42DC0"/>
    <w:multiLevelType w:val="hybridMultilevel"/>
    <w:tmpl w:val="AF3ADAF4"/>
    <w:lvl w:ilvl="0" w:tplc="EBAA9690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6C75FE"/>
    <w:rsid w:val="0006461E"/>
    <w:rsid w:val="000C100C"/>
    <w:rsid w:val="001A7065"/>
    <w:rsid w:val="002D4E72"/>
    <w:rsid w:val="00333287"/>
    <w:rsid w:val="006C75FE"/>
    <w:rsid w:val="00723564"/>
    <w:rsid w:val="00A213AF"/>
    <w:rsid w:val="00C87EB8"/>
    <w:rsid w:val="00CF5D2F"/>
    <w:rsid w:val="00E21FA9"/>
    <w:rsid w:val="00EF3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6C75FE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6C75FE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EF31E0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06461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646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8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</cp:revision>
  <dcterms:created xsi:type="dcterms:W3CDTF">2018-12-06T13:05:00Z</dcterms:created>
  <dcterms:modified xsi:type="dcterms:W3CDTF">2019-01-09T09:46:00Z</dcterms:modified>
</cp:coreProperties>
</file>