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D8A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СОВЕТ ДЕПУТАТОВ</w:t>
      </w:r>
    </w:p>
    <w:p w:rsidR="00CA11A2" w:rsidRPr="00CA11A2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ТУРГЕНЕВСКОГО ГОРОДСКОГО ПОСЕЛЕНИЯ</w:t>
      </w:r>
    </w:p>
    <w:p w:rsidR="00CA11A2" w:rsidRPr="00CA11A2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АРДАТОВСКОГО МУНИЦИПАЛЬНОГО РАЙОНА</w:t>
      </w:r>
    </w:p>
    <w:p w:rsidR="00CA11A2" w:rsidRPr="00CA11A2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CA11A2" w:rsidRPr="00CA11A2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ШЕСТОГО СОЗЫВА</w:t>
      </w:r>
    </w:p>
    <w:p w:rsidR="00CA11A2" w:rsidRPr="00CA11A2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CA11A2" w:rsidRPr="00CA11A2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РЕШЕНИЕ</w:t>
      </w:r>
    </w:p>
    <w:p w:rsidR="00CA11A2" w:rsidRDefault="00CA11A2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ОТ </w:t>
      </w: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11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АПРЕЛЯ </w:t>
      </w: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2019 Г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ОДА</w:t>
      </w: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№81</w:t>
      </w:r>
    </w:p>
    <w:p w:rsidR="007B7359" w:rsidRPr="00CA11A2" w:rsidRDefault="007B7359" w:rsidP="00CA11A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Р.П. ТУРГЕНЕВО</w:t>
      </w:r>
    </w:p>
    <w:p w:rsidR="00CA11A2" w:rsidRDefault="00CA11A2" w:rsidP="00CA11A2">
      <w:pPr>
        <w:spacing w:after="0" w:line="240" w:lineRule="auto"/>
        <w:ind w:right="1615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CA11A2" w:rsidRPr="00CA11A2" w:rsidRDefault="00CA11A2" w:rsidP="00CA11A2">
      <w:pPr>
        <w:tabs>
          <w:tab w:val="left" w:pos="8789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ОТЧЕТ ГЛАВЫ АДМИНИСТРАЦИИ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ТУРГЕНЕВСКОГО ГОРОДСКОГО ПОСЕЛЕНИЯ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«ОБ ИТОГАХ СОЦИАЛЬНО-ЭКОНОМИЧЕСКОГО РАЗВИТИЯ ЗА 2018 ГОД И РЕАЛИЗАЦИИ ЗАДАЧ, ПОСТАВЛЕННЫХ  В ПОСЛАНИИ ГЛАВЫ РЕСПУБЛИКИ МОРДОВИЯ ГОСУДАРСТВЕННОМУ СОБРАНИЮ РЕСПУБЛИКИ МОРДОВИЯ НА 2019 ГОД</w:t>
      </w:r>
    </w:p>
    <w:p w:rsidR="00CA11A2" w:rsidRPr="00CA11A2" w:rsidRDefault="00CA11A2" w:rsidP="00CA11A2">
      <w:pPr>
        <w:spacing w:after="0" w:line="240" w:lineRule="auto"/>
        <w:ind w:right="1615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Pr="00CA11A2" w:rsidRDefault="00CA11A2" w:rsidP="00CA11A2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Заслушав и обсудив отчет Главы администрации Тургеневского городского поселения «Об итогах социально-экономического развития за 2018 год и реализации задач, поставленных в Послании Главы Республики Мордовия Государственному Собранию Республики Мордовия на 2019 год» Совет депутатов Тургеневского городского поселения  решил:</w:t>
      </w:r>
    </w:p>
    <w:p w:rsidR="00CA11A2" w:rsidRPr="00CA11A2" w:rsidRDefault="00CA11A2" w:rsidP="00CA11A2">
      <w:pPr>
        <w:spacing w:after="0" w:line="240" w:lineRule="auto"/>
        <w:ind w:right="-5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>1.  Отчет Главы администрации Тургеневского городского поселения «Об итогах социально-экономического развития за 2018 год и реализации задач, поставленных в Послании Главы Республики Мордовия Государственному Собранию Республики Мордовия на 2019 год», принять к сведению (Приложение 1).</w:t>
      </w:r>
    </w:p>
    <w:p w:rsidR="00CA11A2" w:rsidRPr="00CA11A2" w:rsidRDefault="00CA11A2" w:rsidP="00CA11A2">
      <w:pPr>
        <w:spacing w:after="0" w:line="240" w:lineRule="auto"/>
        <w:ind w:right="-5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>2.Администрации Тургеневского городского поселения обеспечить выполнение основных показателей социально-экономического развития на 2019 год.</w:t>
      </w:r>
    </w:p>
    <w:p w:rsidR="00CA11A2" w:rsidRPr="00CA11A2" w:rsidRDefault="00CA11A2" w:rsidP="00CA11A2">
      <w:pPr>
        <w:spacing w:after="0" w:line="240" w:lineRule="auto"/>
        <w:ind w:right="-5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>3.Утвердить план мероприятий по реализации задач , поставленных в Послании Главы Республики Мордовия  Государственному Собранию Республики Мордовия на 2019 год (Приложение 2).</w:t>
      </w:r>
    </w:p>
    <w:p w:rsidR="00CA11A2" w:rsidRPr="00CA11A2" w:rsidRDefault="00CA11A2" w:rsidP="00CA11A2">
      <w:pPr>
        <w:spacing w:after="0" w:line="240" w:lineRule="auto"/>
        <w:ind w:right="-5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4</w:t>
      </w: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>. Настоящее решение вступает в силу после его официального опубликования.</w:t>
      </w:r>
    </w:p>
    <w:p w:rsidR="00CA11A2" w:rsidRDefault="00CA11A2" w:rsidP="00CA11A2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Pr="00CA11A2" w:rsidRDefault="00CA11A2" w:rsidP="00CA11A2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Pr="00CA11A2" w:rsidRDefault="00CA11A2" w:rsidP="00CA11A2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Глава Тургеневского городского поселения                              Г.А.Сухарев</w:t>
      </w:r>
    </w:p>
    <w:p w:rsidR="00CA11A2" w:rsidRPr="00CA11A2" w:rsidRDefault="00CA11A2" w:rsidP="00CA11A2">
      <w:pPr>
        <w:spacing w:after="0" w:line="240" w:lineRule="auto"/>
        <w:ind w:right="-5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Pr="00CA11A2" w:rsidRDefault="00CA11A2" w:rsidP="00CA11A2">
      <w:pPr>
        <w:pStyle w:val="af2"/>
        <w:ind w:firstLine="709"/>
        <w:jc w:val="right"/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  <w:r w:rsidRPr="00CA11A2">
        <w:rPr>
          <w:rFonts w:ascii="Arial" w:hAnsi="Arial" w:cs="Arial"/>
          <w:sz w:val="24"/>
          <w:szCs w:val="24"/>
          <w:lang w:eastAsia="ru-RU"/>
        </w:rPr>
        <w:t>Приложение 1</w:t>
      </w:r>
    </w:p>
    <w:p w:rsidR="00CA11A2" w:rsidRPr="00CA11A2" w:rsidRDefault="00CA11A2" w:rsidP="00CA11A2">
      <w:pPr>
        <w:pStyle w:val="af2"/>
        <w:ind w:firstLine="709"/>
        <w:jc w:val="right"/>
        <w:rPr>
          <w:rFonts w:ascii="Arial" w:hAnsi="Arial" w:cs="Arial"/>
          <w:sz w:val="24"/>
          <w:szCs w:val="24"/>
          <w:lang w:eastAsia="ru-RU"/>
        </w:rPr>
      </w:pPr>
      <w:r w:rsidRPr="00CA11A2">
        <w:rPr>
          <w:rFonts w:ascii="Arial" w:hAnsi="Arial" w:cs="Arial"/>
          <w:sz w:val="24"/>
          <w:szCs w:val="24"/>
          <w:lang w:eastAsia="ru-RU"/>
        </w:rPr>
        <w:t xml:space="preserve"> к Решению Совета депутатов</w:t>
      </w:r>
    </w:p>
    <w:p w:rsidR="00CA11A2" w:rsidRPr="00CA11A2" w:rsidRDefault="00CA11A2" w:rsidP="00CA11A2">
      <w:pPr>
        <w:pStyle w:val="af2"/>
        <w:ind w:firstLine="709"/>
        <w:jc w:val="right"/>
        <w:rPr>
          <w:rFonts w:ascii="Arial" w:hAnsi="Arial" w:cs="Arial"/>
          <w:sz w:val="24"/>
          <w:szCs w:val="24"/>
          <w:lang w:eastAsia="ru-RU"/>
        </w:rPr>
      </w:pPr>
      <w:r w:rsidRPr="00CA11A2">
        <w:rPr>
          <w:rFonts w:ascii="Arial" w:hAnsi="Arial" w:cs="Arial"/>
          <w:sz w:val="24"/>
          <w:szCs w:val="24"/>
          <w:lang w:eastAsia="ru-RU"/>
        </w:rPr>
        <w:t>Тургеневского городского поселения</w:t>
      </w:r>
    </w:p>
    <w:p w:rsidR="00CA11A2" w:rsidRPr="00CA11A2" w:rsidRDefault="00CA11A2" w:rsidP="00CA11A2">
      <w:pPr>
        <w:pStyle w:val="af2"/>
        <w:ind w:firstLine="709"/>
        <w:jc w:val="right"/>
        <w:rPr>
          <w:rFonts w:ascii="Arial" w:hAnsi="Arial" w:cs="Arial"/>
          <w:sz w:val="24"/>
          <w:szCs w:val="24"/>
          <w:lang w:eastAsia="ru-RU"/>
        </w:rPr>
      </w:pPr>
      <w:r w:rsidRPr="00CA11A2">
        <w:rPr>
          <w:rFonts w:ascii="Arial" w:hAnsi="Arial" w:cs="Arial"/>
          <w:sz w:val="24"/>
          <w:szCs w:val="24"/>
          <w:lang w:eastAsia="ru-RU"/>
        </w:rPr>
        <w:t xml:space="preserve">От  11 апреля 2019 года №81 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CA11A2" w:rsidRPr="00CA11A2" w:rsidRDefault="00CA11A2" w:rsidP="00CA11A2">
      <w:pPr>
        <w:pStyle w:val="af2"/>
        <w:ind w:firstLine="709"/>
        <w:jc w:val="center"/>
        <w:rPr>
          <w:rFonts w:ascii="Arial" w:hAnsi="Arial" w:cs="Arial"/>
          <w:b/>
          <w:sz w:val="28"/>
          <w:szCs w:val="28"/>
          <w:lang w:eastAsia="ru-RU"/>
        </w:rPr>
      </w:pPr>
      <w:r w:rsidRPr="00CA11A2">
        <w:rPr>
          <w:rFonts w:ascii="Arial" w:hAnsi="Arial" w:cs="Arial"/>
          <w:b/>
          <w:sz w:val="28"/>
          <w:szCs w:val="28"/>
          <w:lang w:eastAsia="ru-RU"/>
        </w:rPr>
        <w:t>ОТЧЕТ ГЛАВЫ АДМИНИСТРАЦИИ ТУРГЕНЕВСКОГО ГОРОДСКОГО ПОСЕЛЕНИЯ «ОБ ИТОГАХ СОЦИАЛЬНО-ЭКОНОМИЧЕСКОГО РАЗВИТИЯ ЗА 2018 ГОД И РЕАЛИЗАЦИИ ЗАДАЧ, ПОСТАВЛЕННЫХ В ПОСЛАНИИ ГЛАВЫ РЕСПУБЛИКИ МОРДОВИЯ ГОСУДАРСТВЕННОМУ СОБРАНИЮ РЕСПУБЛИКИ МОРДОВИЯ НА 2019 ГОД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27  марта текущего  года  оглашено  Послание  Главы    Республики  Мордовия  Волкова   В.Д   Государственному  Собранию  Республики Мордовия.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Послание – это   план  дальнейшего  общественно-политического  и  социально-экономического  развития  каждой  отрасли  экономики и  каждого  поселения  республики  на  2019 год.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В  тоже время,  это  и  анализ  работы  прошлого года,  на  результатах  которых  мы  прогнозируем  планы  на  2019 год.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Позвольте  мне  проинформировать  вас о  ситуации  в  монопрофильном  муниципальном  образовании   Тургенево  за  2018  год  и о перспективах  развития  на  2019год.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Численность  постоянного   населения п.Тургенево  составляет  4741  чел. В  2018 году  родилось – 23 чел.  Умерло – 74 чел. Естественная  убыль  составила – 51 чел. Прибыло  72 чел.  Выбыло -24 чел.  Миграционный  прирост  + 48 чел.  ( Общ.-3 чел.).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За  2018 год  выполнены  такие  ключевые  показатели  СЭР  поселения  - это  собственные  доходы,  объемы  закупок скота  и  молока  сельхозпроизводителями,  общая  площадь  введенного в  эксплуатацию  жилья, оборот  розничной  торговли,  реализация  пива  местного  производства,  также  сохранено а по некоторым  позициям  увеличено поголовье  скота  в общественном и  частном секторах.  Не  выполнены  такие показатели  как  -  Объем  отгруженных  товаров  собственного производства  (АСТЗ) план- 1352194,  выполнено – 1238104 тыс. руб( 91,6%),  и объем реализации  водки  местного  производства  (вып.  76%).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На  территории  поселка  функционируют  12  предприятий,  наиболее  крупные  из  них  это  ОАО  «АСТЗ»,  ООО «ТеплоСвет»»,  ООО «СветТранс», свиноводческий  репродуктор  ЗАО  «Мордовский  бекон»,  МП  «Тургеневожилкомхоз»,  ООО  «Тепловые  сети»,  2 отделения  связи,  отделение  сбербанка  и  другие  предприятия.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 xml:space="preserve">Промышленная отрасль в целом  и  основным  налогоплательщиком  в  п.Тургенево представлена  и  является  ОАО «АСТЗ». На этом предприятии занято 619 чел. экономически активного населения п.Тургенево. На  долю  завода  приходится  около  40%  налоговых  поступлений  в  бюджет  Тургеневского  городского  поселения.  Следует  отметить,  что  предприятие  обеспечивает  потребности  России  и  стран  СНГ  в  широкой  номенклатуре  осветительных  приборов,  которые  используются  для  освещения  промышленных,  сельскохозяйственных,  административно-общественных  и  бытовых  помещений.  Средняя  заработная  плата  работников  по  итогам  2018 года  составила  26208 руб. (рост  118% ). . 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lastRenderedPageBreak/>
        <w:t>Число субъектов малого и среднего бизнеса в пгт Тургенево насчитывает 93 единицы. Среднесписочная численность работников, занятых на предприятиях малого и среднего бизнеса составляет   251 человек. Наиболее  значимые  виды  деятельности  малого и  среднего  бизнеса  это  розничная  торговля,  общественное  питание,  кондитерские  изделия,  хлебопечение,  производство  ж/б  колец.. Наблюдается  тенденция  роста  числа  малых  и  средних  предприятий,  численности  работающих  на  этих  предприятиях,  планируется  сохранение  положительной  тенденции  в  2019 – 2021 годах.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 xml:space="preserve"> Составляющей социальной сферы пгт. Тургенево является: образование, здравоохранение, жилищно - куммунальное хозяйство, культура,  спорт.. 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Образовательный комплекс представлен средней общеобразовательной школой с численностью обучающихся  – 400 чел..и  двумя  детскими  дошкольными  учреждениями,  которые  посещают  212 детей.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Большое значение придается дополнительному образованию школьников, созданию системы технического и художественного творчества, работе кружков, секций по интересам и обеспечению к ним равного доступа независимо от социального статуса и материального положения. Для  занятия  физической  культурой  и  спортом  в  поселке  имеются : стадион  с  естественным  покрытием,  хоккейный  корт  в  зимнее  время,  2- спортивных  зала  при  школе  и  ФОК,  где  работают спортивные  секции  для  молодежи  и  взрослого  населения  поселка.. Развивается декоративно-прикладное искусство, идёт работа по возрождению народных промыслов.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На территории поселения действует поликлиника №2 ГБУЗ «Ардатовской РБ», мощностью 75 человек в сутки. При поликлинике работают 2 врача общей практики, действует дневной стационар, мощностью 5 койко/мест.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 xml:space="preserve"> Свою хозяйственную деятельность  на  территории поселка осуществляет: МП «Тургеневожилкомхоз», который решает  такие  задачи  как, подачу холодной и горячей воды, водоотведение, содержание  и  обслуживание  МКД,  оказывает  ритуальные услуги  населению,  также  оказывает  услуги  по  благоустройству  поселка.  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На  территории  Тургеневского  городского  поселения  для  проведения  культурно-массовых  мероприятий  имеется  «Центр  культуры  и  отдыха», при котором действуют и радуют своим творчеством  народные ансамбли «Сударушка» и «Русская удаль»,  2 библиотеки (художественная  и  компьютерная,  а  также  клубные  формирования (кружки). В  этом  же  здании  размещено  отделение  МФЦ ( 1-окно,  в  планах  на  будущее  2-окна),  за  2018 год  оказано  более  600 услуг  населению.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На  территории  поселения  расположены   Свято-Троицкая  и  Свято-Сергиевская  церкви,  а  также  Казанская  Ключевская  пустынь.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A11A2">
        <w:rPr>
          <w:rFonts w:ascii="Arial" w:hAnsi="Arial" w:cs="Arial"/>
          <w:color w:val="000000"/>
          <w:sz w:val="24"/>
          <w:szCs w:val="24"/>
        </w:rPr>
        <w:t>В 2018 году создано 69 рабочих мест, в т.ч. 14 высокопроизводительных. Одной из основных проблем остается проблема постоянной занятости. Соотношение численности трудоустроенных на временные рабочие места по отношению к численности трудоустроенных на постоянные рабочие места составила 59 % к 41 %.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За 2018 год в рамках договоров по организации временной занятости трудоустроены 19 человек. В первую очередь, работа предлагалась безработным гражданам, длительно состоящим на учете, длительно не работавшим и ранее не работавшим, не имеющим профессию.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 xml:space="preserve">Пгт Тургенево  вошел в уточненный перечень монопрофильных муниципальных образований Российской Федерации, утвержденный распоряжением Правительства Российской Федерации от 16 апреля </w:t>
      </w:r>
      <w:smartTag w:uri="urn:schemas-microsoft-com:office:smarttags" w:element="metricconverter">
        <w:smartTagPr>
          <w:attr w:name="ProductID" w:val="2015 г"/>
        </w:smartTagPr>
        <w:r w:rsidRPr="00CA11A2">
          <w:rPr>
            <w:rFonts w:ascii="Arial" w:hAnsi="Arial" w:cs="Arial"/>
            <w:sz w:val="24"/>
            <w:szCs w:val="24"/>
          </w:rPr>
          <w:t>2015 г</w:t>
        </w:r>
      </w:smartTag>
      <w:r w:rsidRPr="00CA11A2">
        <w:rPr>
          <w:rFonts w:ascii="Arial" w:hAnsi="Arial" w:cs="Arial"/>
          <w:sz w:val="24"/>
          <w:szCs w:val="24"/>
        </w:rPr>
        <w:t>. № 668-р.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lastRenderedPageBreak/>
        <w:t>Паспорт приоритетной программы по основному направлению стратегического развития Российской Федерации «Комплексное развитие моногородов» утвержден 30 ноября 2016 года  президиумом Совета при Президенте Российской Федерации по стратегическому развитию и приоритетным проектам.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 xml:space="preserve">В рамках реализации приоритетной программы «Комплексное развитие моногородов» разработан и утвержден приказом Минэкономики Республики Мордовия от 31 марта </w:t>
      </w:r>
      <w:smartTag w:uri="urn:schemas-microsoft-com:office:smarttags" w:element="metricconverter">
        <w:smartTagPr>
          <w:attr w:name="ProductID" w:val="2017 г"/>
        </w:smartTagPr>
        <w:r w:rsidRPr="00CA11A2">
          <w:rPr>
            <w:rFonts w:ascii="Arial" w:hAnsi="Arial" w:cs="Arial"/>
            <w:sz w:val="24"/>
            <w:szCs w:val="24"/>
          </w:rPr>
          <w:t>2017 г</w:t>
        </w:r>
      </w:smartTag>
      <w:r w:rsidRPr="00CA11A2">
        <w:rPr>
          <w:rFonts w:ascii="Arial" w:hAnsi="Arial" w:cs="Arial"/>
          <w:sz w:val="24"/>
          <w:szCs w:val="24"/>
        </w:rPr>
        <w:t>. № 46-П/1 паспорт программы комплексного развития монопрофильного населенного пункта пгт Тургенево.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 xml:space="preserve">Сформирован </w:t>
      </w:r>
      <w:r w:rsidRPr="00CA11A2">
        <w:rPr>
          <w:rFonts w:ascii="Arial" w:hAnsi="Arial" w:cs="Arial"/>
          <w:color w:val="000000"/>
          <w:sz w:val="24"/>
          <w:szCs w:val="24"/>
        </w:rPr>
        <w:t>управляющий совет по реализации программы моногорода Тургенево, успешно защитивший концепцию развития города в школе  Москва -Сколково.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В  2018 году</w:t>
      </w:r>
      <w:r w:rsidRPr="00CA11A2">
        <w:rPr>
          <w:rFonts w:ascii="Arial" w:hAnsi="Arial" w:cs="Arial"/>
          <w:sz w:val="24"/>
          <w:szCs w:val="24"/>
        </w:rPr>
        <w:tab/>
        <w:t>В рамках программы «Развитие водохозяйственного комплекса в 2016-2018 годы»завершен капитальный ремонт гидротехнического сооружения гидроузла на р.Алатырь (за 2016 -2018 год освоено 116,146 млн.руб).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Style w:val="BodyTextChar1"/>
          <w:rFonts w:ascii="Arial" w:hAnsi="Arial" w:cs="Arial"/>
          <w:sz w:val="24"/>
          <w:szCs w:val="24"/>
        </w:rPr>
        <w:t xml:space="preserve">          В рамках программы «Формирование современной городской среды на территории Тургеневского городского поселения </w:t>
      </w:r>
      <w:r w:rsidRPr="00CA11A2">
        <w:rPr>
          <w:rFonts w:ascii="Arial" w:hAnsi="Arial" w:cs="Arial"/>
          <w:sz w:val="24"/>
          <w:szCs w:val="24"/>
        </w:rPr>
        <w:t xml:space="preserve">  на 2018-2022 годы» в  прошлом  году  благоустроено 3 дворовые территории  по  ул.Заводская (освоено 970  тыс..руб).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Введены в эксплуатацию две блочно-модульные котельные, установленные в 2017 году; сервис по ремонту грузовых машин ИП Токарева, стоимостью 2 млн.руб.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Построено 1065 кв.м. жилья, Произвели ремонт  автомобильных дорог  местного значения ( засыпаны  щебнем) на  четырех  улицах  поселка, а это  2300метров , на  трех  улицах  провели  ямочный  ремонт дорог. ( начато строительство магазина ИП Иванова.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Проведены  работы  по  капитальному  ремонту  МКД ул.Молодежная д.2  - освоено  около  5 млн.руб.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Большая  работа  была  проведена  по  благоустройству  территории  поселка.( Срублены  и  убраны  28  стволов  старых  аварийных  деревьев,  построено  2 новых  пешеходных  моста  через  речку  Киевка. Проведены  мероприятия  по  уборке  территории  от  мусора,  покраска  и  побелка  объектов,  на  протяжении  летнего  периода  проводилось  скашивание  травы  и  многое  другое.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</w:t>
      </w:r>
      <w:r w:rsidRPr="00CA11A2">
        <w:rPr>
          <w:rFonts w:ascii="Arial" w:hAnsi="Arial" w:cs="Arial"/>
          <w:sz w:val="24"/>
          <w:szCs w:val="24"/>
        </w:rPr>
        <w:t xml:space="preserve">его на территории Тургеневского городского поселения в 2018 году освоено 152418,4 тыс. руб, в том числе за счёт средств федерального бюджета – 78025,6 тыс.руб., средств республиканского бюджета – 24506,4 тыс.руб, средств местного бюджета – 147,6 тыс.руб,  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Серьезные  задачи  перед  поселением  стоят  в  2019 году. Это  и  выполнение  основных  показателей  СЭР  поселения,  строительные  и  ремонтные  работы  по  разным  направлениям.  От  выполнения  которых  зависит   финансовое  состояние  поселения.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В рамках программы «Формирование современной городской среды»  в  2019 году  будут  благоустроены  3 дворовые территории  МКД  по  ул.Воробьевка  ( В  настоящее  время  идет  процедура  определения  подрядчика  по  выполнению  данных  работ)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 xml:space="preserve">  В  рамках программы «Переселение из ветхого и аварийного жилого фонда» планируется строительство 30—квартирного пятиэтажного  жилого дома ( в  настоящее  время  идет  работа  по  изготовлению  ПСД; 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В  этом  году  будет  проведен  капитальный  ремонт  МКД  ( Школьная  3)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( в  настоящее  время  идет  процесс  торгов  по  определению  подрядной  организации )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lastRenderedPageBreak/>
        <w:t>Согласно  запланированных  на  2019 год  мероприятий  будут  проводится  работы  по  ремонту  автомобильных  дорог  местного  значения.</w:t>
      </w:r>
    </w:p>
    <w:p w:rsidR="00CA11A2" w:rsidRPr="00CA11A2" w:rsidRDefault="00CA11A2" w:rsidP="00CA11A2">
      <w:pPr>
        <w:pStyle w:val="af2"/>
        <w:ind w:firstLine="709"/>
        <w:jc w:val="both"/>
        <w:rPr>
          <w:rFonts w:ascii="Arial" w:hAnsi="Arial" w:cs="Arial"/>
          <w:sz w:val="24"/>
          <w:szCs w:val="24"/>
        </w:rPr>
      </w:pPr>
      <w:r w:rsidRPr="00CA11A2">
        <w:rPr>
          <w:rFonts w:ascii="Arial" w:hAnsi="Arial" w:cs="Arial"/>
          <w:sz w:val="24"/>
          <w:szCs w:val="24"/>
        </w:rPr>
        <w:t>Также  практически  уже  начались  работы  по  благоустройству  территории  поселка.</w:t>
      </w: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Приложение 2</w:t>
      </w: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к Решению Совета депутатов</w:t>
      </w: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>Тургеневского городского поселения</w:t>
      </w: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CA11A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От  11 апреля 2019 года №81 </w:t>
      </w:r>
    </w:p>
    <w:p w:rsidR="00CA11A2" w:rsidRDefault="00CA11A2" w:rsidP="00CA11A2">
      <w:pPr>
        <w:spacing w:after="0" w:line="240" w:lineRule="auto"/>
        <w:ind w:right="-5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A11A2" w:rsidRPr="00CA11A2" w:rsidRDefault="00CA11A2" w:rsidP="00CA11A2">
      <w:pPr>
        <w:spacing w:after="0" w:line="240" w:lineRule="auto"/>
        <w:ind w:right="-5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CA11A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ПЛАН МЕРОПРИЯТИЙ ПО РЕАЛИЗАЦИИ ЗАДАЧ, ПОСТАВЛЕННЫХ В ПОСЛАНИИ ГЛАВЫ РЕСПУБЛИКИ МОРДОВИЯ  ГОСУДАРСТВЕННОМУ СОБРАНИЮ РЕСПУБЛИКИ МОРДОВИЯ НА 2019 ГОД</w:t>
      </w:r>
    </w:p>
    <w:p w:rsidR="00CA11A2" w:rsidRPr="00CA11A2" w:rsidRDefault="00CA11A2" w:rsidP="00CA11A2">
      <w:pPr>
        <w:spacing w:after="0" w:line="240" w:lineRule="auto"/>
        <w:ind w:right="-5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3943"/>
        <w:gridCol w:w="1977"/>
        <w:gridCol w:w="2828"/>
      </w:tblGrid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№</w:t>
            </w:r>
          </w:p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Ответственные за исполнение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Обеспечить выполнение прогнозных показателей социально-экономического развития на 2018 год</w:t>
            </w:r>
          </w:p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Оказывать всестороннюю помощь по развитию ЛПХ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Администрация, депутаты, руководители, бюджетной сферы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Усилить контроль и упорядочить поступление налогов в бюджет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Установить  контроль  за потреблением энергоресурсов.</w:t>
            </w:r>
          </w:p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Разработать план мероприятий по подготовке и проведению праздничных мероприятий в честь 74-летия Победы в ВОВ.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Администрация, депутаты, руководители, бюджетной сферы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Постоянно вести работу с населением по оформлению земельных участков и имущества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Проводить молодежную политику, участвовать  в реализации нац.проекта»Доступное и комфортное жилье гражданам России»     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Администрация, депутаты, руководители, бюджетной сферы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Сохранять инфраструктуру поселка вести строительство не нарушая нормы и правила строительства, проводить работы по благоустройству поселка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 , МП «Тургеневожилкомхоз»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Развивать малые формы хозяйствования , проводить активную работу по реализации нац.проектов в сфере АПК, малого и среднего бизнеса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Практиковать ежегодные отчеты главы администрации на </w:t>
            </w: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сессиях депутатов в своих округах о результатах работы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Администрация, депутаты</w:t>
            </w:r>
          </w:p>
        </w:tc>
      </w:tr>
      <w:tr w:rsidR="00CA11A2" w:rsidRPr="00CA11A2" w:rsidTr="00CA11A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Постоянно вести контроль за исполнением принятых решений, работу с письмами и жалобами жителей поселка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1A2" w:rsidRPr="00CA11A2" w:rsidRDefault="00CA11A2" w:rsidP="00CA11A2">
            <w:pPr>
              <w:spacing w:after="0" w:line="240" w:lineRule="auto"/>
              <w:ind w:right="-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A11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</w:t>
            </w:r>
          </w:p>
        </w:tc>
      </w:tr>
    </w:tbl>
    <w:p w:rsidR="00216E52" w:rsidRPr="000528F5" w:rsidRDefault="00216E52" w:rsidP="00B04C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6E52" w:rsidRDefault="00216E52" w:rsidP="00770DBA">
      <w:pPr>
        <w:spacing w:after="0"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216E52" w:rsidRDefault="00216E52" w:rsidP="003E07D3">
      <w:pPr>
        <w:rPr>
          <w:rFonts w:ascii="Times New Roman" w:hAnsi="Times New Roman"/>
          <w:b/>
          <w:sz w:val="26"/>
          <w:szCs w:val="26"/>
        </w:rPr>
      </w:pPr>
    </w:p>
    <w:sectPr w:rsidR="00216E52" w:rsidSect="00CA11A2">
      <w:headerReference w:type="default" r:id="rId8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99C" w:rsidRDefault="009B099C" w:rsidP="00A24E84">
      <w:pPr>
        <w:spacing w:after="0" w:line="240" w:lineRule="auto"/>
      </w:pPr>
      <w:r>
        <w:separator/>
      </w:r>
    </w:p>
  </w:endnote>
  <w:endnote w:type="continuationSeparator" w:id="0">
    <w:p w:rsidR="009B099C" w:rsidRDefault="009B099C" w:rsidP="00A24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99C" w:rsidRDefault="009B099C" w:rsidP="00A24E84">
      <w:pPr>
        <w:spacing w:after="0" w:line="240" w:lineRule="auto"/>
      </w:pPr>
      <w:r>
        <w:separator/>
      </w:r>
    </w:p>
  </w:footnote>
  <w:footnote w:type="continuationSeparator" w:id="0">
    <w:p w:rsidR="009B099C" w:rsidRDefault="009B099C" w:rsidP="00A24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E52" w:rsidRDefault="00190DF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020D4">
      <w:rPr>
        <w:noProof/>
      </w:rPr>
      <w:t>5</w:t>
    </w:r>
    <w:r>
      <w:rPr>
        <w:noProof/>
      </w:rPr>
      <w:fldChar w:fldCharType="end"/>
    </w:r>
  </w:p>
  <w:p w:rsidR="00216E52" w:rsidRDefault="00216E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4481E"/>
    <w:multiLevelType w:val="hybridMultilevel"/>
    <w:tmpl w:val="279CD0F8"/>
    <w:lvl w:ilvl="0" w:tplc="B726E12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D2A2DF6"/>
    <w:multiLevelType w:val="multilevel"/>
    <w:tmpl w:val="D72E8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923F9F"/>
    <w:multiLevelType w:val="multilevel"/>
    <w:tmpl w:val="E148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B41640"/>
    <w:multiLevelType w:val="multilevel"/>
    <w:tmpl w:val="A166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E568F2"/>
    <w:multiLevelType w:val="multilevel"/>
    <w:tmpl w:val="C3E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4D0A28"/>
    <w:multiLevelType w:val="multilevel"/>
    <w:tmpl w:val="B890F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755EC4"/>
    <w:multiLevelType w:val="multilevel"/>
    <w:tmpl w:val="B500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F6017F"/>
    <w:multiLevelType w:val="multilevel"/>
    <w:tmpl w:val="2866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5C5E6B"/>
    <w:multiLevelType w:val="multilevel"/>
    <w:tmpl w:val="FF6EC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isplayBackgroundShape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237"/>
    <w:rsid w:val="000012EE"/>
    <w:rsid w:val="00003DED"/>
    <w:rsid w:val="00012BFF"/>
    <w:rsid w:val="0002161D"/>
    <w:rsid w:val="00022FBE"/>
    <w:rsid w:val="00050EF2"/>
    <w:rsid w:val="00052629"/>
    <w:rsid w:val="000528F5"/>
    <w:rsid w:val="00053048"/>
    <w:rsid w:val="00055592"/>
    <w:rsid w:val="0005677A"/>
    <w:rsid w:val="00057CB2"/>
    <w:rsid w:val="00061EF1"/>
    <w:rsid w:val="00066213"/>
    <w:rsid w:val="00074F3A"/>
    <w:rsid w:val="0008213A"/>
    <w:rsid w:val="000905AD"/>
    <w:rsid w:val="00093D2C"/>
    <w:rsid w:val="00094337"/>
    <w:rsid w:val="000A1388"/>
    <w:rsid w:val="000A1B82"/>
    <w:rsid w:val="000A22B5"/>
    <w:rsid w:val="000A598D"/>
    <w:rsid w:val="000C1BBC"/>
    <w:rsid w:val="000C4DC2"/>
    <w:rsid w:val="000C58CE"/>
    <w:rsid w:val="000D593C"/>
    <w:rsid w:val="000E3F4E"/>
    <w:rsid w:val="000E47E9"/>
    <w:rsid w:val="000E7D06"/>
    <w:rsid w:val="000F1A7B"/>
    <w:rsid w:val="000F45A2"/>
    <w:rsid w:val="00105D8A"/>
    <w:rsid w:val="00114E53"/>
    <w:rsid w:val="00133503"/>
    <w:rsid w:val="00140A3E"/>
    <w:rsid w:val="00144564"/>
    <w:rsid w:val="0015544B"/>
    <w:rsid w:val="0016022D"/>
    <w:rsid w:val="00161908"/>
    <w:rsid w:val="001761A2"/>
    <w:rsid w:val="00182AC5"/>
    <w:rsid w:val="00182BE9"/>
    <w:rsid w:val="00182DAE"/>
    <w:rsid w:val="00190DF7"/>
    <w:rsid w:val="00193CFC"/>
    <w:rsid w:val="001A7359"/>
    <w:rsid w:val="001C04BC"/>
    <w:rsid w:val="001F38D8"/>
    <w:rsid w:val="00203D85"/>
    <w:rsid w:val="002063A5"/>
    <w:rsid w:val="0021201B"/>
    <w:rsid w:val="00216E52"/>
    <w:rsid w:val="00233C28"/>
    <w:rsid w:val="0023530C"/>
    <w:rsid w:val="00237171"/>
    <w:rsid w:val="00245889"/>
    <w:rsid w:val="0025728D"/>
    <w:rsid w:val="00260DE5"/>
    <w:rsid w:val="00282FF6"/>
    <w:rsid w:val="00286E70"/>
    <w:rsid w:val="002911DE"/>
    <w:rsid w:val="002A46AA"/>
    <w:rsid w:val="002B001D"/>
    <w:rsid w:val="002C2571"/>
    <w:rsid w:val="002D6D4B"/>
    <w:rsid w:val="002D7936"/>
    <w:rsid w:val="002E05DC"/>
    <w:rsid w:val="002F111F"/>
    <w:rsid w:val="002F7519"/>
    <w:rsid w:val="003020D4"/>
    <w:rsid w:val="00303CB8"/>
    <w:rsid w:val="003053D0"/>
    <w:rsid w:val="00321720"/>
    <w:rsid w:val="003307C1"/>
    <w:rsid w:val="00335E50"/>
    <w:rsid w:val="0036070F"/>
    <w:rsid w:val="00371DF6"/>
    <w:rsid w:val="003765BE"/>
    <w:rsid w:val="0037764C"/>
    <w:rsid w:val="00382C51"/>
    <w:rsid w:val="00393BD6"/>
    <w:rsid w:val="00395B8C"/>
    <w:rsid w:val="00396F04"/>
    <w:rsid w:val="003B7B63"/>
    <w:rsid w:val="003C4BDB"/>
    <w:rsid w:val="003D64AA"/>
    <w:rsid w:val="003E07D3"/>
    <w:rsid w:val="003E5938"/>
    <w:rsid w:val="003E79D7"/>
    <w:rsid w:val="003F346B"/>
    <w:rsid w:val="00401AC8"/>
    <w:rsid w:val="00404239"/>
    <w:rsid w:val="00404C25"/>
    <w:rsid w:val="00434342"/>
    <w:rsid w:val="004441B4"/>
    <w:rsid w:val="00447E50"/>
    <w:rsid w:val="004576D0"/>
    <w:rsid w:val="00465BE2"/>
    <w:rsid w:val="0047045F"/>
    <w:rsid w:val="00472EFF"/>
    <w:rsid w:val="004741FC"/>
    <w:rsid w:val="00485FCD"/>
    <w:rsid w:val="004A55E0"/>
    <w:rsid w:val="004B199F"/>
    <w:rsid w:val="004B3840"/>
    <w:rsid w:val="004C5CEB"/>
    <w:rsid w:val="004E37FB"/>
    <w:rsid w:val="00506C51"/>
    <w:rsid w:val="00510B28"/>
    <w:rsid w:val="00517AC0"/>
    <w:rsid w:val="00532EF6"/>
    <w:rsid w:val="0053712C"/>
    <w:rsid w:val="0054344F"/>
    <w:rsid w:val="00560385"/>
    <w:rsid w:val="005634F6"/>
    <w:rsid w:val="00574873"/>
    <w:rsid w:val="0058275E"/>
    <w:rsid w:val="0059305C"/>
    <w:rsid w:val="00593D04"/>
    <w:rsid w:val="00597CE0"/>
    <w:rsid w:val="005B4A2C"/>
    <w:rsid w:val="005C53C0"/>
    <w:rsid w:val="005E7A4C"/>
    <w:rsid w:val="00605B41"/>
    <w:rsid w:val="006330DC"/>
    <w:rsid w:val="00646DF9"/>
    <w:rsid w:val="00647A9F"/>
    <w:rsid w:val="00652FD2"/>
    <w:rsid w:val="006712CE"/>
    <w:rsid w:val="0067690B"/>
    <w:rsid w:val="006829D4"/>
    <w:rsid w:val="0068490C"/>
    <w:rsid w:val="00695003"/>
    <w:rsid w:val="00697B47"/>
    <w:rsid w:val="006B3E16"/>
    <w:rsid w:val="006C1314"/>
    <w:rsid w:val="006C301C"/>
    <w:rsid w:val="006C39FD"/>
    <w:rsid w:val="006F3A97"/>
    <w:rsid w:val="007244A1"/>
    <w:rsid w:val="007308B4"/>
    <w:rsid w:val="00732A9D"/>
    <w:rsid w:val="00735BF1"/>
    <w:rsid w:val="00736BE6"/>
    <w:rsid w:val="00741052"/>
    <w:rsid w:val="00751425"/>
    <w:rsid w:val="007519DA"/>
    <w:rsid w:val="007637FD"/>
    <w:rsid w:val="00770DBA"/>
    <w:rsid w:val="00780F63"/>
    <w:rsid w:val="00784694"/>
    <w:rsid w:val="00794699"/>
    <w:rsid w:val="007A0B2A"/>
    <w:rsid w:val="007B519F"/>
    <w:rsid w:val="007B7278"/>
    <w:rsid w:val="007B7359"/>
    <w:rsid w:val="007C12A9"/>
    <w:rsid w:val="007C66C1"/>
    <w:rsid w:val="007D767D"/>
    <w:rsid w:val="007E3853"/>
    <w:rsid w:val="00806F34"/>
    <w:rsid w:val="0081088F"/>
    <w:rsid w:val="00830FA2"/>
    <w:rsid w:val="0083225F"/>
    <w:rsid w:val="00844E97"/>
    <w:rsid w:val="00846A98"/>
    <w:rsid w:val="00847B19"/>
    <w:rsid w:val="008549D9"/>
    <w:rsid w:val="00865088"/>
    <w:rsid w:val="008762B1"/>
    <w:rsid w:val="00886671"/>
    <w:rsid w:val="008A40FB"/>
    <w:rsid w:val="008C0997"/>
    <w:rsid w:val="008C1071"/>
    <w:rsid w:val="008C207C"/>
    <w:rsid w:val="008C7EDD"/>
    <w:rsid w:val="008F31BC"/>
    <w:rsid w:val="00905892"/>
    <w:rsid w:val="009329AC"/>
    <w:rsid w:val="009353AF"/>
    <w:rsid w:val="00940158"/>
    <w:rsid w:val="00943B5C"/>
    <w:rsid w:val="00946580"/>
    <w:rsid w:val="00946F21"/>
    <w:rsid w:val="009528E1"/>
    <w:rsid w:val="00960D13"/>
    <w:rsid w:val="0097000C"/>
    <w:rsid w:val="009732B5"/>
    <w:rsid w:val="00976C3A"/>
    <w:rsid w:val="009841E6"/>
    <w:rsid w:val="00987A62"/>
    <w:rsid w:val="009A63A4"/>
    <w:rsid w:val="009A76E4"/>
    <w:rsid w:val="009B099C"/>
    <w:rsid w:val="009B2003"/>
    <w:rsid w:val="009B3B09"/>
    <w:rsid w:val="009B3E2D"/>
    <w:rsid w:val="009B595D"/>
    <w:rsid w:val="009B6C18"/>
    <w:rsid w:val="009C17C8"/>
    <w:rsid w:val="009C480C"/>
    <w:rsid w:val="009D35F3"/>
    <w:rsid w:val="009D3A50"/>
    <w:rsid w:val="009E09CE"/>
    <w:rsid w:val="009E3237"/>
    <w:rsid w:val="009E33F6"/>
    <w:rsid w:val="009E5AC5"/>
    <w:rsid w:val="009F54C3"/>
    <w:rsid w:val="009F7B73"/>
    <w:rsid w:val="00A206C8"/>
    <w:rsid w:val="00A22A42"/>
    <w:rsid w:val="00A24E84"/>
    <w:rsid w:val="00A46B30"/>
    <w:rsid w:val="00A71D7F"/>
    <w:rsid w:val="00A90AF3"/>
    <w:rsid w:val="00AA0640"/>
    <w:rsid w:val="00AA15FF"/>
    <w:rsid w:val="00AA43D5"/>
    <w:rsid w:val="00AC3CE6"/>
    <w:rsid w:val="00AC7BB5"/>
    <w:rsid w:val="00AD3C2F"/>
    <w:rsid w:val="00AE0F20"/>
    <w:rsid w:val="00AF44D6"/>
    <w:rsid w:val="00B01662"/>
    <w:rsid w:val="00B04C4E"/>
    <w:rsid w:val="00B05DD9"/>
    <w:rsid w:val="00B12F43"/>
    <w:rsid w:val="00B37509"/>
    <w:rsid w:val="00B41C53"/>
    <w:rsid w:val="00B43FBD"/>
    <w:rsid w:val="00B52C86"/>
    <w:rsid w:val="00B7004D"/>
    <w:rsid w:val="00B85DEB"/>
    <w:rsid w:val="00B940F2"/>
    <w:rsid w:val="00BA1A48"/>
    <w:rsid w:val="00BB0E9F"/>
    <w:rsid w:val="00BC12D6"/>
    <w:rsid w:val="00BD51D8"/>
    <w:rsid w:val="00BE3AF9"/>
    <w:rsid w:val="00BE79AB"/>
    <w:rsid w:val="00BF2209"/>
    <w:rsid w:val="00C141D4"/>
    <w:rsid w:val="00C17235"/>
    <w:rsid w:val="00C2239F"/>
    <w:rsid w:val="00C248A7"/>
    <w:rsid w:val="00C41A9D"/>
    <w:rsid w:val="00C46051"/>
    <w:rsid w:val="00C50BDA"/>
    <w:rsid w:val="00C559D6"/>
    <w:rsid w:val="00C73F07"/>
    <w:rsid w:val="00C75657"/>
    <w:rsid w:val="00C770D0"/>
    <w:rsid w:val="00C912F9"/>
    <w:rsid w:val="00C96209"/>
    <w:rsid w:val="00CA11A2"/>
    <w:rsid w:val="00CA2126"/>
    <w:rsid w:val="00CA3B0A"/>
    <w:rsid w:val="00CB441F"/>
    <w:rsid w:val="00CE4489"/>
    <w:rsid w:val="00CF034B"/>
    <w:rsid w:val="00CF3D55"/>
    <w:rsid w:val="00CF657E"/>
    <w:rsid w:val="00CF7027"/>
    <w:rsid w:val="00D07480"/>
    <w:rsid w:val="00D13C28"/>
    <w:rsid w:val="00D2339D"/>
    <w:rsid w:val="00D233AC"/>
    <w:rsid w:val="00D31198"/>
    <w:rsid w:val="00D378F0"/>
    <w:rsid w:val="00D47C78"/>
    <w:rsid w:val="00D509E7"/>
    <w:rsid w:val="00D52DEC"/>
    <w:rsid w:val="00D607AD"/>
    <w:rsid w:val="00D607FF"/>
    <w:rsid w:val="00D704C7"/>
    <w:rsid w:val="00D71457"/>
    <w:rsid w:val="00D76AD8"/>
    <w:rsid w:val="00D930E7"/>
    <w:rsid w:val="00DA253B"/>
    <w:rsid w:val="00DC0B12"/>
    <w:rsid w:val="00DD5018"/>
    <w:rsid w:val="00DD523E"/>
    <w:rsid w:val="00E11869"/>
    <w:rsid w:val="00E144CE"/>
    <w:rsid w:val="00E1573A"/>
    <w:rsid w:val="00E17E09"/>
    <w:rsid w:val="00E22D57"/>
    <w:rsid w:val="00E22E20"/>
    <w:rsid w:val="00E306FB"/>
    <w:rsid w:val="00E34472"/>
    <w:rsid w:val="00E4622E"/>
    <w:rsid w:val="00E579BD"/>
    <w:rsid w:val="00E848A8"/>
    <w:rsid w:val="00E859C7"/>
    <w:rsid w:val="00E964FD"/>
    <w:rsid w:val="00EA5081"/>
    <w:rsid w:val="00EA7245"/>
    <w:rsid w:val="00EA746F"/>
    <w:rsid w:val="00EA79A1"/>
    <w:rsid w:val="00EB0921"/>
    <w:rsid w:val="00EE2D7E"/>
    <w:rsid w:val="00EE6C3C"/>
    <w:rsid w:val="00EF15FF"/>
    <w:rsid w:val="00F018E6"/>
    <w:rsid w:val="00F01F8D"/>
    <w:rsid w:val="00F05E7B"/>
    <w:rsid w:val="00F1172C"/>
    <w:rsid w:val="00F11E1D"/>
    <w:rsid w:val="00F12BDD"/>
    <w:rsid w:val="00F15E5E"/>
    <w:rsid w:val="00F30ABF"/>
    <w:rsid w:val="00F41435"/>
    <w:rsid w:val="00F42E60"/>
    <w:rsid w:val="00F439CE"/>
    <w:rsid w:val="00F50710"/>
    <w:rsid w:val="00F673F0"/>
    <w:rsid w:val="00F75409"/>
    <w:rsid w:val="00F948CC"/>
    <w:rsid w:val="00FA2B13"/>
    <w:rsid w:val="00FC640E"/>
    <w:rsid w:val="00FD205B"/>
    <w:rsid w:val="00FE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93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24E84"/>
    <w:rPr>
      <w:rFonts w:cs="Times New Roman"/>
    </w:rPr>
  </w:style>
  <w:style w:type="paragraph" w:styleId="a5">
    <w:name w:val="footer"/>
    <w:basedOn w:val="a"/>
    <w:link w:val="a6"/>
    <w:uiPriority w:val="99"/>
    <w:rsid w:val="00A2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24E84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0A1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0A1388"/>
    <w:rPr>
      <w:rFonts w:ascii="Segoe UI" w:hAnsi="Segoe UI" w:cs="Segoe UI"/>
      <w:sz w:val="18"/>
      <w:szCs w:val="18"/>
    </w:rPr>
  </w:style>
  <w:style w:type="character" w:styleId="a9">
    <w:name w:val="annotation reference"/>
    <w:uiPriority w:val="99"/>
    <w:semiHidden/>
    <w:rsid w:val="007A0B2A"/>
    <w:rPr>
      <w:rFonts w:cs="Times New Roman"/>
      <w:sz w:val="16"/>
      <w:szCs w:val="16"/>
    </w:rPr>
  </w:style>
  <w:style w:type="paragraph" w:styleId="aa">
    <w:name w:val="annotation text"/>
    <w:basedOn w:val="a"/>
    <w:link w:val="ab"/>
    <w:uiPriority w:val="99"/>
    <w:semiHidden/>
    <w:rsid w:val="007A0B2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locked/>
    <w:rsid w:val="007A0B2A"/>
    <w:rPr>
      <w:rFonts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rsid w:val="007A0B2A"/>
    <w:rPr>
      <w:b/>
      <w:bCs/>
    </w:rPr>
  </w:style>
  <w:style w:type="character" w:customStyle="1" w:styleId="ad">
    <w:name w:val="Тема примечания Знак"/>
    <w:link w:val="ac"/>
    <w:uiPriority w:val="99"/>
    <w:semiHidden/>
    <w:locked/>
    <w:rsid w:val="007A0B2A"/>
    <w:rPr>
      <w:rFonts w:cs="Times New Roman"/>
      <w:b/>
      <w:bCs/>
      <w:sz w:val="20"/>
      <w:szCs w:val="20"/>
    </w:rPr>
  </w:style>
  <w:style w:type="paragraph" w:styleId="2">
    <w:name w:val="Body Text 2"/>
    <w:basedOn w:val="a"/>
    <w:link w:val="20"/>
    <w:uiPriority w:val="99"/>
    <w:rsid w:val="000E47E9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0E47E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0E47E9"/>
    <w:pPr>
      <w:spacing w:after="0" w:line="24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30">
    <w:name w:val="Основной текст 3 Знак"/>
    <w:link w:val="3"/>
    <w:uiPriority w:val="99"/>
    <w:locked/>
    <w:rsid w:val="000E47E9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Hyperlink"/>
    <w:uiPriority w:val="99"/>
    <w:rsid w:val="00133503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rsid w:val="001335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203D85"/>
    <w:rPr>
      <w:rFonts w:cs="Times New Roman"/>
    </w:rPr>
  </w:style>
  <w:style w:type="table" w:styleId="af0">
    <w:name w:val="Table Grid"/>
    <w:basedOn w:val="a1"/>
    <w:uiPriority w:val="99"/>
    <w:locked/>
    <w:rsid w:val="0058275E"/>
    <w:pPr>
      <w:spacing w:after="160" w:line="259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uiPriority w:val="99"/>
    <w:rsid w:val="00055592"/>
    <w:pPr>
      <w:spacing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uiPriority w:val="99"/>
    <w:rsid w:val="003E07D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BodyTextChar1">
    <w:name w:val="Body Text Char1"/>
    <w:uiPriority w:val="99"/>
    <w:locked/>
    <w:rsid w:val="00943B5C"/>
    <w:rPr>
      <w:spacing w:val="1"/>
    </w:rPr>
  </w:style>
  <w:style w:type="character" w:styleId="af1">
    <w:name w:val="Emphasis"/>
    <w:uiPriority w:val="99"/>
    <w:qFormat/>
    <w:locked/>
    <w:rsid w:val="00943B5C"/>
    <w:rPr>
      <w:rFonts w:cs="Times New Roman"/>
      <w:i/>
      <w:iCs/>
    </w:rPr>
  </w:style>
  <w:style w:type="paragraph" w:styleId="af2">
    <w:name w:val="No Spacing"/>
    <w:uiPriority w:val="1"/>
    <w:qFormat/>
    <w:rsid w:val="00CA11A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69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2445</TotalTime>
  <Pages>7</Pages>
  <Words>1931</Words>
  <Characters>11012</Characters>
  <Application>Microsoft Office Word</Application>
  <DocSecurity>0</DocSecurity>
  <Lines>91</Lines>
  <Paragraphs>25</Paragraphs>
  <ScaleCrop>false</ScaleCrop>
  <Company/>
  <LinksUpToDate>false</LinksUpToDate>
  <CharactersWithSpaces>12918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Боровая Надежда Сергеевна</dc:creator>
  <cp:keywords/>
  <dc:description/>
  <cp:lastModifiedBy>1</cp:lastModifiedBy>
  <cp:revision>88</cp:revision>
  <cp:lastPrinted>2005-10-18T20:36:00Z</cp:lastPrinted>
  <dcterms:created xsi:type="dcterms:W3CDTF">2014-03-13T16:52:00Z</dcterms:created>
  <dcterms:modified xsi:type="dcterms:W3CDTF">2019-04-16T10:17:00Z</dcterms:modified>
</cp:coreProperties>
</file>