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СОВЕТ ДЕПУТАТОВ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ТУРГЕНЕВСКОГО ГОРОДСКОГО ПОСЕЛЕНИЯ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АРДАТОВСКОГО МУНИЦИПАЛЬНОГО РАЙОНА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РЕСПУБЛИКИ МОРДОВИЯ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ШЕСТОГО СОЗЫВА</w:t>
      </w:r>
    </w:p>
    <w:p w:rsidR="00A11EC3" w:rsidRPr="00206063" w:rsidRDefault="00A11EC3" w:rsidP="00A11EC3">
      <w:pPr>
        <w:spacing w:line="240" w:lineRule="atLeast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 xml:space="preserve">                                                   </w:t>
      </w:r>
      <w:r>
        <w:rPr>
          <w:rFonts w:ascii="Times New Roman" w:hAnsi="Times New Roman" w:cs="Arial"/>
          <w:b/>
          <w:sz w:val="24"/>
          <w:szCs w:val="32"/>
        </w:rPr>
        <w:t xml:space="preserve">                    </w:t>
      </w:r>
      <w:r w:rsidRPr="00206063">
        <w:rPr>
          <w:rFonts w:ascii="Times New Roman" w:hAnsi="Times New Roman" w:cs="Arial"/>
          <w:b/>
          <w:sz w:val="24"/>
          <w:szCs w:val="32"/>
        </w:rPr>
        <w:t>РЕШЕНИЕ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ОТ 26 ИЮНЯ 2019 ГОДА  №86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>Р.П. ТУРГЕНЕВО</w:t>
      </w:r>
    </w:p>
    <w:p w:rsidR="00A11EC3" w:rsidRPr="00206063" w:rsidRDefault="00A11EC3" w:rsidP="00A11EC3">
      <w:pPr>
        <w:spacing w:line="240" w:lineRule="atLeast"/>
        <w:jc w:val="center"/>
        <w:rPr>
          <w:rFonts w:ascii="Times New Roman" w:hAnsi="Times New Roman" w:cs="Arial"/>
          <w:b/>
          <w:sz w:val="24"/>
          <w:szCs w:val="32"/>
        </w:rPr>
      </w:pPr>
      <w:r w:rsidRPr="00206063">
        <w:rPr>
          <w:rFonts w:ascii="Times New Roman" w:hAnsi="Times New Roman" w:cs="Arial"/>
          <w:b/>
          <w:sz w:val="24"/>
          <w:szCs w:val="32"/>
        </w:rPr>
        <w:t xml:space="preserve"> ОТЧЕТ О ДЕЯТЕЛЬНОСТИ ГЛАВЫ ТУРГЕНЕВСКОГО ГОРОДСКОГО ПОСЕЛЕНИЯ АРДАТОВСКОГО МУНИЦИПАЛЬНОГО РАЙОНА РЕСПУБЛИКИ МОРДОВИЯ</w:t>
      </w:r>
    </w:p>
    <w:p w:rsidR="00A11EC3" w:rsidRPr="00206063" w:rsidRDefault="00A11EC3" w:rsidP="00A11EC3">
      <w:pPr>
        <w:jc w:val="both"/>
        <w:rPr>
          <w:rFonts w:ascii="Times New Roman" w:hAnsi="Times New Roman"/>
          <w:sz w:val="24"/>
          <w:szCs w:val="28"/>
        </w:rPr>
      </w:pPr>
      <w:r w:rsidRPr="00206063">
        <w:rPr>
          <w:rFonts w:ascii="Times New Roman" w:hAnsi="Times New Roman"/>
          <w:sz w:val="24"/>
          <w:szCs w:val="28"/>
        </w:rPr>
        <w:t xml:space="preserve"> </w:t>
      </w:r>
      <w:r w:rsidRPr="00206063">
        <w:rPr>
          <w:rFonts w:ascii="Times New Roman" w:hAnsi="Times New Roman"/>
          <w:sz w:val="24"/>
          <w:szCs w:val="28"/>
        </w:rPr>
        <w:tab/>
        <w:t xml:space="preserve">В соответствии с пунктом 5.1. статьи 36 Федерального закона от 6 октября 2003 года № 131-ФЗ «Об общих принципах организации местного самоуправления в Российской Федерации», Уставом Тургеневского городского поселения </w:t>
      </w:r>
      <w:proofErr w:type="spellStart"/>
      <w:r w:rsidRPr="002060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206063">
        <w:rPr>
          <w:rFonts w:ascii="Times New Roman" w:hAnsi="Times New Roman"/>
          <w:sz w:val="24"/>
          <w:szCs w:val="28"/>
        </w:rPr>
        <w:t xml:space="preserve"> муниципального района, заслушав отчет о деятельности Главы Тургеневского городского поселения   </w:t>
      </w:r>
      <w:proofErr w:type="spellStart"/>
      <w:r w:rsidRPr="002060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206063">
        <w:rPr>
          <w:rFonts w:ascii="Times New Roman" w:hAnsi="Times New Roman"/>
          <w:sz w:val="24"/>
          <w:szCs w:val="28"/>
        </w:rPr>
        <w:t xml:space="preserve"> муниципального района за 2018 год, Совет депутатов Тургеневского городского поселения  </w:t>
      </w:r>
    </w:p>
    <w:p w:rsidR="00A11EC3" w:rsidRPr="00206063" w:rsidRDefault="00A11EC3" w:rsidP="00A11EC3">
      <w:pPr>
        <w:jc w:val="both"/>
        <w:rPr>
          <w:rFonts w:ascii="Times New Roman" w:hAnsi="Times New Roman"/>
          <w:sz w:val="24"/>
          <w:szCs w:val="28"/>
        </w:rPr>
      </w:pPr>
      <w:r w:rsidRPr="00206063">
        <w:rPr>
          <w:rFonts w:ascii="Times New Roman" w:hAnsi="Times New Roman"/>
          <w:sz w:val="24"/>
          <w:szCs w:val="28"/>
        </w:rPr>
        <w:t xml:space="preserve">решил:1. Принять к сведению отчет Главы Тургеневского городского поселения  </w:t>
      </w:r>
      <w:proofErr w:type="spellStart"/>
      <w:r w:rsidRPr="002060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206063">
        <w:rPr>
          <w:rFonts w:ascii="Times New Roman" w:hAnsi="Times New Roman"/>
          <w:sz w:val="24"/>
          <w:szCs w:val="28"/>
        </w:rPr>
        <w:t xml:space="preserve"> муниципального района РМ о деятельности за 2018 год.</w:t>
      </w:r>
    </w:p>
    <w:p w:rsidR="00A11EC3" w:rsidRPr="00206063" w:rsidRDefault="00A11EC3" w:rsidP="00A11EC3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206063">
        <w:rPr>
          <w:rFonts w:ascii="Times New Roman" w:hAnsi="Times New Roman"/>
          <w:sz w:val="24"/>
          <w:szCs w:val="28"/>
        </w:rPr>
        <w:t xml:space="preserve">2. </w:t>
      </w:r>
      <w:r w:rsidRPr="00206063">
        <w:rPr>
          <w:rFonts w:ascii="Times New Roman" w:hAnsi="Times New Roman"/>
          <w:sz w:val="24"/>
          <w:szCs w:val="28"/>
          <w:lang w:eastAsia="ar-SA"/>
        </w:rPr>
        <w:t>Настоящее решение вступает в силу со дня его официального опубликования.</w:t>
      </w:r>
    </w:p>
    <w:p w:rsidR="00A11EC3" w:rsidRPr="00206063" w:rsidRDefault="00A11EC3" w:rsidP="00A11EC3">
      <w:pPr>
        <w:jc w:val="both"/>
        <w:rPr>
          <w:rFonts w:ascii="Times New Roman" w:hAnsi="Times New Roman"/>
          <w:sz w:val="24"/>
          <w:szCs w:val="28"/>
        </w:rPr>
      </w:pPr>
      <w:r w:rsidRPr="00206063">
        <w:rPr>
          <w:rFonts w:ascii="Times New Roman" w:hAnsi="Times New Roman"/>
          <w:sz w:val="24"/>
          <w:szCs w:val="28"/>
        </w:rPr>
        <w:t xml:space="preserve">Глава Тургеневского городского поселения:                             </w:t>
      </w:r>
      <w:proofErr w:type="spellStart"/>
      <w:r w:rsidRPr="00206063">
        <w:rPr>
          <w:rFonts w:ascii="Times New Roman" w:hAnsi="Times New Roman"/>
          <w:sz w:val="24"/>
          <w:szCs w:val="28"/>
        </w:rPr>
        <w:t>Г.А.Сухарев</w:t>
      </w:r>
      <w:proofErr w:type="spellEnd"/>
    </w:p>
    <w:p w:rsidR="00A11EC3" w:rsidRPr="00206063" w:rsidRDefault="00A11EC3" w:rsidP="00A11EC3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48"/>
        </w:rPr>
      </w:pPr>
      <w:r w:rsidRPr="00206063">
        <w:rPr>
          <w:rFonts w:ascii="Times New Roman" w:hAnsi="Times New Roman"/>
          <w:b/>
          <w:bCs/>
          <w:kern w:val="36"/>
          <w:sz w:val="24"/>
          <w:szCs w:val="48"/>
        </w:rPr>
        <w:t>Отчет Главы Тургеневского городского поселения о проделанной работе за 2018 год</w:t>
      </w:r>
    </w:p>
    <w:p w:rsidR="00A11EC3" w:rsidRPr="00206063" w:rsidRDefault="00A11EC3" w:rsidP="00A11E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</w:t>
      </w:r>
      <w:r w:rsidRPr="00206063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Отчет деятельности Совета депутатов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Тургеневского городского поселения за 2018 год.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Совет депутатов является постоянно действующим коллегиальным органом, состоит из десяти депутатов. Свою работу Совет депутатов строит по годовому плану, утвержденному на заседании Совета депутатов. В 2018 году Советом депутатов было проведено 12  заседаний Совета депутатов.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Предлагаемые для рассмотрения на заседаниях вопросы предварительно рассматривались на заседаниях постоянных депутатских комиссий с приглашением официальных лиц, ответственных за исполнение тех или иных вопросов, вырабатывались проекты решений, которые затем выносились на заседание Совета депутатов.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По наиболее важным вопросам (изменения в Устав поселения, принятие бюджета поселения на новый финансовый год) проведено 2 публичных слушаний.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lastRenderedPageBreak/>
        <w:t>Одной из основных функций Совета депутатов Тургеневского городского поселения, закрепленных в Федеральном законе №131 -ФЗ «Об общих принципах организации местного самоуправления», является нормотворчество в соответствии с полномочиями, установленными действующим федеральным и региональным законодательствами, а также Уставом Тургеневского городского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Нормотворчество является одним из приоритетных направлений деятельности Совета депутатов. Совет депутатов в пределах своей компетенции издает нормативные правовые акты в форме решений, устанавливающих правила, обязательные для исполнения на территории Тургеневского городского  поселения, по важнейшим вопросам функционирования муниципального образования.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3а отчетный период Советом депутатов Тургеневского городского поселения принято 25 решений, из них 7 имеют нормативный правовой статус. Подготовка и принятие нормативных актов осуществлялась в соответствии с Положением о муниципальных правовых актов Тургеневского городского поселения, утвержденным решением Совета депутатов Тургеневского городского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Первостепенной задачей Совета депутатов при осуществлении нормотворческой деятельности является безусловное соблюдение Конституции РФ, федерального и регионального законодательств и в соответствии с этим постоянное совершенствование нормативной правовой базы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06063">
        <w:rPr>
          <w:rFonts w:ascii="Times New Roman" w:hAnsi="Times New Roman"/>
          <w:sz w:val="24"/>
          <w:szCs w:val="24"/>
        </w:rPr>
        <w:t xml:space="preserve">В связи с этим проекты решений, вносимые в Совет депутатов, в течение года проверялись на соответствие законодательству и наличие </w:t>
      </w:r>
      <w:proofErr w:type="spellStart"/>
      <w:r w:rsidRPr="00206063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206063">
        <w:rPr>
          <w:rFonts w:ascii="Times New Roman" w:hAnsi="Times New Roman"/>
          <w:sz w:val="24"/>
          <w:szCs w:val="24"/>
        </w:rPr>
        <w:t xml:space="preserve"> факторов в соответствии с Порядком проведения антикоррупционной экспертизы муниципальных нормативных правовых актов и проектов муниципальных нормативных правовых актов Тургеневского городского поселения, утвержденным решением Совета депутатов Тургеневского городского поселения, и подробно рассматривались на заседаниях постоянных комиссий.</w:t>
      </w:r>
      <w:proofErr w:type="gramEnd"/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В целях </w:t>
      </w:r>
      <w:proofErr w:type="gramStart"/>
      <w:r w:rsidRPr="00206063">
        <w:rPr>
          <w:rFonts w:ascii="Times New Roman" w:hAnsi="Times New Roman"/>
          <w:sz w:val="24"/>
          <w:szCs w:val="24"/>
        </w:rPr>
        <w:t>повышения качества принимаемых нормативных правовых актов Совета депутатов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в течение всего года тесно взаимодействовало с прокуратурой района. Проекты решений предварительно направлялись в прокуратуру района для получения заключения прокурора о соответствии проекта акта действующему законодательству и отсутствию коррупционных факторов, способствующих созданию условий для коррупции.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Так, например, в 2018 году в прокуратуру района направлено 7 проектов решений.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Большинство решений, принятых депутатами на протяжении всего года, касались таких сфер, как организация местного самоуправления, управление муниципальным имуществом, финансовые основы и другие.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Основным условием реализации права местных органов власти на самостоятельное решение вопросов местного значения является бюджет поселения. В этой связи главная роль Совета депутатов заключается в утверждении бюджета поселения и </w:t>
      </w:r>
      <w:proofErr w:type="gramStart"/>
      <w:r w:rsidRPr="00206063">
        <w:rPr>
          <w:rFonts w:ascii="Times New Roman" w:hAnsi="Times New Roman"/>
          <w:sz w:val="24"/>
          <w:szCs w:val="24"/>
        </w:rPr>
        <w:t>контроле за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его исполнением.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 течение 2018 года в соответствии с бюджетным законодательством депутатами приняты решения в части внесения изменений в бюджет 2018 года, утверждения бюджета на 2019 год и плановый период 2020 и 2021 год, утверждения отчета об исполнении бюджета за 2018 год. Решения по корректировке бюджета принимались своевременно, что способствовало работе администрации по исполнению бюджета.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Согласно законодательству о местном самоуправлении, а также Уставу Тургеневского городского  поселения проекты решений о бюджете на 2019 год и плановый период 2020 и 2021 </w:t>
      </w:r>
      <w:proofErr w:type="spellStart"/>
      <w:r w:rsidRPr="00206063">
        <w:rPr>
          <w:rFonts w:ascii="Times New Roman" w:hAnsi="Times New Roman"/>
          <w:sz w:val="24"/>
          <w:szCs w:val="24"/>
        </w:rPr>
        <w:t>г.г</w:t>
      </w:r>
      <w:proofErr w:type="spellEnd"/>
      <w:r w:rsidRPr="00206063">
        <w:rPr>
          <w:rFonts w:ascii="Times New Roman" w:hAnsi="Times New Roman"/>
          <w:sz w:val="24"/>
          <w:szCs w:val="24"/>
        </w:rPr>
        <w:t>., изменения в Устав поселения рассматривались на публичных слушаниях.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 публичных слушаниях принимали участие руководители всех форм собственности, представители общественности, граждане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Также среди принятых в 2018 году правовых актов особое значение принадлежит Уставу муниципального образования. Изменения федерального законодательства стали основанием для внесения поправок в Устав Тургеневского городского поселения. В течение года Советом депутатов принято и зарегистрировано в Управлении Министерства юстиции РФ по Республике Мордовия одно решение по внесению изменений и дополнений в Устав.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Вопрос своевременного приведения Устава поселения в соответствие с действующим законодательством находится на постоянном контроле Совета депутатов. Все изменения в Устав вносятся своевременно.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 целях информационной открытости нормотворческой работы Совета депутатов решения, принятые на заседаниях, опубликовывались в  Информационном бюллетене Тургеневского городского поселения, а также размещались на официальном сайте администрации поселения.  Каждый желающий гражданин имел возможность ознакомиться с нормативными правовыми актами. Все без исключения нормативные правовые акты были направлены   для включения в регистр муниципальных правовых актов  по Республике Мордовия  и в прокуратуру района.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Советом депутатов уделяет внимание анализу и </w:t>
      </w:r>
      <w:proofErr w:type="gramStart"/>
      <w:r w:rsidRPr="00206063">
        <w:rPr>
          <w:rFonts w:ascii="Times New Roman" w:hAnsi="Times New Roman"/>
          <w:sz w:val="24"/>
          <w:szCs w:val="24"/>
        </w:rPr>
        <w:t>контролю за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ходом выполнения решений, мониторингу ранее принятых решений. По результатам мониторинга принято 1 решение о признании утратившим силу.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Постоянно осуществляется </w:t>
      </w:r>
      <w:proofErr w:type="gramStart"/>
      <w:r w:rsidRPr="0020606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изменениями действующего законодательства с целью своевременного приведения решений в соответствие с требованиями действующего законодательства. Так, за 2018 велась работа по приведению в соответствие с действующим законодательством, одними из важных решений были утверждены</w:t>
      </w:r>
      <w:proofErr w:type="gramStart"/>
      <w:r w:rsidRPr="00206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06063">
        <w:rPr>
          <w:rFonts w:ascii="Times New Roman" w:hAnsi="Times New Roman"/>
          <w:sz w:val="24"/>
          <w:szCs w:val="24"/>
        </w:rPr>
        <w:t>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Тургеневского городского поселения, Положение об участии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 Тургеневское городское поселение, утверждены местные нормативы Градостроительного проектировании Тургеневского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городского 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 течение 2018 года Советом депутатов были заслушаны: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отчет о работе главы  администрации Тургеневского городского поселения  за 2017 год,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отчеты о деятельности муниципальных учреждений и предприятий за 2017 год,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отчет  Главы Тургеневского городского поселения о работе Совета депутатов за 2017 год.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Депутатами поселения Совета депутатов проводится работа по организации и </w:t>
      </w:r>
      <w:proofErr w:type="gramStart"/>
      <w:r w:rsidRPr="00206063">
        <w:rPr>
          <w:rFonts w:ascii="Times New Roman" w:hAnsi="Times New Roman"/>
          <w:sz w:val="24"/>
          <w:szCs w:val="24"/>
        </w:rPr>
        <w:t>контролю за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исполнением наказов и обращений, данных главе и депутатам Совета депутатов в ходе предвыборной избирательной кампании. Закрепление депутатов по своим округам: за многодетными семьями, за одинокими пожилыми людьми, за </w:t>
      </w:r>
      <w:proofErr w:type="gramStart"/>
      <w:r w:rsidRPr="00206063">
        <w:rPr>
          <w:rFonts w:ascii="Times New Roman" w:hAnsi="Times New Roman"/>
          <w:sz w:val="24"/>
          <w:szCs w:val="24"/>
        </w:rPr>
        <w:t>лицами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ведущими нетрезвый образ жизни.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Большая часть наказов касается</w:t>
      </w:r>
      <w:proofErr w:type="gramStart"/>
      <w:r w:rsidRPr="0020606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ремонта автомобильных дорог, решения вопросов жилищно-коммунального хозяйства и благоустройства Тургеневского городского поселения.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Все депутаты поселения Совета ответственно относятся к исполнению депутатских обязанностей. Активно участвуют в работе Совета депутатов, постоянных депутатских комиссий.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Регулярно депутаты ведут работы с гражданами своих избирательных округов. По принятым от граждан обращениям и просьбам депутаты работают с руководителями предприятий и организаций, организуют исполнение.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Заслушивают руководителей организаций</w:t>
      </w:r>
      <w:proofErr w:type="gramStart"/>
      <w:r w:rsidRPr="0020606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а) подготовка школ к новому учебному году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б) подготовка поселка к отопительному сезону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в) о работе Дома Культуры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г) о подготовке к празднованию «Дня Победы» 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В 2019 году перед депутатами Совета депутатов стоят задачи: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- совершенствовать созданную нормативную базу, оперативно реагировать на изменения в федеральном и региональном  законодательстве;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 xml:space="preserve">- добиваться действенности принятых решений через усиление </w:t>
      </w:r>
      <w:proofErr w:type="gramStart"/>
      <w:r w:rsidRPr="00206063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206063">
        <w:rPr>
          <w:rFonts w:ascii="Times New Roman" w:hAnsi="Times New Roman"/>
          <w:sz w:val="24"/>
          <w:szCs w:val="24"/>
        </w:rPr>
        <w:t xml:space="preserve"> их исполнением;</w:t>
      </w:r>
    </w:p>
    <w:p w:rsidR="00A11EC3" w:rsidRPr="00206063" w:rsidRDefault="00A11EC3" w:rsidP="00A11EC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06063">
        <w:rPr>
          <w:rFonts w:ascii="Times New Roman" w:hAnsi="Times New Roman"/>
          <w:sz w:val="24"/>
          <w:szCs w:val="24"/>
        </w:rPr>
        <w:t>- усилить взаимодействие с избирателями в избирательных округах</w:t>
      </w:r>
    </w:p>
    <w:p w:rsidR="00E57D0A" w:rsidRDefault="00E57D0A">
      <w:bookmarkStart w:id="0" w:name="_GoBack"/>
      <w:bookmarkEnd w:id="0"/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23F"/>
    <w:rsid w:val="00A11EC3"/>
    <w:rsid w:val="00E57D0A"/>
    <w:rsid w:val="00ED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C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C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1408</Words>
  <Characters>8031</Characters>
  <Application>Microsoft Office Word</Application>
  <DocSecurity>0</DocSecurity>
  <Lines>66</Lines>
  <Paragraphs>18</Paragraphs>
  <ScaleCrop>false</ScaleCrop>
  <Company>*</Company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2019-06-28T05:53:00Z</dcterms:created>
  <dcterms:modified xsi:type="dcterms:W3CDTF">2019-06-28T05:53:00Z</dcterms:modified>
</cp:coreProperties>
</file>