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DDB" w:rsidRDefault="005A7DDB" w:rsidP="005A7DDB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5A7DDB" w:rsidRDefault="005A7DDB" w:rsidP="005A7DDB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5A7DDB" w:rsidRDefault="005A7DDB" w:rsidP="005A7DD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5A7DDB" w:rsidRDefault="005A7DDB" w:rsidP="005A7DDB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5A7DDB" w:rsidRDefault="005A7DDB" w:rsidP="005A7DDB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5A7DDB" w:rsidRDefault="005A7DDB" w:rsidP="005A7DDB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5A7DDB" w:rsidRDefault="005A7DDB" w:rsidP="005A7DDB">
      <w:pPr>
        <w:pStyle w:val="1"/>
        <w:jc w:val="center"/>
        <w:rPr>
          <w:sz w:val="18"/>
          <w:szCs w:val="18"/>
        </w:rPr>
      </w:pPr>
    </w:p>
    <w:p w:rsidR="005A7DDB" w:rsidRDefault="005A7DDB" w:rsidP="005A7DDB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5A7DDB" w:rsidRDefault="005A7DDB" w:rsidP="005A7DDB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5A7DDB" w:rsidRDefault="005A7DDB" w:rsidP="005A7DDB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5A7DDB" w:rsidRDefault="005A7DDB" w:rsidP="005A7DDB">
      <w:pPr>
        <w:pStyle w:val="1"/>
        <w:rPr>
          <w:rFonts w:cs="Times New Roman"/>
          <w:sz w:val="20"/>
          <w:szCs w:val="20"/>
        </w:rPr>
      </w:pPr>
    </w:p>
    <w:p w:rsidR="005A7DDB" w:rsidRDefault="005A7DDB" w:rsidP="005A7DD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20                                                                                                                    19  июня  2019 г.</w:t>
      </w:r>
    </w:p>
    <w:p w:rsidR="005A7DDB" w:rsidRDefault="005A7DDB" w:rsidP="005A7DDB">
      <w:pPr>
        <w:pStyle w:val="a3"/>
        <w:spacing w:after="0" w:line="240" w:lineRule="auto"/>
        <w:ind w:left="-426" w:right="-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от 19 июня 2019 года № 472«О внесении изменений в постановление  администрации Ардатовского муниципального района от 29.10.2018г. № 1080</w:t>
      </w:r>
      <w:r>
        <w:rPr>
          <w:rFonts w:ascii="Times New Roman" w:hAnsi="Times New Roman" w:cs="Times New Roman"/>
          <w:b/>
          <w:bCs/>
        </w:rPr>
        <w:t>».</w:t>
      </w:r>
    </w:p>
    <w:p w:rsidR="005A7DDB" w:rsidRDefault="005A7DDB" w:rsidP="005A7DDB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</w:p>
    <w:p w:rsidR="005A7DDB" w:rsidRPr="005A7DDB" w:rsidRDefault="005A7DDB" w:rsidP="005A7DDB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5A7DDB">
        <w:rPr>
          <w:rFonts w:ascii="Times New Roman" w:hAnsi="Times New Roman" w:cs="Times New Roman"/>
        </w:rPr>
        <w:t>В соответствии с Законом Республики Мордовия от 7 февраля 2005 года № 9 – 3 « О квотировании рабочих мест для отдельных категорий граждан, особо нуждающихся в социальной защите», в целях обеспечения занятости граждан,  испытывающих трудности в поиске работы,</w:t>
      </w:r>
    </w:p>
    <w:p w:rsidR="005A7DDB" w:rsidRPr="005A7DDB" w:rsidRDefault="005A7DDB" w:rsidP="005A7DDB">
      <w:pPr>
        <w:spacing w:after="0" w:line="240" w:lineRule="auto"/>
        <w:ind w:left="-426" w:firstLine="568"/>
        <w:jc w:val="center"/>
        <w:rPr>
          <w:rFonts w:ascii="Times New Roman" w:hAnsi="Times New Roman" w:cs="Times New Roman"/>
        </w:rPr>
      </w:pPr>
    </w:p>
    <w:p w:rsidR="005A7DDB" w:rsidRPr="005A7DDB" w:rsidRDefault="005A7DDB" w:rsidP="005A7DDB">
      <w:pPr>
        <w:spacing w:after="0" w:line="240" w:lineRule="auto"/>
        <w:ind w:left="-426" w:firstLine="568"/>
        <w:rPr>
          <w:rFonts w:ascii="Times New Roman" w:hAnsi="Times New Roman" w:cs="Times New Roman"/>
        </w:rPr>
      </w:pPr>
      <w:r w:rsidRPr="005A7DDB">
        <w:rPr>
          <w:rFonts w:ascii="Times New Roman" w:hAnsi="Times New Roman" w:cs="Times New Roman"/>
        </w:rPr>
        <w:t>ПОСТАНОВЛЯЕТ:</w:t>
      </w:r>
    </w:p>
    <w:p w:rsidR="005A7DDB" w:rsidRPr="005A7DDB" w:rsidRDefault="005A7DDB" w:rsidP="005A7DDB">
      <w:pPr>
        <w:spacing w:after="0" w:line="240" w:lineRule="auto"/>
        <w:ind w:left="-426" w:firstLine="568"/>
        <w:rPr>
          <w:rFonts w:ascii="Times New Roman" w:hAnsi="Times New Roman" w:cs="Times New Roman"/>
        </w:rPr>
      </w:pPr>
    </w:p>
    <w:p w:rsidR="005A7DDB" w:rsidRPr="005A7DDB" w:rsidRDefault="005A7DDB" w:rsidP="005A7DDB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5A7DDB">
        <w:rPr>
          <w:rFonts w:ascii="Times New Roman" w:hAnsi="Times New Roman" w:cs="Times New Roman"/>
        </w:rPr>
        <w:t>1. Внести изменения в приложение 1  постановления администрации Ардатовского муниципального района от 29.10.2018 г. № 1080 «О квотировании рабочих мест в 2019 году в организациях, расположенных на территории муниципального района, для отдельных категорий граждан, особо нуждающихся в социальной защите» изложив его в следующей редакции согласно приложению.</w:t>
      </w:r>
    </w:p>
    <w:p w:rsidR="005A7DDB" w:rsidRPr="005A7DDB" w:rsidRDefault="005A7DDB" w:rsidP="005A7DDB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5A7DDB">
        <w:rPr>
          <w:rFonts w:ascii="Times New Roman" w:hAnsi="Times New Roman" w:cs="Times New Roman"/>
        </w:rPr>
        <w:t>2. Настоящее постановление вступает в силу 1 июля 2019 года и подлежит официальному опубликованию.</w:t>
      </w:r>
    </w:p>
    <w:p w:rsidR="005A7DDB" w:rsidRPr="005A7DDB" w:rsidRDefault="005A7DDB" w:rsidP="005A7DDB">
      <w:pPr>
        <w:spacing w:after="0" w:line="240" w:lineRule="auto"/>
        <w:ind w:left="-426" w:firstLine="568"/>
        <w:rPr>
          <w:rFonts w:ascii="Times New Roman" w:hAnsi="Times New Roman" w:cs="Times New Roman"/>
        </w:rPr>
      </w:pPr>
    </w:p>
    <w:p w:rsidR="005A7DDB" w:rsidRPr="005A7DDB" w:rsidRDefault="005A7DDB" w:rsidP="005A7DDB">
      <w:pPr>
        <w:spacing w:after="0" w:line="240" w:lineRule="auto"/>
        <w:rPr>
          <w:rFonts w:ascii="Times New Roman" w:hAnsi="Times New Roman" w:cs="Times New Roman"/>
        </w:rPr>
      </w:pPr>
    </w:p>
    <w:p w:rsidR="005A7DDB" w:rsidRPr="005A7DDB" w:rsidRDefault="002D253C" w:rsidP="002D253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5A7DDB" w:rsidRPr="005A7DDB">
        <w:rPr>
          <w:rFonts w:ascii="Times New Roman" w:hAnsi="Times New Roman" w:cs="Times New Roman"/>
        </w:rPr>
        <w:t>Глава Ардатовского</w:t>
      </w:r>
      <w:r>
        <w:rPr>
          <w:rFonts w:ascii="Times New Roman" w:hAnsi="Times New Roman" w:cs="Times New Roman"/>
        </w:rPr>
        <w:t xml:space="preserve"> </w:t>
      </w:r>
    </w:p>
    <w:p w:rsidR="005A7DDB" w:rsidRPr="005A7DDB" w:rsidRDefault="005A7DDB" w:rsidP="005A7DD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5A7DDB">
        <w:rPr>
          <w:rFonts w:ascii="Times New Roman" w:hAnsi="Times New Roman" w:cs="Times New Roman"/>
        </w:rPr>
        <w:t xml:space="preserve">муниципального района                                                        </w:t>
      </w:r>
      <w:r w:rsidRPr="005A7DDB">
        <w:rPr>
          <w:rFonts w:ascii="Times New Roman" w:hAnsi="Times New Roman" w:cs="Times New Roman"/>
        </w:rPr>
        <w:tab/>
        <w:t xml:space="preserve">      </w:t>
      </w:r>
      <w:r w:rsidR="002D253C">
        <w:rPr>
          <w:rFonts w:ascii="Times New Roman" w:hAnsi="Times New Roman" w:cs="Times New Roman"/>
        </w:rPr>
        <w:t xml:space="preserve">                         </w:t>
      </w:r>
      <w:r w:rsidRPr="005A7DDB">
        <w:rPr>
          <w:rFonts w:ascii="Times New Roman" w:hAnsi="Times New Roman" w:cs="Times New Roman"/>
        </w:rPr>
        <w:t xml:space="preserve">  А.Н. Антипов</w:t>
      </w:r>
    </w:p>
    <w:p w:rsidR="005A7DDB" w:rsidRPr="005A7DDB" w:rsidRDefault="005A7DDB" w:rsidP="005A7DDB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632" w:type="dxa"/>
        <w:tblInd w:w="-82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419"/>
        <w:gridCol w:w="600"/>
        <w:gridCol w:w="807"/>
        <w:gridCol w:w="806"/>
        <w:gridCol w:w="905"/>
        <w:gridCol w:w="941"/>
        <w:gridCol w:w="902"/>
        <w:gridCol w:w="941"/>
        <w:gridCol w:w="902"/>
        <w:gridCol w:w="941"/>
        <w:gridCol w:w="759"/>
        <w:gridCol w:w="709"/>
      </w:tblGrid>
      <w:tr w:rsidR="002D253C" w:rsidTr="002D253C">
        <w:trPr>
          <w:trHeight w:val="1418"/>
        </w:trPr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D253C">
              <w:rPr>
                <w:rFonts w:ascii="Times New Roman" w:hAnsi="Times New Roman" w:cs="Times New Roman"/>
                <w:color w:val="000000"/>
              </w:rPr>
              <w:t xml:space="preserve">Приложение                                 к  постановлению администрации Ардатовского муниципального района           от               2019 г. №        </w:t>
            </w:r>
          </w:p>
        </w:tc>
      </w:tr>
      <w:tr w:rsidR="002D253C" w:rsidTr="002D253C">
        <w:trPr>
          <w:trHeight w:val="283"/>
        </w:trPr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D253C">
              <w:rPr>
                <w:rFonts w:ascii="Times New Roman" w:hAnsi="Times New Roman" w:cs="Times New Roman"/>
                <w:color w:val="000000"/>
              </w:rPr>
              <w:t>(Приложение 1</w:t>
            </w:r>
          </w:p>
        </w:tc>
        <w:tc>
          <w:tcPr>
            <w:tcW w:w="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D253C" w:rsidTr="002D253C">
        <w:trPr>
          <w:trHeight w:val="1094"/>
        </w:trPr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D253C">
              <w:rPr>
                <w:rFonts w:ascii="Times New Roman" w:hAnsi="Times New Roman" w:cs="Times New Roman"/>
                <w:color w:val="000000"/>
              </w:rPr>
              <w:t>утверждено постановлением администрации Ардатовского муниципального района                                      от  29.10.2018 г.  № 1080)</w:t>
            </w:r>
          </w:p>
        </w:tc>
      </w:tr>
      <w:tr w:rsidR="002D253C" w:rsidTr="002D253C">
        <w:trPr>
          <w:trHeight w:val="662"/>
        </w:trPr>
        <w:tc>
          <w:tcPr>
            <w:tcW w:w="1063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253C">
              <w:rPr>
                <w:rFonts w:ascii="Times New Roman" w:hAnsi="Times New Roman" w:cs="Times New Roman"/>
                <w:color w:val="000000"/>
              </w:rPr>
              <w:t>Перечень организаций Ардатовского муниципального района, которым устанавливается квота для приема на работу граждан, особо нуждающихся в социальной защите</w:t>
            </w:r>
          </w:p>
        </w:tc>
      </w:tr>
      <w:tr w:rsidR="002D253C" w:rsidTr="002D253C">
        <w:trPr>
          <w:trHeight w:val="230"/>
        </w:trPr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D253C" w:rsidTr="002D253C">
        <w:trPr>
          <w:trHeight w:val="230"/>
        </w:trPr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D253C" w:rsidTr="002D253C">
        <w:trPr>
          <w:trHeight w:val="230"/>
        </w:trPr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D253C" w:rsidTr="002D253C">
        <w:trPr>
          <w:trHeight w:val="230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Наименование                                                                                                                                                                                          предприятия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Среднесписочная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численность</w:t>
            </w:r>
          </w:p>
        </w:tc>
        <w:tc>
          <w:tcPr>
            <w:tcW w:w="2518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Количество установленной квоты</w:t>
            </w:r>
          </w:p>
        </w:tc>
        <w:tc>
          <w:tcPr>
            <w:tcW w:w="36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Трудоустроено по квоте в отчетном периоде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Дата заключения трудового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договора</w:t>
            </w:r>
          </w:p>
        </w:tc>
        <w:tc>
          <w:tcPr>
            <w:tcW w:w="146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Количество работающих на предприятии, всего</w:t>
            </w:r>
          </w:p>
        </w:tc>
      </w:tr>
      <w:tr w:rsidR="002D253C" w:rsidTr="002D253C">
        <w:trPr>
          <w:trHeight w:val="230"/>
        </w:trPr>
        <w:tc>
          <w:tcPr>
            <w:tcW w:w="14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 направлениям ЦЗН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самостоятельно</w:t>
            </w:r>
          </w:p>
        </w:tc>
        <w:tc>
          <w:tcPr>
            <w:tcW w:w="94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2D253C" w:rsidTr="002D253C">
        <w:trPr>
          <w:trHeight w:val="324"/>
        </w:trPr>
        <w:tc>
          <w:tcPr>
            <w:tcW w:w="14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инвалиды</w:t>
            </w:r>
          </w:p>
        </w:tc>
        <w:tc>
          <w:tcPr>
            <w:tcW w:w="8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лица до 18 лет; лица, страдающие психическими расстройствами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инвалиды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лица до 18 лет; лица, страдающие психическими расстройствами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инвалиды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лица до 18 лет; лица, страдающие психическими расстройствами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инвалиды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лица до 18 лет; лица, страдающие психическими расстройствами</w:t>
            </w:r>
          </w:p>
        </w:tc>
      </w:tr>
      <w:tr w:rsidR="002D253C" w:rsidTr="002D253C">
        <w:trPr>
          <w:trHeight w:val="811"/>
        </w:trPr>
        <w:tc>
          <w:tcPr>
            <w:tcW w:w="14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от 35 до 100 чел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свыше 100 чел</w:t>
            </w:r>
          </w:p>
        </w:tc>
        <w:tc>
          <w:tcPr>
            <w:tcW w:w="9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2D253C" w:rsidTr="002D253C">
        <w:trPr>
          <w:trHeight w:val="230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</w:tr>
      <w:tr w:rsidR="002D253C" w:rsidTr="002D253C">
        <w:trPr>
          <w:trHeight w:val="230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ОАО "АСТЗ"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565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253C" w:rsidTr="002D253C">
        <w:trPr>
          <w:trHeight w:val="432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ГБУЗ РМ "Ардатовская РБ"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253C" w:rsidTr="002D253C">
        <w:trPr>
          <w:trHeight w:val="876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ГБУ СОССЗН РМ "Ардатовский психоневрологический интернат"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253C" w:rsidTr="002D253C">
        <w:trPr>
          <w:trHeight w:val="283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ООО"МАПОАрдатов"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196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253C" w:rsidTr="002D253C">
        <w:trPr>
          <w:trHeight w:val="446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МБОУ  Детский сад "Теремок"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162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253C" w:rsidTr="002D253C">
        <w:trPr>
          <w:trHeight w:val="283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"МАПО-ТРАНС"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D253C" w:rsidTr="002D253C">
        <w:trPr>
          <w:trHeight w:val="1310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ГК ОУ РМ "Ардатовская общеобразовательная школа-интернат для детей с нарушениями зрения"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D253C" w:rsidTr="002D253C">
        <w:trPr>
          <w:trHeight w:val="634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ОАО "Ардатовское хлебоприемное предприятие"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48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D253C" w:rsidTr="002D253C">
        <w:trPr>
          <w:trHeight w:val="677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Ардатовский почтамт УФПС РМ-филиал ФГУП "Почта России"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D253C" w:rsidTr="002D253C">
        <w:trPr>
          <w:trHeight w:val="677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ГБОУ РМ"Ардатовский детский дом-школа"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D253C" w:rsidTr="002D253C">
        <w:trPr>
          <w:trHeight w:val="432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МБОУ "Ардатовская ООШ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D253C" w:rsidTr="002D253C">
        <w:trPr>
          <w:trHeight w:val="446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МБОУ Ардатоская СОШ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D253C" w:rsidTr="002D253C">
        <w:trPr>
          <w:trHeight w:val="461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МБУ ДО "Ардатовская ДЮСШ"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D253C" w:rsidTr="002D253C">
        <w:trPr>
          <w:trHeight w:val="391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Чукальское ПО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D253C" w:rsidTr="002D253C">
        <w:trPr>
          <w:trHeight w:val="864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ГБПОУ РМ "Ардатовский аграрный техникум им. И.А. Пожарского"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D253C" w:rsidTr="002D253C">
        <w:trPr>
          <w:trHeight w:val="893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Ардатовского муниципального района РМ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D253C" w:rsidTr="002D253C">
        <w:trPr>
          <w:trHeight w:val="718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Филиал АО "Газпром газораспределение Саранск" в г.Ардатове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D253C" w:rsidTr="002D253C">
        <w:trPr>
          <w:trHeight w:val="499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МБОУ Тургеневская СОШ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D253C" w:rsidTr="002D253C">
        <w:trPr>
          <w:trHeight w:val="432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МБУ "Ардатовский РДК"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D253C" w:rsidTr="002D253C">
        <w:trPr>
          <w:trHeight w:val="230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АНО СОГ "Веста"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D253C" w:rsidTr="002D253C">
        <w:trPr>
          <w:trHeight w:val="461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МУП "ЖКХ"Ардатовское"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D253C" w:rsidTr="002D253C">
        <w:trPr>
          <w:trHeight w:val="461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МП "Тургенево- жилкомхоз"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D253C" w:rsidTr="002D253C">
        <w:trPr>
          <w:trHeight w:val="689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ИП ЯКУБАЕВА МАРЬЯМ ФЯРИТОВНА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D253C" w:rsidTr="002D253C">
        <w:trPr>
          <w:trHeight w:val="689"/>
        </w:trPr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Pr="002D253C" w:rsidRDefault="002D25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25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ИП АЙЗЯТОВА ГАЛИЯ ФЯРИТОВНА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</w:t>
            </w: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53C" w:rsidRDefault="002D25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2D253C" w:rsidRDefault="002D253C" w:rsidP="005A7DDB">
      <w:pPr>
        <w:spacing w:after="0" w:line="240" w:lineRule="auto"/>
        <w:rPr>
          <w:rFonts w:ascii="Times New Roman" w:hAnsi="Times New Roman" w:cs="Times New Roman"/>
        </w:rPr>
      </w:pPr>
    </w:p>
    <w:p w:rsidR="003B3102" w:rsidRDefault="003B3102" w:rsidP="002D253C">
      <w:pPr>
        <w:pStyle w:val="a3"/>
        <w:spacing w:after="0" w:line="240" w:lineRule="auto"/>
        <w:ind w:left="-851" w:right="-1"/>
        <w:jc w:val="both"/>
        <w:rPr>
          <w:rFonts w:ascii="Times New Roman" w:hAnsi="Times New Roman" w:cs="Times New Roman"/>
          <w:b/>
        </w:rPr>
      </w:pPr>
    </w:p>
    <w:p w:rsidR="002D253C" w:rsidRDefault="002D253C" w:rsidP="002D253C">
      <w:pPr>
        <w:pStyle w:val="a3"/>
        <w:spacing w:after="0" w:line="240" w:lineRule="auto"/>
        <w:ind w:left="-851" w:right="-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от 19 июня 2019 года № 474«О внесении изменений в Постановление №389 от 16.05.2019г. «Об утверждении  Программы оздоровления муниципальных финансов в Ардатовском муниципальном районе и муниципальных финансов поселений Ардатовского муниципального района на 2019 – 2021 годы»</w:t>
      </w:r>
      <w:r>
        <w:rPr>
          <w:rFonts w:ascii="Times New Roman" w:hAnsi="Times New Roman" w:cs="Times New Roman"/>
          <w:b/>
          <w:bCs/>
        </w:rPr>
        <w:t>.</w:t>
      </w:r>
    </w:p>
    <w:p w:rsidR="002D253C" w:rsidRDefault="002D253C" w:rsidP="002D253C">
      <w:pPr>
        <w:pStyle w:val="a3"/>
        <w:spacing w:after="0" w:line="240" w:lineRule="auto"/>
        <w:ind w:left="-851" w:right="-1"/>
        <w:jc w:val="both"/>
        <w:rPr>
          <w:rFonts w:ascii="Times New Roman" w:hAnsi="Times New Roman" w:cs="Times New Roman"/>
          <w:b/>
          <w:bCs/>
        </w:rPr>
      </w:pPr>
    </w:p>
    <w:p w:rsidR="003B3102" w:rsidRPr="003B3102" w:rsidRDefault="003B3102" w:rsidP="003B310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</w:rPr>
      </w:pPr>
      <w:r w:rsidRPr="003B3102">
        <w:rPr>
          <w:rFonts w:ascii="Times New Roman" w:hAnsi="Times New Roman" w:cs="Times New Roman"/>
        </w:rPr>
        <w:t xml:space="preserve">Во исполнение распоряжения Главы Республики Мордовия от 21 сентября 2016 года  № 651-РГ, Администрация Ардатовского муниципального района </w:t>
      </w:r>
    </w:p>
    <w:p w:rsidR="003B3102" w:rsidRPr="003B3102" w:rsidRDefault="003B3102" w:rsidP="003B310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</w:rPr>
      </w:pPr>
      <w:r w:rsidRPr="003B3102">
        <w:rPr>
          <w:rFonts w:ascii="Times New Roman" w:hAnsi="Times New Roman" w:cs="Times New Roman"/>
        </w:rPr>
        <w:t>ПОСТАНОВЛЯЕТ:</w:t>
      </w:r>
    </w:p>
    <w:p w:rsidR="003B3102" w:rsidRPr="003B3102" w:rsidRDefault="003B3102" w:rsidP="003B310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</w:rPr>
      </w:pPr>
      <w:bookmarkStart w:id="0" w:name="sub_1"/>
      <w:r w:rsidRPr="003B3102">
        <w:rPr>
          <w:rFonts w:ascii="Times New Roman" w:hAnsi="Times New Roman" w:cs="Times New Roman"/>
        </w:rPr>
        <w:t>1. Внести изменения в Программу оздоровления муниципальных финансов в Ардатовском муниципальном районе Республики Мордовия и муниципальных финансов поселений Ардатовского муниципального района Республики Мордовия на 2019-2021 годы, утвержденную Постановлением от 16.05.2019г. №389 изложив ее в новой редакции согласно приложения.</w:t>
      </w:r>
    </w:p>
    <w:bookmarkEnd w:id="0"/>
    <w:p w:rsidR="003B3102" w:rsidRPr="003B3102" w:rsidRDefault="003B3102" w:rsidP="003B310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</w:rPr>
      </w:pPr>
      <w:r w:rsidRPr="003B3102">
        <w:rPr>
          <w:rFonts w:ascii="Times New Roman" w:hAnsi="Times New Roman" w:cs="Times New Roman"/>
        </w:rPr>
        <w:t>2. Настоящее постановление вступает в силу со дня его официального опубликования.</w:t>
      </w:r>
    </w:p>
    <w:p w:rsidR="003B3102" w:rsidRDefault="003B3102" w:rsidP="003B310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</w:rPr>
      </w:pPr>
    </w:p>
    <w:p w:rsidR="003B3102" w:rsidRPr="003B3102" w:rsidRDefault="003B3102" w:rsidP="003B310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</w:rPr>
      </w:pPr>
      <w:r w:rsidRPr="003B3102">
        <w:rPr>
          <w:rFonts w:ascii="Times New Roman" w:hAnsi="Times New Roman" w:cs="Times New Roman"/>
        </w:rPr>
        <w:t>Глава Ардатовского</w:t>
      </w:r>
    </w:p>
    <w:p w:rsidR="003B3102" w:rsidRPr="003B3102" w:rsidRDefault="003B3102" w:rsidP="003B310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</w:rPr>
      </w:pPr>
      <w:r w:rsidRPr="003B3102">
        <w:rPr>
          <w:rFonts w:ascii="Times New Roman" w:hAnsi="Times New Roman" w:cs="Times New Roman"/>
        </w:rPr>
        <w:t xml:space="preserve">муниципального района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</w:t>
      </w:r>
      <w:r w:rsidRPr="003B3102">
        <w:rPr>
          <w:rFonts w:ascii="Times New Roman" w:hAnsi="Times New Roman" w:cs="Times New Roman"/>
        </w:rPr>
        <w:t xml:space="preserve"> А.Н.Антипов</w:t>
      </w:r>
    </w:p>
    <w:p w:rsidR="002D253C" w:rsidRPr="003B3102" w:rsidRDefault="002D253C" w:rsidP="003B3102">
      <w:pPr>
        <w:pStyle w:val="a3"/>
        <w:spacing w:after="0" w:line="240" w:lineRule="auto"/>
        <w:ind w:left="-851" w:right="-1" w:firstLine="709"/>
        <w:jc w:val="both"/>
        <w:rPr>
          <w:rFonts w:ascii="Times New Roman" w:hAnsi="Times New Roman" w:cs="Times New Roman"/>
          <w:b/>
          <w:bCs/>
        </w:rPr>
      </w:pPr>
    </w:p>
    <w:p w:rsidR="002D253C" w:rsidRDefault="002D253C" w:rsidP="002D253C">
      <w:pPr>
        <w:pStyle w:val="a3"/>
        <w:spacing w:after="0" w:line="240" w:lineRule="auto"/>
        <w:ind w:left="-851" w:right="-1"/>
        <w:jc w:val="both"/>
        <w:rPr>
          <w:rFonts w:ascii="Times New Roman" w:hAnsi="Times New Roman" w:cs="Times New Roman"/>
          <w:b/>
          <w:bCs/>
        </w:rPr>
      </w:pPr>
    </w:p>
    <w:tbl>
      <w:tblPr>
        <w:tblW w:w="10774" w:type="dxa"/>
        <w:tblInd w:w="-743" w:type="dxa"/>
        <w:tblLayout w:type="fixed"/>
        <w:tblLook w:val="04A0"/>
      </w:tblPr>
      <w:tblGrid>
        <w:gridCol w:w="1702"/>
        <w:gridCol w:w="1559"/>
        <w:gridCol w:w="1275"/>
        <w:gridCol w:w="1146"/>
        <w:gridCol w:w="1417"/>
        <w:gridCol w:w="1545"/>
        <w:gridCol w:w="712"/>
        <w:gridCol w:w="709"/>
        <w:gridCol w:w="709"/>
      </w:tblGrid>
      <w:tr w:rsidR="008051DD" w:rsidRPr="008051DD" w:rsidTr="008051DD">
        <w:trPr>
          <w:trHeight w:val="405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92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</w:rPr>
              <w:t xml:space="preserve">УТВЕРЖДЕНА                                                                                                                                                   </w:t>
            </w:r>
          </w:p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постановлением Главы администрации Ардатовского муниицпального района                                                                                                                 от  16 мая 2019 г. № 389</w:t>
            </w:r>
          </w:p>
        </w:tc>
      </w:tr>
      <w:tr w:rsidR="008051DD" w:rsidRPr="008051DD" w:rsidTr="008051DD">
        <w:trPr>
          <w:trHeight w:val="132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92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051DD" w:rsidRPr="008051DD" w:rsidTr="008051DD">
        <w:trPr>
          <w:trHeight w:val="2475"/>
        </w:trPr>
        <w:tc>
          <w:tcPr>
            <w:tcW w:w="1077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 xml:space="preserve">Программа </w:t>
            </w: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 xml:space="preserve">оздоровления  муниципальных  финансов Ардатовского муниципального района и муниципальных финансов поселений Ардатовского муниципального района на 2019 - 2021  годы </w:t>
            </w:r>
          </w:p>
        </w:tc>
      </w:tr>
      <w:tr w:rsidR="008051DD" w:rsidRPr="008051DD" w:rsidTr="008051DD">
        <w:trPr>
          <w:trHeight w:val="660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Механизм (инструмент) реализации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самоуправления, ответственные за реализацию</w:t>
            </w: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Срок реализации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Целевой показатель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Правовой акт (иной документ), который необходимо принять в целях реализации мероприятия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Оценка бюджетного эффекта</w:t>
            </w:r>
          </w:p>
        </w:tc>
      </w:tr>
      <w:tr w:rsidR="008051DD" w:rsidRPr="008051DD" w:rsidTr="008051DD">
        <w:trPr>
          <w:trHeight w:val="855"/>
        </w:trPr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</w:rPr>
              <w:t>Ардатовский</w:t>
            </w:r>
          </w:p>
        </w:tc>
      </w:tr>
      <w:tr w:rsidR="008051DD" w:rsidRPr="008051DD" w:rsidTr="008051DD">
        <w:trPr>
          <w:trHeight w:val="300"/>
        </w:trPr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</w:rPr>
              <w:t>2019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</w:rPr>
              <w:t>2020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</w:rPr>
              <w:t>2021</w:t>
            </w:r>
          </w:p>
        </w:tc>
      </w:tr>
      <w:tr w:rsidR="008051DD" w:rsidRPr="008051DD" w:rsidTr="008051DD">
        <w:trPr>
          <w:trHeight w:val="1440"/>
        </w:trPr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051DD" w:rsidRPr="008051DD" w:rsidTr="008051DD">
        <w:trPr>
          <w:trHeight w:val="9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Создание условий для развития налоговой базы и стимулирования инвестиционной активности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051DD" w:rsidRPr="008051DD" w:rsidTr="008051DD">
        <w:trPr>
          <w:trHeight w:val="114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Анализ эффективности предоставленных налоговых льгот по всем категориям налоговых преференций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проведение оценки эффективности налоговых льгот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финансов администрации Ардатовского муниципального района, органы местного самоуправлени поселений (по согласованию)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ежегодно до 1 августа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аналитическая записка по оценке эффективности предоставленных налоговых льгот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нет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нет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нет</w:t>
            </w:r>
          </w:p>
        </w:tc>
      </w:tr>
      <w:tr w:rsidR="008051DD" w:rsidRPr="008051DD" w:rsidTr="008051DD">
        <w:trPr>
          <w:trHeight w:val="136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Отмена налоговых льгот, не влияющих на стимулирование инвестиционной привлекательности 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муниципального образования в Республике Мордовия (далее – муниципальное образование)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оценка эффективности налоговых льгот, а также публикация результатов оценки на 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официальном сайте муниципального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Управление финансов администрации Ардатовского муниципаль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ного района, органы местного самоуправлени поселений (по согласованию)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ежегодно до 1 декабря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прирост поступлений от организаций, которые ранее были освобождены 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от налогообложения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</w:tr>
      <w:tr w:rsidR="008051DD" w:rsidRPr="008051DD" w:rsidTr="008051DD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- по земельному налогу: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</w:tr>
      <w:tr w:rsidR="008051DD" w:rsidRPr="008051DD" w:rsidTr="008051DD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по налогу на имущество физических лиц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</w:tr>
      <w:tr w:rsidR="008051DD" w:rsidRPr="008051DD" w:rsidTr="008051DD">
        <w:trPr>
          <w:trHeight w:val="12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Расширение действующей налоговой базы с целью увеличения налогового потенциала муниципального образования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051DD" w:rsidRPr="008051DD" w:rsidTr="008051DD">
        <w:trPr>
          <w:trHeight w:val="189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Пересмотр установленных коэффициентов К2 по единому налогу на вмененный доход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внесение изменений в нормативные акты муниципальных образований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финансов администрации Ардатовского муниципального района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прирост налоговых поступлений от сокращения числа подкоэффициентов К2 и роста значений коэффициента К2 до максимального значения, установленного Налоговым кодексом Российской Федерации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нет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нет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нет</w:t>
            </w:r>
          </w:p>
        </w:tc>
      </w:tr>
      <w:tr w:rsidR="008051DD" w:rsidRPr="008051DD" w:rsidTr="008051DD">
        <w:trPr>
          <w:trHeight w:val="17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Увеличение поступления доходов за счет увеличения налоговой базы по налогу на имущество физических лиц и юридических лиц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Выявление и вовлечение в хозяйственный оборот объектов недвижимости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Управление финанансов администрации Ардатовского муниципального района, органы местного самоуправлени поселений, Межрайонная ИФНС России № 3 по Республике Мордовия (по 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согласованию)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Прирост доходов от использования зарегистрированных объектов недвижимости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</w:tr>
      <w:tr w:rsidR="008051DD" w:rsidRPr="008051DD" w:rsidTr="008051DD">
        <w:trPr>
          <w:trHeight w:val="204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Увеличение поступления доходов за счет увеличения налоговой базы по земельному налогу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Выявление земельных участков, которые не являются объектом налогообложения, уточнение их площади и местоположения, а также земель, которые могут быть переданы физическим и юридическим лицам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управлению муниципальным имуществом и земельным отношениям 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Прирост доходов от использования земельных участков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</w:tr>
      <w:tr w:rsidR="008051DD" w:rsidRPr="008051DD" w:rsidTr="008051DD">
        <w:trPr>
          <w:trHeight w:val="76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Мероприятия, направленные на повышение собираемости неналоговых доходов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051DD" w:rsidRPr="008051DD" w:rsidTr="008051DD">
        <w:trPr>
          <w:trHeight w:val="229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поступления доходов от сдачи в аренду муниципального имущества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инвентаризация и анализ использования имущества казны и имущества, закрепленного за муниципальными учреждениями. совершенствование методики определения размера арендной платы за пользование муниципальным имуществом. организация мониторинга размера 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арендной платы на основе реестров имущества, сдаваемого в аренду.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Отдел по управлению муниципальным имуществом и земельным отношениям администрации Ардатовского муниципального района, Органы местного самоуправления поселений Ардатовского 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муниципального района (по согласованию)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прирост неналоговых доходов от сдачи в аренду муниципального имущества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</w:tr>
      <w:tr w:rsidR="008051DD" w:rsidRPr="008051DD" w:rsidTr="008051DD">
        <w:trPr>
          <w:trHeight w:val="204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Повышение доходов от приватизации имущества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включение неиспользуемого имущества в муниципальную программу (план) приватизации, организация межевания земельных участков, предпродажная подготовка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управлению муниципальным имуществом и земельным отношениям 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прирост доходов от приватизации муниципального имущества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370</w:t>
            </w:r>
          </w:p>
        </w:tc>
      </w:tr>
      <w:tr w:rsidR="008051DD" w:rsidRPr="008051DD" w:rsidTr="008051DD">
        <w:trPr>
          <w:trHeight w:val="249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поступления доходов за счет предоставления в собственность или в аренду земельных участков, образованных из невостребованных земельных долей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выявление и вовлечение в хозяйственный оборот земельных участков из невостребованных земельных долей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управлению муниципальным имуществом и земельным отношениям администрации Ардатовского муниципального района, Органы местного самоуправления поселений Ардатовского муниципального района (по согласовани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ю)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прирост неналоговых доходов от сдачи в аренду или предоставления в собственность земельных участков из невостребованных земельных долей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2700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500</w:t>
            </w:r>
          </w:p>
        </w:tc>
      </w:tr>
      <w:tr w:rsidR="008051DD" w:rsidRPr="008051DD" w:rsidTr="008051DD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Оптимизация расходов на муниципальное управление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051DD" w:rsidRPr="008051DD" w:rsidTr="008051DD">
        <w:trPr>
          <w:trHeight w:val="136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Оптимизации расходов на муниципальное управление с учетом предложений по типовой структуре и нормативной численности органов местного самоуправления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сокращение штатной численности органов местного самоуправления в случае значительного превышения над нормативной численностью по отдельной группе полномочий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сокращение расходов бюджета в результате сокращения штатной численности органов муниципальной власти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</w:tr>
      <w:tr w:rsidR="008051DD" w:rsidRPr="008051DD" w:rsidTr="008051DD">
        <w:trPr>
          <w:trHeight w:val="735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Преобразование муниципальных образований путем объединения сельских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преобразование и укрупнение сельских поселений проводится в целях повышения эффективности муниципального управления, уровня сбалансированности местных бюджетов, снижения расходов на содержание органов местного самоуправления и сокращение аппарата муниципальных служащих.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>для выбора поселений для объединения применяют формализованные критерии, например, отсутствие в поселении муниципальных учреждений, высокая доля расходов местного бюджета на содержание администрации, высокая доля межбюджетных трансфертов из регионального бюджета в доходах местного бюджета.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согласно статье 13 Федерального закона от 6 октября 2003 г. № 131-ФЗ «Об общих принципах организации местного самоуправления в Российской Федерации» объединение двух и более 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поселений, не влекущее изменения границ иных муниципальных образований, осуществляется с согласия населения каждого из поселений, выраженного представительным органом каждого из объединяемых поселений.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>объединение поселений должно осуществляться по результатам всесторонней оценки перспектив развития территорий, с учетом сложившегося уклада жизни, традиций местного населения, сохранения пешеходной доступности до административного центра и обратно в течение рабочего дня для жителей всех населенных пунктов, входящих в состав поселения, и мнения населения.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сокращение расходов бюджета в результате реорганизации (укрупнения) городских и сельских поселений, оптимизации сети населённых пунктов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</w:tr>
      <w:tr w:rsidR="008051DD" w:rsidRPr="008051DD" w:rsidTr="008051DD">
        <w:trPr>
          <w:trHeight w:val="373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Установление запрета на увеличение численности муниципальных служащих органов местного самоуправления муниципальных образований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предусмотреть в соглашениях об осуществлении мер по социально-экономическому развитию и финансовому оздоровлению  муниципальных образований обязательства по обеспечению соблюдения нормативов формирования расходов на содержание ОМС; формирование ФОТ ОМС Республики Мордовия при расчете проекта бюджета осуществлять исходя из нормативной численности работников ОМС, предусмотренной методикой  планирования бюджетных ассигнований республиканского бюджета Республики Мордовия на очередной финансовый год и плановый период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ежегодно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недопущение увеличения бюджетных расходов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</w:tr>
      <w:tr w:rsidR="008051DD" w:rsidRPr="008051DD" w:rsidTr="008051DD">
        <w:trPr>
          <w:trHeight w:val="100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Утверждение показателя "Сокращение численности работников муниципальных учреждений на 10%" для расчета размера выплат из фонда стимулирования муниципальным служащим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осуществлять расчет премиальных квартальных выплат по муниципальным районам с учетом данного показателя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Администрации Ардатовского муниципального района, Органы местного самоуправления поселений Ардатовского муниципального района (по согласовани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ю)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оптимизация бюджетных расходов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</w:tr>
      <w:tr w:rsidR="008051DD" w:rsidRPr="008051DD" w:rsidTr="008051DD">
        <w:trPr>
          <w:trHeight w:val="49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Оптимизация бюджетной сети и численности работников бюджетной сферы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051DD" w:rsidRPr="008051DD" w:rsidTr="008051DD">
        <w:trPr>
          <w:trHeight w:val="136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Реорганизация бюджетной сети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в сфере образования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в сфере культуры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в сфере физической культуры и спорта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в иных сферах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реорганизация юридических лиц с учетом количества контингента обслуживания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Ардатовского муниципального района, Управление образования администрации Ардатовского муниципального района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сокращение расходов в результате проведения реорганизации сети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</w:tr>
      <w:tr w:rsidR="008051DD" w:rsidRPr="008051DD" w:rsidTr="008051DD">
        <w:trPr>
          <w:trHeight w:val="144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Укрупнение или присоединение «мелких» учреждений, а также организаций, загруженных менее чем на 50%, к более крупным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реорганизация юридических лиц с учетом интенсивности использования помещений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Ардатовского муниципального района, Управление образования администрации Ардатовского муниципального района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 1 сентября 2019, с 1 сентября 202 гг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сокращение расходов в результате проведения реорганизации сети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</w:tr>
      <w:tr w:rsidR="008051DD" w:rsidRPr="008051DD" w:rsidTr="008051DD">
        <w:trPr>
          <w:trHeight w:val="17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Оптимизация численности административно-хозяйственного и управленческого персонала учреждений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>в сфере образования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>в сфере культуры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создание межотраслевых и/или отраслевых централизованных учреждений (бухгалтерии, информационно-методических центров, хозяйственных учреждений)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>передача несвойственных функций бюджетных учреждений на аутсорсинг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Ардатовского муниципального района, Управление образования администрации Ардатовского муниципального района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снижение затрат, связанных с сокращением численности административно-хозяйственного и управленческого персонала учреждений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</w:tr>
      <w:tr w:rsidR="008051DD" w:rsidRPr="008051DD" w:rsidTr="008051DD">
        <w:trPr>
          <w:trHeight w:val="190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Развитие внебюджетной деятельности муниципальных бюджетных и автономных учреждений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в сфере образования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в сфере культуры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в сфере физической культуры и спорта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в иных сферах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передачи неиспользуемых площадей в аренду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увеличение доходов от оказания платных услуг, расширение перечня и объема востребованных услуг, связанных с основной и сопутствующей деятельностью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Ардатовского муниципального района, Управление образования администрации Ардатовского муниципального района, Культура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прирост доходов от внебюджетной деятельности по сравнению с предыдущим годом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103%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103%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103%</w:t>
            </w:r>
          </w:p>
        </w:tc>
      </w:tr>
      <w:tr w:rsidR="008051DD" w:rsidRPr="008051DD" w:rsidTr="008051DD">
        <w:trPr>
          <w:trHeight w:val="153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Закрепление практики планирования бюджетных ассигнований на оказание муниципальных услуг бюджетным и автономным учреждениям от базовых нормативных затрат и корректирующих коэффициентов к ним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расчет субсидий на финансовое обеспечение выполнения муниципального задания на оказание муниципальных услуг с применением базовых нормативных затрат и корректирующих коэффициентов к ним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Ардатовского муниципального района, Управление образования администрации Ардатовского муниципального района, Культура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сокращение расходов в результате применения нормативных затрат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</w:tr>
      <w:tr w:rsidR="008051DD" w:rsidRPr="008051DD" w:rsidTr="008051DD">
        <w:trPr>
          <w:trHeight w:val="153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Проведение оценки эффективности расходов на охранные услуги в органах местного самоуправления и муниципальных учреждениях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ежегодно осуществлять  оценку эффективности расходов на охранные услуги в разрезе органов местного самоуправления  и муниципальных учреждений с целью определения неэффективных расходов по данному направлению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Ардатовского муниципального района, Управление финансов администрации Ардатовского муниципального района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принятие соответствующего нормативного правового акта (дорожной карты) да/нет, сокращение неэффективных расходов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</w:tr>
      <w:tr w:rsidR="008051DD" w:rsidRPr="008051DD" w:rsidTr="008051DD">
        <w:trPr>
          <w:trHeight w:val="153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Проведение оценки эффективности расходов на услуги связи в органах местного самоуправления 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и муниципальных учреждениях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ежегодно осуществлять  оценку эффективности расходов на услуги связи в разрезе органов 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местного самоуправления  и муниципальных учреждений с целью определения неэффективных расходов по данному направлению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Администрация Ардатовского муниципального района, Управление 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финансов администрации Ардатовского муниципального района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принятие соответствующего нормативного правового акта (дорожной карты) 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да/нет, сокращение неэффективных расходов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</w:tr>
      <w:tr w:rsidR="008051DD" w:rsidRPr="008051DD" w:rsidTr="008051DD">
        <w:trPr>
          <w:trHeight w:val="17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Проведение оценки эффективности расходов на коммунальные услуги в органах местного самоуправления в Республике Мордовия и муниципальных учреждениях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ежегодно осуществлять  оценку эффективности расходов на коммунальные услуги в разрезе органов местного самоуправления  и муниципальных учреждений с целью определения неэффективных расходов по данному направлению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Ардатовского муниципального района, Управление финансов администрации Ардатовского муниципального района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принятие соответствующего нормативного правового акта (дорожной карты) да/нет, сокращение неэффективных расходов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</w:tr>
      <w:tr w:rsidR="008051DD" w:rsidRPr="008051DD" w:rsidTr="008051DD">
        <w:trPr>
          <w:trHeight w:val="187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Проведение оценки эффективности расходов на транспортные услуги в органах местного самоуправления в Республике Мордовия и муниципальных учреждениях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ежегодно осуществлять  оценку эффективности расходов на транспортные услуги в разрезе органов местного самоуправления  и муниципальных учреждений с целью определения неэффективных расходов по данному направлению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Ардатовского муниципального района, Управление финансов администрации Ардатовского муниципального района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принятие соответствующего нормативного правового акта (дорожной карты) да/нет, сокращение неэффективных расходов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</w:tr>
      <w:tr w:rsidR="008051DD" w:rsidRPr="008051DD" w:rsidTr="008051DD">
        <w:trPr>
          <w:trHeight w:val="69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Совершенствование системы закупок для муниципальных нужд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051DD" w:rsidRPr="008051DD" w:rsidTr="008051DD">
        <w:trPr>
          <w:trHeight w:val="6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Централизация закупок для нужд муниципальных заказчиков. Организация совместных закупок (продуктов питания, программные продукты для ПК и т.д..) для нужд муниципальных заказчиков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Механизм реализации мероприятия с учетом принятых на территории Республики Мордовия решений о централизации закупок (по соглашениям с муниципальными районами свыше 1 млн. руб. и про предоставлении субсидий) предусматривает направление муниципальными заказчиками районного уровня в уполномоченное учреждение субъекта заявок на осуществление закупок в соответствии с утвержденным в республике порядком взаимодействия (постановление Правительства Республики Мордовия от 30 декабря 2013 г. № 587 «О мерах по совершенствованию системы закупок в Республике Мордовия». 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 xml:space="preserve">проведение совместных закупок подразумевает объединение заказчиков, закупающих одни и те же товары. с этой целью рекомендуется утверждение плана мероприятий и номенклатуры товаров (работ, 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услуг) закупаемых совместно с учетом принимаемы на республиканском уровне планов мероприятий и номенклатуры ТРУ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Администрация Ардатовского муниципального района, Управление образования администрации Ардатовского муниципального района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Экономия бюджетных средств за счет централизации закупок для нужд муниципальных заказчиков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</w:tr>
      <w:tr w:rsidR="008051DD" w:rsidRPr="008051DD" w:rsidTr="008051DD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Оптимизация системы мер социальной поддержки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051DD" w:rsidRPr="008051DD" w:rsidTr="008051DD">
        <w:trPr>
          <w:trHeight w:val="315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Инвентаризация мер социальной поддержки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провести инвентаризацию муниципальной системы мер социальной поддержки семей с детьми.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исключить (при наличии) муниципальные меры социальной поддержки дублирующие соответствующие федеральные и региональные меры 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дифференцировать размеры ежемесячных денежных выплат нуждающимся семьям с детьми в зависимости от глубины бедности семьи (дефицита денежного 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дохода).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Администрация Ардатовского муниципального района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</w:tr>
      <w:tr w:rsidR="008051DD" w:rsidRPr="008051DD" w:rsidTr="008051DD">
        <w:trPr>
          <w:trHeight w:val="177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Отказ от индексации социальных выплат, установленных отдельным категориям граждан нормативными правовыми актами органов местного самоуправления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выбор категорий граждан, социальные выплаты которым не будут индексироваться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внесение изменений в муниципальное законодательство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Ардатовского муниципального района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экономия бюджетных средств в результате отказа от индексации социальных выплат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</w:tr>
      <w:tr w:rsidR="008051DD" w:rsidRPr="008051DD" w:rsidTr="008051DD">
        <w:trPr>
          <w:trHeight w:val="213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Исключение мер, дублирующих или дополняющих региональные и федеральные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инвентаризация законодательства о социальной поддержке;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внесение изменений в нормативные правовые акты;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проведение разъяснительной работы с гражданами.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Ардатовского муниципального района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сокращение бюджетных расходов в результате исключения мер дублирующих или дополняющих федеральные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</w:tr>
      <w:tr w:rsidR="008051DD" w:rsidRPr="008051DD" w:rsidTr="008051DD">
        <w:trPr>
          <w:trHeight w:val="186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Введение критериев нуждаемости в порядок назначения и предоставления мер социальной поддержки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проведение аудита системы мер социальной поддержки и механизмов их предоставления;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изменение условий предоставления ряда выплат с учетом введения критериев нуждаемости;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внесение соответствующих поправок региональное в законодательство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Ардатовского муниципального района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сокращение бюджетных расходов в результате введения критериев нуждаемости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</w:tr>
      <w:tr w:rsidR="008051DD" w:rsidRPr="008051DD" w:rsidTr="008051DD">
        <w:trPr>
          <w:trHeight w:val="324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Повышение периодичности и эффективности проверки права граждан на получение различных мер социальной поддержки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принятие решения о повышении периодичности проверки права граждан на получение мер социальной поддержки до 1 раза в год и внесение соответствующих поправок в муниципальное законодательство;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>развитие межведомственного электронного информационного взаимодействия с органами, владеющими сведениями о доходах и имуществе граждан, претендующих на муниципальную социальную поддержку, а также иными сведениями, влияющими на право граждан получать ту или иную социальную выплату.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Ардатовского муниципального района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сокращение бюджетных расходов в результате повышение частоты и эффективности проверки права граждан на получение различных мер социальной поддержки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</w:tr>
      <w:tr w:rsidR="008051DD" w:rsidRPr="008051DD" w:rsidTr="008051DD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Повышение эффективности бюджетных инвестиций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051DD" w:rsidRPr="008051DD" w:rsidTr="008051DD">
        <w:trPr>
          <w:trHeight w:val="24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Сокращение объемов незавершенного строительства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предусматривать капитальные вложения в первую очередь в объекты с высокой степенью готовности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взвешенно подходить к участию в федеральных целевых программах, учитывая возможности по обеспечению обязательного 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объема финансирования, проводить анализ целесообразности завершения ранее начатого строительства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Администрация Ардатовского муниципального района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сокращение объема расходов, которые необходимо осуществить для завершения строительства (тыс. руб.)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</w:tr>
      <w:tr w:rsidR="008051DD" w:rsidRPr="008051DD" w:rsidTr="008051DD">
        <w:trPr>
          <w:trHeight w:val="48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Мероприятия по повышению качества бюджетного планирования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051DD" w:rsidRPr="008051DD" w:rsidTr="008051DD">
        <w:trPr>
          <w:trHeight w:val="45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Повышение эффективности программных расходов бюджета муниципального образования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повышение эффективности программных расходов муниципального образования достигается с помощью следующих мероприятий: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увеличение доли программных расходов в бюджете муниципального образования; 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подготовка сводного годового доклада о ходе реализации муниципальных программ и с публикацией сведений об оценке эффективности реализации муниципальных программ за отчетный финансовый год;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подготовка предложений о целесообразности дальнейшей реализации муниципальных программ и (или) отдельных мероприятий, оцененных по итогам отчетного года как «неэффективные»;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проведение оценки объема неэффективных программных расходов и определение приоритетов использования сэкономленных средств.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Комитет социально-экономического анализа, Управление финансов администрации Ардатовского муниципального района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сокращение неэффективных расходов бюджета, всего, в т.ч.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объем бюджетных расходов, перераспределен-ный на приоритетные направления расходов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не менее 70%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не менее 70%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не менее 70%</w:t>
            </w:r>
          </w:p>
        </w:tc>
      </w:tr>
      <w:tr w:rsidR="008051DD" w:rsidRPr="008051DD" w:rsidTr="008051DD">
        <w:trPr>
          <w:trHeight w:val="17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Утверждение бюджетов муниципальных образований на 3 летний период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утвердить бюджеты муниципальных образований на 3 летний период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Администрация Ардатовского муниципального района, Комитет социально-экономического анализа, Управление финансов администрации Ардатовского муниципального района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муниципальных образований муниципального района в Республике Мордовия, утвердивших бюджеты на очередной финансовый год и плановый период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</w:tr>
      <w:tr w:rsidR="008051DD" w:rsidRPr="008051DD" w:rsidTr="008051DD">
        <w:trPr>
          <w:trHeight w:val="3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Управление муниципальным долгом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051DD" w:rsidRPr="008051DD" w:rsidTr="008051DD">
        <w:trPr>
          <w:trHeight w:val="282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Формирование и утверждение объема дефицита бюджета муниципального образования на очередной финансовый год и плановый период ниже предельно допустимого бюджетным законодательством уровня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внесение проекта решения о бюджете в совет депутатов, предусматривающего дефицит бюджета муниципальных образований ниже предельно допустимого бюджетным законодательством уровня;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утверждение проекта решения о бюджете;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соблюдение 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ограничения по дефициту бюджета муниципального образования в процессе исполнения бюджета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Управление финансов 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объем дефицита бюджета муниципального образования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1704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1488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1488</w:t>
            </w:r>
          </w:p>
        </w:tc>
      </w:tr>
      <w:tr w:rsidR="008051DD" w:rsidRPr="008051DD" w:rsidTr="008051DD">
        <w:trPr>
          <w:trHeight w:val="24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Наличие графика погашения муниципального долга между муниципальным районом и поселениями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инвентаризация долга поселений перед муниципальным районом;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>согласование графика погашения муниципального долга с Министерством финансов Республики Мордовия;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>заключение соглашений;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  <w:t>предоставление информации в Министерство финансов Республики Мордовия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 w:type="page"/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финансов администрации Ардатовского муниципального района,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течении года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утверждение графика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</w:tr>
      <w:tr w:rsidR="008051DD" w:rsidRPr="008051DD" w:rsidTr="008051DD">
        <w:trPr>
          <w:trHeight w:val="75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Меры по сокращению просроченной кредиторской задолженности консолидированного бюджета Республики Мордовия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051DD" w:rsidRPr="008051DD" w:rsidTr="008051DD">
        <w:trPr>
          <w:trHeight w:val="127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Снижение просроченной кредиторской задолженности по сравнению с показателем на начало отчетного года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формирование оперативной отчетности о состоянии просроченной кредиторской задолженности, проведение мониторинга, реструктуризации и урегулирования просроченной кредиторской задолженности муниципальных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главные распорядители и получатели средств  бюджета Ардатовского муниципального района Республики Мордовия, Органы местного самоуправления поселений Ардатовского муниципального района </w:t>
            </w: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(по согласованию)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снижение просроченной кредиторской задолженности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8051DD" w:rsidRPr="008051DD" w:rsidTr="008051DD">
        <w:trPr>
          <w:trHeight w:val="223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Не превышение доли просроченной кредиторской задолженности в расходах местного бюджета, а в случае ее наличия - проведение работы по ее сокращению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главные распорядители и получатели средств  бюджета Ардатовского муниципального района Республики Мордовия, Органы местного самоуправления поселений Ардатовского муниципального района (по согласованию)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051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просроченной кредиторской задолженности в расходах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1,59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1,59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51DD" w:rsidRPr="008051DD" w:rsidRDefault="008051DD" w:rsidP="008051D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8051DD">
              <w:rPr>
                <w:rFonts w:ascii="Calibri" w:eastAsia="Times New Roman" w:hAnsi="Calibri" w:cs="Calibri"/>
                <w:color w:val="000000"/>
              </w:rPr>
              <w:t>1,59</w:t>
            </w:r>
          </w:p>
        </w:tc>
      </w:tr>
    </w:tbl>
    <w:p w:rsidR="008051DD" w:rsidRDefault="008051DD" w:rsidP="002D253C">
      <w:pPr>
        <w:pStyle w:val="a3"/>
        <w:spacing w:after="0" w:line="240" w:lineRule="auto"/>
        <w:ind w:left="-851" w:right="-1"/>
        <w:jc w:val="both"/>
        <w:rPr>
          <w:rFonts w:ascii="Times New Roman" w:hAnsi="Times New Roman" w:cs="Times New Roman"/>
          <w:b/>
          <w:bCs/>
        </w:rPr>
      </w:pPr>
    </w:p>
    <w:p w:rsidR="008051DD" w:rsidRDefault="008051DD" w:rsidP="002D253C">
      <w:pPr>
        <w:pStyle w:val="a3"/>
        <w:spacing w:after="0" w:line="240" w:lineRule="auto"/>
        <w:ind w:left="-851" w:right="-1"/>
        <w:jc w:val="both"/>
        <w:rPr>
          <w:rFonts w:ascii="Times New Roman" w:hAnsi="Times New Roman" w:cs="Times New Roman"/>
          <w:b/>
          <w:bCs/>
        </w:rPr>
      </w:pPr>
    </w:p>
    <w:p w:rsidR="008051DD" w:rsidRDefault="008051DD" w:rsidP="002D253C">
      <w:pPr>
        <w:pStyle w:val="a3"/>
        <w:spacing w:after="0" w:line="240" w:lineRule="auto"/>
        <w:ind w:left="-851" w:right="-1"/>
        <w:jc w:val="both"/>
        <w:rPr>
          <w:rFonts w:ascii="Times New Roman" w:hAnsi="Times New Roman" w:cs="Times New Roman"/>
          <w:b/>
          <w:bCs/>
        </w:rPr>
      </w:pPr>
    </w:p>
    <w:p w:rsidR="002D253C" w:rsidRPr="001C6693" w:rsidRDefault="002D253C" w:rsidP="002D253C">
      <w:pPr>
        <w:pBdr>
          <w:bottom w:val="single" w:sz="12" w:space="1" w:color="auto"/>
        </w:pBdr>
        <w:spacing w:line="240" w:lineRule="auto"/>
        <w:ind w:left="-600"/>
        <w:jc w:val="both"/>
        <w:rPr>
          <w:rFonts w:ascii="Times New Roman" w:hAnsi="Times New Roman" w:cs="Times New Roman"/>
        </w:rPr>
      </w:pPr>
    </w:p>
    <w:p w:rsidR="002D253C" w:rsidRPr="001C6693" w:rsidRDefault="002D253C" w:rsidP="002D253C">
      <w:pPr>
        <w:pStyle w:val="1"/>
        <w:ind w:left="-600"/>
        <w:jc w:val="both"/>
        <w:rPr>
          <w:rFonts w:ascii="Times New Roman" w:hAnsi="Times New Roman" w:cs="Times New Roman"/>
          <w:bCs/>
        </w:rPr>
      </w:pPr>
      <w:r w:rsidRPr="001C6693">
        <w:rPr>
          <w:rFonts w:ascii="Times New Roman" w:hAnsi="Times New Roman" w:cs="Times New Roman"/>
          <w:bCs/>
        </w:rPr>
        <w:t>Муниципальный Вестник Ардатовского муниципального района</w:t>
      </w:r>
      <w:r>
        <w:rPr>
          <w:rFonts w:ascii="Times New Roman" w:hAnsi="Times New Roman" w:cs="Times New Roman"/>
          <w:bCs/>
        </w:rPr>
        <w:t xml:space="preserve">  №  20 от 19</w:t>
      </w:r>
      <w:r w:rsidRPr="001C6693">
        <w:rPr>
          <w:rFonts w:ascii="Times New Roman" w:hAnsi="Times New Roman" w:cs="Times New Roman"/>
          <w:bCs/>
        </w:rPr>
        <w:t xml:space="preserve"> июня  2019 г.</w:t>
      </w:r>
    </w:p>
    <w:p w:rsidR="002D253C" w:rsidRPr="001C6693" w:rsidRDefault="002D253C" w:rsidP="002D253C">
      <w:pPr>
        <w:pStyle w:val="1"/>
        <w:ind w:hanging="600"/>
        <w:jc w:val="both"/>
        <w:rPr>
          <w:rFonts w:ascii="Times New Roman" w:hAnsi="Times New Roman" w:cs="Times New Roman"/>
          <w:b/>
          <w:bCs/>
          <w:i/>
          <w:iCs/>
        </w:rPr>
      </w:pPr>
      <w:r w:rsidRPr="001C6693">
        <w:rPr>
          <w:rFonts w:ascii="Times New Roman" w:hAnsi="Times New Roman" w:cs="Times New Roman"/>
          <w:bCs/>
        </w:rPr>
        <w:t xml:space="preserve">Учредитель: </w:t>
      </w:r>
      <w:r w:rsidRPr="001C6693">
        <w:rPr>
          <w:rFonts w:ascii="Times New Roman" w:hAnsi="Times New Roman" w:cs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2D253C" w:rsidRPr="001C6693" w:rsidRDefault="002D253C" w:rsidP="002D253C">
      <w:pPr>
        <w:pStyle w:val="1"/>
        <w:ind w:hanging="600"/>
        <w:jc w:val="both"/>
        <w:rPr>
          <w:rFonts w:ascii="Times New Roman" w:hAnsi="Times New Roman" w:cs="Times New Roman"/>
          <w:b/>
          <w:bCs/>
        </w:rPr>
      </w:pPr>
      <w:r w:rsidRPr="001C6693">
        <w:rPr>
          <w:rFonts w:ascii="Times New Roman" w:hAnsi="Times New Roman" w:cs="Times New Roman"/>
          <w:bCs/>
        </w:rPr>
        <w:t xml:space="preserve">Главный редактор: </w:t>
      </w:r>
      <w:r w:rsidRPr="001C6693">
        <w:rPr>
          <w:rFonts w:ascii="Times New Roman" w:hAnsi="Times New Roman" w:cs="Times New Roman"/>
          <w:b/>
          <w:bCs/>
          <w:i/>
          <w:iCs/>
        </w:rPr>
        <w:t>С.Ю.Забелина.</w:t>
      </w:r>
    </w:p>
    <w:p w:rsidR="002D253C" w:rsidRPr="001C6693" w:rsidRDefault="002D253C" w:rsidP="002D253C">
      <w:pPr>
        <w:pStyle w:val="1"/>
        <w:ind w:hanging="600"/>
        <w:jc w:val="both"/>
        <w:rPr>
          <w:rFonts w:ascii="Times New Roman" w:hAnsi="Times New Roman" w:cs="Times New Roman"/>
          <w:b/>
          <w:bCs/>
        </w:rPr>
      </w:pPr>
      <w:r w:rsidRPr="001C6693">
        <w:rPr>
          <w:rFonts w:ascii="Times New Roman" w:hAnsi="Times New Roman" w:cs="Times New Roman"/>
          <w:b/>
          <w:bCs/>
        </w:rPr>
        <w:t>431860, Республика Мордовия, г. Ардатов, ул. Комсомольская 121</w:t>
      </w:r>
    </w:p>
    <w:p w:rsidR="002D253C" w:rsidRPr="001C6693" w:rsidRDefault="002D253C" w:rsidP="002D253C">
      <w:pPr>
        <w:spacing w:line="240" w:lineRule="auto"/>
        <w:ind w:hanging="600"/>
        <w:jc w:val="both"/>
        <w:rPr>
          <w:rFonts w:ascii="Times New Roman" w:hAnsi="Times New Roman" w:cs="Times New Roman"/>
        </w:rPr>
      </w:pPr>
      <w:r w:rsidRPr="001C6693">
        <w:rPr>
          <w:rFonts w:ascii="Times New Roman" w:hAnsi="Times New Roman" w:cs="Times New Roman"/>
          <w:bCs/>
        </w:rPr>
        <w:t>Телефоны:</w:t>
      </w:r>
      <w:r w:rsidRPr="001C6693">
        <w:rPr>
          <w:rFonts w:ascii="Times New Roman" w:hAnsi="Times New Roman" w:cs="Times New Roman"/>
          <w:b/>
          <w:bCs/>
        </w:rPr>
        <w:t xml:space="preserve"> 3-11-91, 3-11-89, 3-11-93.</w:t>
      </w:r>
      <w:r w:rsidRPr="001C6693">
        <w:rPr>
          <w:rFonts w:ascii="Times New Roman" w:hAnsi="Times New Roman" w:cs="Times New Roman"/>
        </w:rPr>
        <w:t xml:space="preserve"> </w:t>
      </w:r>
    </w:p>
    <w:p w:rsidR="002D253C" w:rsidRPr="001C6693" w:rsidRDefault="002D253C" w:rsidP="002D253C">
      <w:pPr>
        <w:pStyle w:val="2"/>
        <w:ind w:left="100" w:hanging="700"/>
      </w:pPr>
      <w:r w:rsidRPr="001C6693">
        <w:rPr>
          <w:i/>
        </w:rPr>
        <w:t>тираж 75 экземпляр</w:t>
      </w:r>
    </w:p>
    <w:p w:rsidR="002D253C" w:rsidRPr="001C6693" w:rsidRDefault="002D253C" w:rsidP="002D253C">
      <w:pPr>
        <w:spacing w:line="240" w:lineRule="auto"/>
        <w:ind w:left="-600" w:firstLine="600"/>
        <w:jc w:val="both"/>
        <w:rPr>
          <w:rFonts w:ascii="Times New Roman" w:hAnsi="Times New Roman" w:cs="Times New Roman"/>
        </w:rPr>
      </w:pPr>
    </w:p>
    <w:p w:rsidR="00793433" w:rsidRPr="002D253C" w:rsidRDefault="00793433" w:rsidP="002D253C">
      <w:pPr>
        <w:tabs>
          <w:tab w:val="left" w:pos="1037"/>
        </w:tabs>
        <w:ind w:left="-851"/>
        <w:rPr>
          <w:rFonts w:ascii="Times New Roman" w:hAnsi="Times New Roman" w:cs="Times New Roman"/>
        </w:rPr>
      </w:pPr>
    </w:p>
    <w:sectPr w:rsidR="00793433" w:rsidRPr="002D253C" w:rsidSect="003B310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5A7DDB"/>
    <w:rsid w:val="000D29E8"/>
    <w:rsid w:val="002D253C"/>
    <w:rsid w:val="003B3102"/>
    <w:rsid w:val="005A7DDB"/>
    <w:rsid w:val="00793433"/>
    <w:rsid w:val="008051DD"/>
    <w:rsid w:val="00A4301D"/>
    <w:rsid w:val="00C03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F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A7DD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5A7DDB"/>
  </w:style>
  <w:style w:type="character" w:customStyle="1" w:styleId="NoSpacingChar">
    <w:name w:val="No Spacing Char"/>
    <w:basedOn w:val="a0"/>
    <w:link w:val="1"/>
    <w:locked/>
    <w:rsid w:val="005A7DDB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5A7DDB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uiPriority w:val="99"/>
    <w:semiHidden/>
    <w:unhideWhenUsed/>
    <w:rsid w:val="002D2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D25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22</Pages>
  <Words>4194</Words>
  <Characters>23910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4</cp:revision>
  <dcterms:created xsi:type="dcterms:W3CDTF">2019-07-31T09:13:00Z</dcterms:created>
  <dcterms:modified xsi:type="dcterms:W3CDTF">2019-08-02T14:08:00Z</dcterms:modified>
</cp:coreProperties>
</file>