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8C8" w:rsidRDefault="00F258C8" w:rsidP="00F258C8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F258C8" w:rsidRDefault="00F258C8" w:rsidP="00F258C8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F258C8" w:rsidRDefault="00F258C8" w:rsidP="00F258C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F258C8" w:rsidRDefault="00F258C8" w:rsidP="00F258C8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F258C8" w:rsidRDefault="00F258C8" w:rsidP="00F258C8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F258C8" w:rsidRDefault="00F258C8" w:rsidP="00F258C8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F258C8" w:rsidRDefault="00F258C8" w:rsidP="00F258C8">
      <w:pPr>
        <w:pStyle w:val="11"/>
        <w:jc w:val="center"/>
        <w:rPr>
          <w:sz w:val="18"/>
          <w:szCs w:val="18"/>
        </w:rPr>
      </w:pPr>
    </w:p>
    <w:p w:rsidR="00F258C8" w:rsidRDefault="00F258C8" w:rsidP="00F258C8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F258C8" w:rsidRDefault="00F258C8" w:rsidP="00F258C8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F258C8" w:rsidRDefault="00F258C8" w:rsidP="00F258C8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F258C8" w:rsidRDefault="00F258C8" w:rsidP="00F258C8">
      <w:pPr>
        <w:pStyle w:val="11"/>
        <w:rPr>
          <w:rFonts w:cs="Times New Roman"/>
          <w:sz w:val="20"/>
          <w:szCs w:val="20"/>
        </w:rPr>
      </w:pPr>
    </w:p>
    <w:p w:rsidR="00F258C8" w:rsidRDefault="00F258C8" w:rsidP="00F258C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E927F2">
        <w:rPr>
          <w:rFonts w:ascii="Cambria" w:hAnsi="Cambria" w:cs="Calibri"/>
          <w:i/>
          <w:sz w:val="26"/>
          <w:szCs w:val="26"/>
        </w:rPr>
        <w:t>3</w:t>
      </w:r>
      <w:r w:rsidR="00EF2C73">
        <w:rPr>
          <w:rFonts w:ascii="Cambria" w:hAnsi="Cambria" w:cs="Calibri"/>
          <w:i/>
          <w:sz w:val="26"/>
          <w:szCs w:val="26"/>
        </w:rPr>
        <w:t>5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</w:t>
      </w:r>
      <w:r w:rsidR="00EF4BCB">
        <w:rPr>
          <w:rFonts w:ascii="Cambria" w:hAnsi="Cambria" w:cs="Calibri"/>
          <w:i/>
          <w:sz w:val="26"/>
          <w:szCs w:val="26"/>
        </w:rPr>
        <w:t>2</w:t>
      </w:r>
      <w:r w:rsidR="00EF2C73">
        <w:rPr>
          <w:rFonts w:ascii="Cambria" w:hAnsi="Cambria" w:cs="Calibri"/>
          <w:i/>
          <w:sz w:val="26"/>
          <w:szCs w:val="26"/>
        </w:rPr>
        <w:t>7</w:t>
      </w:r>
      <w:r w:rsidR="00583FF4">
        <w:rPr>
          <w:rFonts w:ascii="Cambria" w:hAnsi="Cambria" w:cs="Calibri"/>
          <w:i/>
          <w:sz w:val="26"/>
          <w:szCs w:val="26"/>
        </w:rPr>
        <w:t xml:space="preserve"> сентября</w:t>
      </w:r>
      <w:r>
        <w:rPr>
          <w:rFonts w:ascii="Cambria" w:hAnsi="Cambria" w:cs="Calibri"/>
          <w:i/>
          <w:sz w:val="26"/>
          <w:szCs w:val="26"/>
        </w:rPr>
        <w:t xml:space="preserve">  2019 г.</w:t>
      </w:r>
    </w:p>
    <w:p w:rsidR="00CC5E06" w:rsidRPr="003A153F" w:rsidRDefault="00CC5E06" w:rsidP="003A153F">
      <w:pPr>
        <w:pStyle w:val="21"/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3A4737" w:rsidRDefault="003A4737" w:rsidP="00050B09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 w:rsidR="00EF2C73">
        <w:rPr>
          <w:rFonts w:ascii="Times New Roman" w:hAnsi="Times New Roman" w:cs="Times New Roman"/>
          <w:b/>
        </w:rPr>
        <w:t>27</w:t>
      </w:r>
      <w:r>
        <w:rPr>
          <w:rFonts w:ascii="Times New Roman" w:hAnsi="Times New Roman" w:cs="Times New Roman"/>
          <w:b/>
        </w:rPr>
        <w:t xml:space="preserve"> сентября 2019г. № </w:t>
      </w:r>
      <w:r w:rsidR="00EF2C73">
        <w:rPr>
          <w:rFonts w:ascii="Times New Roman" w:hAnsi="Times New Roman" w:cs="Times New Roman"/>
          <w:b/>
        </w:rPr>
        <w:t>745</w:t>
      </w:r>
      <w:r>
        <w:rPr>
          <w:rFonts w:ascii="Times New Roman" w:hAnsi="Times New Roman" w:cs="Times New Roman"/>
          <w:b/>
        </w:rPr>
        <w:t xml:space="preserve"> «</w:t>
      </w:r>
      <w:r w:rsidR="00EF2C73">
        <w:rPr>
          <w:rFonts w:ascii="Times New Roman" w:hAnsi="Times New Roman" w:cs="Times New Roman"/>
          <w:b/>
        </w:rPr>
        <w:t>О внесении изменений  в муниципальную программу  «Экономическое развитие  Ардатовского муниципального района до 2025 года», утвержденную  постановлением  администрации Ардатовского муниципального района от 28 ноября 2018 года № 1177</w:t>
      </w:r>
      <w:r>
        <w:rPr>
          <w:rFonts w:ascii="Times New Roman" w:hAnsi="Times New Roman" w:cs="Times New Roman"/>
          <w:b/>
        </w:rPr>
        <w:t>»</w:t>
      </w:r>
    </w:p>
    <w:p w:rsidR="003A4737" w:rsidRDefault="003A4737" w:rsidP="00050B09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  <w:b/>
        </w:rPr>
      </w:pPr>
    </w:p>
    <w:p w:rsidR="00EF2C73" w:rsidRPr="00EF2C73" w:rsidRDefault="00EF2C73" w:rsidP="00EF2C73">
      <w:pPr>
        <w:spacing w:after="0" w:line="240" w:lineRule="auto"/>
        <w:ind w:left="-709" w:right="-142" w:firstLine="567"/>
        <w:jc w:val="both"/>
        <w:rPr>
          <w:rFonts w:ascii="Times New Roman" w:hAnsi="Times New Roman" w:cs="Times New Roman"/>
          <w:bCs/>
        </w:rPr>
      </w:pPr>
      <w:r w:rsidRPr="00EF2C73">
        <w:rPr>
          <w:rFonts w:ascii="Times New Roman" w:hAnsi="Times New Roman" w:cs="Times New Roman"/>
        </w:rPr>
        <w:t>В соответствии с Уставом</w:t>
      </w:r>
      <w:r w:rsidRPr="00EF2C73">
        <w:rPr>
          <w:rFonts w:ascii="Times New Roman" w:hAnsi="Times New Roman" w:cs="Times New Roman"/>
          <w:bCs/>
        </w:rPr>
        <w:t xml:space="preserve"> Ардатовского муниципального района, администрация Ардатовского муниципального района, </w:t>
      </w:r>
      <w:r w:rsidRPr="00EF2C73">
        <w:rPr>
          <w:rFonts w:ascii="Times New Roman" w:hAnsi="Times New Roman" w:cs="Times New Roman"/>
        </w:rPr>
        <w:t>Федеральным Законом от 06 октября 2003 года № 131-ФЗ «Об общих принципах организации в органах местного самоуправления в Российской Федерации»</w:t>
      </w:r>
      <w:r w:rsidRPr="00EF2C73">
        <w:rPr>
          <w:rFonts w:ascii="Times New Roman" w:hAnsi="Times New Roman" w:cs="Times New Roman"/>
          <w:bCs/>
        </w:rPr>
        <w:t>, администрация Ардатовского муниципального района,</w:t>
      </w:r>
    </w:p>
    <w:p w:rsidR="00EF2C73" w:rsidRPr="00EF2C73" w:rsidRDefault="00EF2C73" w:rsidP="00EF2C73">
      <w:pPr>
        <w:spacing w:after="0" w:line="240" w:lineRule="auto"/>
        <w:ind w:left="-709" w:right="-142" w:firstLine="567"/>
        <w:jc w:val="both"/>
        <w:rPr>
          <w:rFonts w:ascii="Times New Roman" w:hAnsi="Times New Roman" w:cs="Times New Roman"/>
          <w:bCs/>
        </w:rPr>
      </w:pPr>
    </w:p>
    <w:p w:rsidR="00EF2C73" w:rsidRPr="00EF2C73" w:rsidRDefault="00EF2C73" w:rsidP="00EF2C73">
      <w:pPr>
        <w:spacing w:after="0" w:line="240" w:lineRule="auto"/>
        <w:ind w:left="-709" w:right="-142" w:firstLine="567"/>
        <w:jc w:val="both"/>
        <w:rPr>
          <w:rFonts w:ascii="Times New Roman" w:hAnsi="Times New Roman" w:cs="Times New Roman"/>
          <w:bCs/>
        </w:rPr>
      </w:pPr>
      <w:r w:rsidRPr="00EF2C73">
        <w:rPr>
          <w:rFonts w:ascii="Times New Roman" w:hAnsi="Times New Roman" w:cs="Times New Roman"/>
          <w:bCs/>
        </w:rPr>
        <w:t>ПОСТАНОВЛЯЕТ:</w:t>
      </w:r>
    </w:p>
    <w:p w:rsidR="00EF2C73" w:rsidRPr="00EF2C73" w:rsidRDefault="00EF2C73" w:rsidP="00EF2C73">
      <w:pPr>
        <w:spacing w:after="0" w:line="240" w:lineRule="auto"/>
        <w:ind w:left="-709" w:right="-142" w:firstLine="567"/>
        <w:jc w:val="both"/>
        <w:rPr>
          <w:rFonts w:ascii="Times New Roman" w:hAnsi="Times New Roman" w:cs="Times New Roman"/>
          <w:bCs/>
        </w:rPr>
      </w:pPr>
    </w:p>
    <w:p w:rsidR="00EF2C73" w:rsidRPr="00EF2C73" w:rsidRDefault="00EF2C73" w:rsidP="00EF2C73">
      <w:pPr>
        <w:spacing w:after="0" w:line="240" w:lineRule="auto"/>
        <w:ind w:left="-709" w:right="-142" w:firstLine="567"/>
        <w:jc w:val="both"/>
        <w:rPr>
          <w:rFonts w:ascii="Times New Roman" w:hAnsi="Times New Roman" w:cs="Times New Roman"/>
          <w:bCs/>
        </w:rPr>
      </w:pPr>
      <w:r w:rsidRPr="00EF2C73">
        <w:rPr>
          <w:rFonts w:ascii="Times New Roman" w:hAnsi="Times New Roman" w:cs="Times New Roman"/>
          <w:bCs/>
        </w:rPr>
        <w:t>1. Внести изменения в М</w:t>
      </w:r>
      <w:r w:rsidRPr="00EF2C73">
        <w:rPr>
          <w:rFonts w:ascii="Times New Roman" w:hAnsi="Times New Roman" w:cs="Times New Roman"/>
        </w:rPr>
        <w:t>униципальную программу «Экономическое развитие Ардатовского  муниципального района до 2025 года», утверждённую  постановлением администрации  Ардатовского муниципального района от 28 ноября 2018 года №1177 утвердив её в следующей редакции, согласно Приложению.</w:t>
      </w:r>
    </w:p>
    <w:p w:rsidR="00EF2C73" w:rsidRPr="00EF2C73" w:rsidRDefault="00EF2C73" w:rsidP="00EF2C73">
      <w:pPr>
        <w:spacing w:after="0" w:line="240" w:lineRule="auto"/>
        <w:ind w:left="-709" w:right="-142" w:firstLine="567"/>
        <w:jc w:val="both"/>
        <w:rPr>
          <w:rFonts w:ascii="Times New Roman" w:hAnsi="Times New Roman" w:cs="Times New Roman"/>
          <w:bCs/>
        </w:rPr>
      </w:pPr>
      <w:r w:rsidRPr="00EF2C73">
        <w:rPr>
          <w:rFonts w:ascii="Times New Roman" w:hAnsi="Times New Roman" w:cs="Times New Roman"/>
          <w:bCs/>
        </w:rPr>
        <w:t>2.Настоящее постановление вступает в силу после официального опубликования.</w:t>
      </w:r>
    </w:p>
    <w:p w:rsidR="00EF2C73" w:rsidRPr="00EF2C73" w:rsidRDefault="00EF2C73" w:rsidP="00EF2C73">
      <w:pPr>
        <w:spacing w:after="0" w:line="240" w:lineRule="auto"/>
        <w:ind w:left="-709" w:right="-142" w:firstLine="567"/>
        <w:rPr>
          <w:rFonts w:ascii="Times New Roman" w:hAnsi="Times New Roman" w:cs="Times New Roman"/>
        </w:rPr>
      </w:pPr>
    </w:p>
    <w:p w:rsidR="00EF2C73" w:rsidRPr="00EF2C73" w:rsidRDefault="00EF2C73" w:rsidP="00EF2C73">
      <w:pPr>
        <w:spacing w:after="0" w:line="240" w:lineRule="auto"/>
        <w:ind w:left="-709" w:right="-142" w:firstLine="567"/>
        <w:rPr>
          <w:rFonts w:ascii="Times New Roman" w:hAnsi="Times New Roman" w:cs="Times New Roman"/>
        </w:rPr>
      </w:pPr>
    </w:p>
    <w:p w:rsidR="00EF2C73" w:rsidRPr="00EF2C73" w:rsidRDefault="00EF2C73" w:rsidP="00EF2C73">
      <w:pPr>
        <w:shd w:val="clear" w:color="auto" w:fill="FFFFFF"/>
        <w:spacing w:after="0" w:line="240" w:lineRule="auto"/>
        <w:ind w:left="-709" w:right="-142" w:firstLine="567"/>
        <w:jc w:val="both"/>
        <w:rPr>
          <w:rFonts w:ascii="Times New Roman" w:hAnsi="Times New Roman" w:cs="Times New Roman"/>
          <w:color w:val="000000"/>
        </w:rPr>
      </w:pPr>
      <w:r w:rsidRPr="00EF2C73">
        <w:rPr>
          <w:rFonts w:ascii="Times New Roman" w:hAnsi="Times New Roman" w:cs="Times New Roman"/>
          <w:color w:val="000000"/>
        </w:rPr>
        <w:t>Глава Ардатовского</w:t>
      </w:r>
    </w:p>
    <w:p w:rsidR="00EF2C73" w:rsidRPr="00EF2C73" w:rsidRDefault="00EF2C73" w:rsidP="00EF2C73">
      <w:pPr>
        <w:shd w:val="clear" w:color="auto" w:fill="FFFFFF"/>
        <w:spacing w:after="0" w:line="240" w:lineRule="auto"/>
        <w:ind w:left="-709" w:right="-142" w:firstLine="567"/>
        <w:jc w:val="both"/>
        <w:rPr>
          <w:rFonts w:ascii="Times New Roman" w:hAnsi="Times New Roman" w:cs="Times New Roman"/>
          <w:color w:val="000000"/>
        </w:rPr>
      </w:pPr>
      <w:r w:rsidRPr="00EF2C73">
        <w:rPr>
          <w:rFonts w:ascii="Times New Roman" w:hAnsi="Times New Roman" w:cs="Times New Roman"/>
          <w:color w:val="000000"/>
        </w:rPr>
        <w:t xml:space="preserve">муниципального района           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</w:t>
      </w:r>
      <w:r w:rsidRPr="00EF2C73">
        <w:rPr>
          <w:rFonts w:ascii="Times New Roman" w:hAnsi="Times New Roman" w:cs="Times New Roman"/>
          <w:color w:val="000000"/>
        </w:rPr>
        <w:t>А.Н.Антипов</w:t>
      </w:r>
    </w:p>
    <w:p w:rsidR="00EF2C73" w:rsidRPr="00EF2C73" w:rsidRDefault="00EF2C73" w:rsidP="00EF2C73">
      <w:pPr>
        <w:spacing w:after="0" w:line="240" w:lineRule="auto"/>
        <w:ind w:left="-709" w:right="-142" w:firstLine="567"/>
        <w:rPr>
          <w:rFonts w:ascii="Times New Roman" w:hAnsi="Times New Roman" w:cs="Times New Roman"/>
        </w:rPr>
      </w:pPr>
    </w:p>
    <w:p w:rsidR="00CB6391" w:rsidRPr="00CB6391" w:rsidRDefault="00CB6391" w:rsidP="00CB6391">
      <w:pPr>
        <w:spacing w:after="0" w:line="240" w:lineRule="auto"/>
        <w:ind w:hanging="565"/>
        <w:jc w:val="right"/>
        <w:rPr>
          <w:rFonts w:ascii="Times New Roman" w:hAnsi="Times New Roman"/>
        </w:rPr>
      </w:pPr>
      <w:r w:rsidRPr="00CB6391">
        <w:rPr>
          <w:rFonts w:ascii="Times New Roman" w:hAnsi="Times New Roman"/>
        </w:rPr>
        <w:t>Утверждена</w:t>
      </w:r>
    </w:p>
    <w:p w:rsidR="00CB6391" w:rsidRPr="00CB6391" w:rsidRDefault="00CB6391" w:rsidP="00CB6391">
      <w:pPr>
        <w:spacing w:after="0" w:line="240" w:lineRule="auto"/>
        <w:jc w:val="right"/>
        <w:rPr>
          <w:rFonts w:ascii="Times New Roman" w:hAnsi="Times New Roman"/>
        </w:rPr>
      </w:pPr>
      <w:r w:rsidRPr="00CB6391">
        <w:rPr>
          <w:rFonts w:ascii="Times New Roman" w:hAnsi="Times New Roman"/>
        </w:rPr>
        <w:t xml:space="preserve">                                                                          Постановлением   Администрации</w:t>
      </w:r>
    </w:p>
    <w:p w:rsidR="00CB6391" w:rsidRPr="00CB6391" w:rsidRDefault="00CB6391" w:rsidP="00CB6391">
      <w:pPr>
        <w:spacing w:after="0" w:line="240" w:lineRule="auto"/>
        <w:jc w:val="right"/>
        <w:rPr>
          <w:rFonts w:ascii="Times New Roman" w:hAnsi="Times New Roman"/>
        </w:rPr>
      </w:pPr>
      <w:r w:rsidRPr="00CB6391">
        <w:rPr>
          <w:rFonts w:ascii="Times New Roman" w:hAnsi="Times New Roman"/>
        </w:rPr>
        <w:t xml:space="preserve">                                                                   Ардатовского муниципального района</w:t>
      </w:r>
    </w:p>
    <w:p w:rsidR="00CB6391" w:rsidRPr="00CB6391" w:rsidRDefault="00CB6391" w:rsidP="00CB6391">
      <w:pPr>
        <w:spacing w:after="0" w:line="240" w:lineRule="auto"/>
        <w:jc w:val="right"/>
        <w:rPr>
          <w:rFonts w:ascii="Times New Roman" w:hAnsi="Times New Roman"/>
          <w:u w:val="single"/>
        </w:rPr>
      </w:pPr>
      <w:r w:rsidRPr="00CB6391"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27</w:t>
      </w:r>
      <w:r w:rsidRPr="00CB6391">
        <w:rPr>
          <w:rFonts w:ascii="Times New Roman" w:hAnsi="Times New Roman"/>
        </w:rPr>
        <w:t>»</w:t>
      </w:r>
      <w:r>
        <w:rPr>
          <w:rFonts w:ascii="Times New Roman" w:hAnsi="Times New Roman"/>
          <w:u w:val="single"/>
        </w:rPr>
        <w:t>сентября 2019</w:t>
      </w:r>
      <w:r w:rsidRPr="00CB6391">
        <w:rPr>
          <w:rFonts w:ascii="Times New Roman" w:hAnsi="Times New Roman"/>
        </w:rPr>
        <w:t xml:space="preserve">г.  № </w:t>
      </w:r>
      <w:r>
        <w:rPr>
          <w:rFonts w:ascii="Times New Roman" w:hAnsi="Times New Roman"/>
          <w:u w:val="single"/>
        </w:rPr>
        <w:t>745</w:t>
      </w:r>
    </w:p>
    <w:p w:rsidR="00CB6391" w:rsidRPr="00CB6391" w:rsidRDefault="00CB6391" w:rsidP="00CB6391">
      <w:pPr>
        <w:pStyle w:val="ConsPlusCell"/>
        <w:jc w:val="right"/>
        <w:rPr>
          <w:rFonts w:ascii="Times New Roman" w:hAnsi="Times New Roman" w:cs="Times New Roman"/>
        </w:rPr>
      </w:pPr>
    </w:p>
    <w:p w:rsidR="00CB6391" w:rsidRPr="00CB6391" w:rsidRDefault="00CB6391" w:rsidP="00CB6391">
      <w:pPr>
        <w:pStyle w:val="ConsPlusCell"/>
        <w:jc w:val="center"/>
        <w:rPr>
          <w:rFonts w:ascii="Times New Roman" w:hAnsi="Times New Roman" w:cs="Times New Roman"/>
        </w:rPr>
      </w:pPr>
    </w:p>
    <w:p w:rsidR="00CB6391" w:rsidRPr="00CB6391" w:rsidRDefault="00CB6391" w:rsidP="00CB6391">
      <w:pPr>
        <w:pStyle w:val="ConsPlusCell"/>
        <w:jc w:val="center"/>
        <w:rPr>
          <w:rFonts w:ascii="Times New Roman" w:hAnsi="Times New Roman" w:cs="Times New Roman"/>
        </w:rPr>
      </w:pPr>
    </w:p>
    <w:p w:rsidR="00CB6391" w:rsidRPr="00CB6391" w:rsidRDefault="00CB6391" w:rsidP="00CB6391">
      <w:pPr>
        <w:pStyle w:val="ConsPlusCell"/>
        <w:jc w:val="center"/>
        <w:rPr>
          <w:rFonts w:ascii="Times New Roman" w:hAnsi="Times New Roman" w:cs="Times New Roman"/>
          <w:b/>
        </w:rPr>
      </w:pPr>
      <w:r w:rsidRPr="00CB6391">
        <w:rPr>
          <w:rFonts w:ascii="Times New Roman" w:hAnsi="Times New Roman" w:cs="Times New Roman"/>
          <w:b/>
        </w:rPr>
        <w:t>МУНИЦИПАЛЬНАЯ ПРОГРАММА</w:t>
      </w:r>
    </w:p>
    <w:p w:rsidR="00CB6391" w:rsidRPr="00CB6391" w:rsidRDefault="00CB6391" w:rsidP="00CB6391">
      <w:pPr>
        <w:pStyle w:val="ConsPlusCell"/>
        <w:jc w:val="center"/>
        <w:rPr>
          <w:rFonts w:ascii="Times New Roman" w:hAnsi="Times New Roman" w:cs="Times New Roman"/>
          <w:b/>
        </w:rPr>
      </w:pPr>
      <w:r w:rsidRPr="00CB6391">
        <w:rPr>
          <w:rFonts w:ascii="Times New Roman" w:hAnsi="Times New Roman" w:cs="Times New Roman"/>
          <w:b/>
        </w:rPr>
        <w:t>Ардатовского муниципального района</w:t>
      </w:r>
    </w:p>
    <w:p w:rsidR="00CB6391" w:rsidRPr="00CB6391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CB6391">
        <w:rPr>
          <w:rFonts w:ascii="Times New Roman" w:hAnsi="Times New Roman"/>
          <w:b/>
        </w:rPr>
        <w:t xml:space="preserve">«Экономическое развитие </w:t>
      </w:r>
    </w:p>
    <w:p w:rsidR="00CB6391" w:rsidRPr="00CB6391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CB6391">
        <w:rPr>
          <w:rFonts w:ascii="Times New Roman" w:hAnsi="Times New Roman"/>
          <w:b/>
        </w:rPr>
        <w:t xml:space="preserve">Ардатовского муниципального района до 2025 года» </w:t>
      </w:r>
      <w:bookmarkStart w:id="0" w:name="Par28"/>
      <w:bookmarkEnd w:id="0"/>
    </w:p>
    <w:p w:rsidR="00CB6391" w:rsidRPr="00CB6391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F2C73" w:rsidRDefault="00EF2C73" w:rsidP="00EF2C73">
      <w:pPr>
        <w:spacing w:after="0"/>
      </w:pP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  <w:r w:rsidRPr="00400CBE">
        <w:rPr>
          <w:rFonts w:ascii="Times New Roman" w:hAnsi="Times New Roman"/>
          <w:bCs/>
        </w:rPr>
        <w:t>ПАСПОРТ</w:t>
      </w:r>
    </w:p>
    <w:p w:rsidR="00CB6391" w:rsidRPr="00400CBE" w:rsidRDefault="00CB6391" w:rsidP="00CB6391">
      <w:pPr>
        <w:pStyle w:val="ConsPlusCell"/>
        <w:jc w:val="center"/>
        <w:rPr>
          <w:rFonts w:ascii="Times New Roman" w:hAnsi="Times New Roman" w:cs="Times New Roman"/>
        </w:rPr>
      </w:pPr>
      <w:r w:rsidRPr="00400CBE">
        <w:rPr>
          <w:rFonts w:ascii="Times New Roman" w:hAnsi="Times New Roman" w:cs="Times New Roman"/>
        </w:rPr>
        <w:t>муниципальной программы Ардатовского муниципального района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«Экономическое развитие Ардатовского муниципального района 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до 2025 года» </w:t>
      </w:r>
      <w:r w:rsidRPr="00400CBE">
        <w:rPr>
          <w:rFonts w:ascii="Times New Roman" w:hAnsi="Times New Roman"/>
        </w:rPr>
        <w:br/>
        <w:t>(далее – муниципальная программа)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0"/>
        <w:gridCol w:w="7868"/>
      </w:tblGrid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Наименование муниципальной программы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Экономическое развитие Ардатовского муниципального района до 2025 года</w:t>
            </w:r>
          </w:p>
        </w:tc>
      </w:tr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Основные разработчики 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Комитет социально-экономического анализа администрации Ардатовского муниципального района</w:t>
            </w:r>
          </w:p>
        </w:tc>
      </w:tr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color w:val="000000"/>
              </w:rPr>
              <w:t>Цели муниципальной програ</w:t>
            </w:r>
            <w:r w:rsidRPr="00400CBE">
              <w:rPr>
                <w:rFonts w:ascii="Times New Roman" w:hAnsi="Times New Roman"/>
                <w:color w:val="000000"/>
              </w:rPr>
              <w:t>м</w:t>
            </w:r>
            <w:r w:rsidRPr="00400CBE">
              <w:rPr>
                <w:rFonts w:ascii="Times New Roman" w:hAnsi="Times New Roman"/>
                <w:color w:val="000000"/>
              </w:rPr>
              <w:t>мы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Создание условий для обеспечения устойчивого роста экономики и улучшения инвестиционной привлекательности муниципального образования</w:t>
            </w:r>
          </w:p>
        </w:tc>
      </w:tr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color w:val="000000"/>
              </w:rPr>
              <w:t>Задачи муниципальной програ</w:t>
            </w:r>
            <w:r w:rsidRPr="00400CBE">
              <w:rPr>
                <w:rFonts w:ascii="Times New Roman" w:hAnsi="Times New Roman"/>
                <w:color w:val="000000"/>
              </w:rPr>
              <w:t>м</w:t>
            </w:r>
            <w:r w:rsidRPr="00400CBE">
              <w:rPr>
                <w:rFonts w:ascii="Times New Roman" w:hAnsi="Times New Roman"/>
                <w:color w:val="000000"/>
              </w:rPr>
              <w:t>мы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Формирование благоприятного инвестиционного климата в муниципальном районе, увеличение притока инвестиционных ресурсов в район.</w:t>
            </w:r>
          </w:p>
        </w:tc>
      </w:tr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Сроки   реализации муниципальной пр</w:t>
            </w:r>
            <w:r w:rsidRPr="00400CBE">
              <w:rPr>
                <w:rFonts w:ascii="Times New Roman" w:hAnsi="Times New Roman"/>
                <w:color w:val="000000"/>
              </w:rPr>
              <w:t>о</w:t>
            </w:r>
            <w:r w:rsidRPr="00400CBE">
              <w:rPr>
                <w:rFonts w:ascii="Times New Roman" w:hAnsi="Times New Roman"/>
                <w:color w:val="000000"/>
              </w:rPr>
              <w:t>граммы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2019-2025 годы</w:t>
            </w:r>
          </w:p>
        </w:tc>
      </w:tr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Перечень разделов муниципальной программы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pStyle w:val="aff6"/>
              <w:spacing w:before="0" w:beforeAutospacing="0" w:after="0" w:afterAutospacing="0"/>
              <w:ind w:firstLine="4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Программа включает в себя 5 подразделов: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ind w:firstLine="4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 xml:space="preserve"> «Развитие промышленного комплекса»;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ind w:firstLine="4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«Формирование благоприятной инвестиционной среды»;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ind w:firstLine="4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«Развитие инфраструктуры потребительского рынка товаров, работ и услуг»;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ind w:firstLine="4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«Развитие конкуренции»;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ind w:firstLine="4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«Стратегическое планирование».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color w:val="000000"/>
              </w:rPr>
              <w:t>Ответственный исполнитель муниципальной пр</w:t>
            </w:r>
            <w:r w:rsidRPr="00400CBE">
              <w:rPr>
                <w:rFonts w:ascii="Times New Roman" w:hAnsi="Times New Roman"/>
                <w:color w:val="000000"/>
              </w:rPr>
              <w:t>о</w:t>
            </w:r>
            <w:r w:rsidRPr="00400CBE">
              <w:rPr>
                <w:rFonts w:ascii="Times New Roman" w:hAnsi="Times New Roman"/>
                <w:color w:val="000000"/>
              </w:rPr>
              <w:t>граммы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Комитет социально-экономического анализа администрации Ардатовского муниципального района</w:t>
            </w:r>
          </w:p>
        </w:tc>
      </w:tr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Соисполнители муниципальной программы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Управление финансов администрации муниципального района;</w:t>
            </w:r>
          </w:p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Отдел архитектуры и градостроительства администрации муниципального района; </w:t>
            </w:r>
          </w:p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Отдел по торговле и бытовому обслуживанию администрации муниципального района;</w:t>
            </w:r>
          </w:p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Юридический отдел администрации муниципального района;</w:t>
            </w:r>
          </w:p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Отдел по управлению муниципальным имуществом и земельным отношениям администрации муниципального района;</w:t>
            </w:r>
          </w:p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Администрации городских (сельских) поселений</w:t>
            </w:r>
          </w:p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ind w:firstLine="50"/>
              <w:jc w:val="both"/>
              <w:rPr>
                <w:rFonts w:ascii="Times New Roman" w:hAnsi="Times New Roman"/>
              </w:rPr>
            </w:pPr>
          </w:p>
        </w:tc>
      </w:tr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Объемы и источники финансирования муниципальной програ</w:t>
            </w:r>
            <w:r w:rsidRPr="00400CBE">
              <w:rPr>
                <w:rFonts w:ascii="Times New Roman" w:hAnsi="Times New Roman"/>
                <w:color w:val="000000"/>
              </w:rPr>
              <w:t>м</w:t>
            </w:r>
            <w:r w:rsidRPr="00400CBE">
              <w:rPr>
                <w:rFonts w:ascii="Times New Roman" w:hAnsi="Times New Roman"/>
                <w:color w:val="000000"/>
              </w:rPr>
              <w:t>мы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Общий объем финансирования муниципальной пр</w:t>
            </w:r>
            <w:r w:rsidRPr="00400CBE">
              <w:rPr>
                <w:rFonts w:ascii="Times New Roman" w:hAnsi="Times New Roman"/>
              </w:rPr>
              <w:t>о</w:t>
            </w:r>
            <w:r w:rsidRPr="00400CBE">
              <w:rPr>
                <w:rFonts w:ascii="Times New Roman" w:hAnsi="Times New Roman"/>
              </w:rPr>
              <w:t>граммы составляет  4188430тыс. рублей, в том числе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федерального бюджета – 85637,2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246886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местного бюджета – 25568,2 тыс.руб.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внебюджетных фондов – 3830339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 по годам и источникам финансирования:</w:t>
            </w:r>
          </w:p>
          <w:p w:rsidR="00CB6391" w:rsidRPr="00CB6391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B6391">
              <w:rPr>
                <w:rFonts w:ascii="Times New Roman" w:hAnsi="Times New Roman"/>
                <w:b/>
              </w:rPr>
              <w:t>2019 год: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федерального бюджета – 8558,57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3189,65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местного бюджета – 210,8 тыс.руб.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внебюджетных фондов – 58827 тыс.руб.</w:t>
            </w:r>
          </w:p>
          <w:p w:rsidR="00CB6391" w:rsidRPr="00CB6391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B6391">
              <w:rPr>
                <w:rFonts w:ascii="Times New Roman" w:hAnsi="Times New Roman"/>
                <w:b/>
              </w:rPr>
              <w:t>2020 год: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федерального бюджета – 16926,3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3681,58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местного бюджета – 214,19 тыс.руб.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внебюджетных фондов – 1053827 тыс.руб.</w:t>
            </w:r>
          </w:p>
          <w:p w:rsidR="00CB6391" w:rsidRPr="00CB6391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B6391">
              <w:rPr>
                <w:rFonts w:ascii="Times New Roman" w:hAnsi="Times New Roman"/>
                <w:b/>
              </w:rPr>
              <w:t>2021 год: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федерального бюджета – 47153,23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92386,75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местного бюджета – 10239,34 тыс.руб.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внебюджетных фондов – 1054927 тыс.руб.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B6391" w:rsidRPr="00CB6391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B6391">
              <w:rPr>
                <w:rFonts w:ascii="Times New Roman" w:hAnsi="Times New Roman"/>
                <w:b/>
              </w:rPr>
              <w:lastRenderedPageBreak/>
              <w:t>2022год: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федерального бюджета – 6099,23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126878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местного бюджета – 13853,9 тыс.руб.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внебюджетных фондов – 933477 тыс.руб.</w:t>
            </w:r>
          </w:p>
          <w:p w:rsidR="00CB6391" w:rsidRPr="00CB6391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B6391">
              <w:rPr>
                <w:rFonts w:ascii="Times New Roman" w:hAnsi="Times New Roman"/>
                <w:b/>
              </w:rPr>
              <w:t>2023 год: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федерального бюджета – 2300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5375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местного бюджета – 350 тыс.руб.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внебюджетных фондов – 106602 тыс.руб.</w:t>
            </w:r>
          </w:p>
          <w:p w:rsidR="00CB6391" w:rsidRPr="00CB6391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B6391">
              <w:rPr>
                <w:rFonts w:ascii="Times New Roman" w:hAnsi="Times New Roman"/>
                <w:b/>
              </w:rPr>
              <w:t>2024 год: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федерального бюджета – 2300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5375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местного бюджета – 350 тыс.руб.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внебюджетных фондов – 309402 тыс.руб.</w:t>
            </w:r>
          </w:p>
          <w:p w:rsidR="00CB6391" w:rsidRPr="00CB6391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B6391">
              <w:rPr>
                <w:rFonts w:ascii="Times New Roman" w:hAnsi="Times New Roman"/>
                <w:b/>
              </w:rPr>
              <w:t>2025 год: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федерального бюджета – 2300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10000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местного бюджета – 350 тыс.руб.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внебюджетных фондов – 313277 тыс.руб.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lastRenderedPageBreak/>
              <w:t>Система организации контроля за исполнением Программы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Общий контроль за исполнением программы осуществляет заместитель главы муниципального района Чигирова И.А..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Участник программы осуществляет: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 обеспечение выполнения программы за счет финансирования из местного бюджета;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 подготовку информации о ходе реализации программы;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 подготовку предложений по корректировке программы;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 совершенствование механизма реализации программы;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 контроль за эффективным и целевым использованием средств, выделяемых на реализацию программы.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 xml:space="preserve">Для проведения текущего мониторинга реализации программы участник формирует отчет об исполнении программы по форме и в сроки, установленные Порядком разработки, реализации и корректировки муниципальных программ. 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color w:val="99CC00"/>
                <w:sz w:val="22"/>
                <w:szCs w:val="22"/>
              </w:rPr>
            </w:pPr>
          </w:p>
        </w:tc>
      </w:tr>
      <w:tr w:rsidR="00CB6391" w:rsidRPr="00400CBE" w:rsidTr="00CB6391">
        <w:tc>
          <w:tcPr>
            <w:tcW w:w="2480" w:type="dxa"/>
          </w:tcPr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Основные результаты реализации Программы</w:t>
            </w:r>
          </w:p>
        </w:tc>
        <w:tc>
          <w:tcPr>
            <w:tcW w:w="7868" w:type="dxa"/>
          </w:tcPr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99CC00"/>
              </w:rPr>
            </w:pPr>
            <w:r w:rsidRPr="00400CBE">
              <w:rPr>
                <w:rFonts w:ascii="Times New Roman" w:hAnsi="Times New Roman"/>
              </w:rPr>
              <w:t>Реализация программы позволит создать условия для долгосрочного устойчивого экономического развития, обеспечить повышение инвестиционной и инновационной привлекательности на основе реализации модели государственно-частного партнерства, активизации частных инвестиций, рост конкурентоспособности экономики за счет модернизации базовых отраслей, развития инновационного сектора, высокотехнологичных производств, человеческого потенциала, увеличение производительности труда, развитие малого и среднего предпринимательства во всех секторах экономики на основе снижения административных барьеров, создать благоприятные условия для роста реальных располагаемых денежных доходов населения и на этой основе повысить качество и уровень жизни населения района.</w:t>
            </w:r>
          </w:p>
        </w:tc>
      </w:tr>
    </w:tbl>
    <w:p w:rsidR="00CB6391" w:rsidRPr="00400CBE" w:rsidRDefault="00CB6391" w:rsidP="00CB6391"/>
    <w:p w:rsidR="00CB6391" w:rsidRPr="00400CBE" w:rsidRDefault="00CB6391" w:rsidP="00976F2B">
      <w:pPr>
        <w:numPr>
          <w:ilvl w:val="0"/>
          <w:numId w:val="5"/>
        </w:numPr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Характеристика текущего состояния экономики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pacing w:val="-4"/>
        </w:rPr>
      </w:pPr>
      <w:r w:rsidRPr="00400CBE">
        <w:rPr>
          <w:rFonts w:ascii="Times New Roman" w:hAnsi="Times New Roman"/>
          <w:spacing w:val="-4"/>
        </w:rPr>
        <w:t>Ардатовский муниципальный район входит в состав Республики Мордовия Приволжского Федерального округа Российской Федерации, расположен в северо-восточной части Республики Мордовия. На севере граничит с Нижегородской областью, на северо-востоке и востоке – с Республикой Чувашия, на юго-востоке – Ульяновской областью, на юге и юго - западе – Атяшевским муниципальным районом, на западе – с Ичалковским и Большеигнатовским муниципальными районами.</w:t>
      </w:r>
    </w:p>
    <w:p w:rsidR="00CB6391" w:rsidRPr="00400CBE" w:rsidRDefault="00CB6391" w:rsidP="00CB6391">
      <w:pPr>
        <w:spacing w:before="120" w:after="120" w:line="360" w:lineRule="auto"/>
        <w:ind w:firstLine="567"/>
        <w:jc w:val="right"/>
        <w:rPr>
          <w:rFonts w:ascii="Times New Roman" w:hAnsi="Times New Roman"/>
          <w:i/>
          <w:color w:val="000000"/>
          <w:kern w:val="28"/>
        </w:rPr>
      </w:pPr>
      <w:r w:rsidRPr="00400CBE">
        <w:rPr>
          <w:rFonts w:ascii="Times New Roman" w:hAnsi="Times New Roman"/>
          <w:i/>
          <w:color w:val="000000"/>
          <w:kern w:val="28"/>
        </w:rPr>
        <w:t>Рисунок 1</w:t>
      </w:r>
    </w:p>
    <w:p w:rsidR="00CB6391" w:rsidRPr="00400CBE" w:rsidRDefault="00CB6391" w:rsidP="00CB6391">
      <w:pPr>
        <w:spacing w:after="120" w:line="360" w:lineRule="auto"/>
        <w:jc w:val="center"/>
        <w:rPr>
          <w:rFonts w:ascii="Times New Roman" w:hAnsi="Times New Roman"/>
        </w:rPr>
      </w:pPr>
      <w:r w:rsidRPr="00400CBE">
        <w:rPr>
          <w:rFonts w:ascii="Times New Roman" w:hAnsi="Times New Roman"/>
          <w:i/>
          <w:color w:val="000000"/>
          <w:kern w:val="28"/>
        </w:rPr>
        <w:lastRenderedPageBreak/>
        <w:t>Расположение Ардатовского муниципального  района в составе Республики Мордовия</w:t>
      </w:r>
    </w:p>
    <w:p w:rsidR="00CB6391" w:rsidRPr="00400CBE" w:rsidRDefault="00CB6391" w:rsidP="00CB6391">
      <w:pPr>
        <w:spacing w:after="0" w:line="360" w:lineRule="auto"/>
        <w:jc w:val="both"/>
        <w:rPr>
          <w:rFonts w:ascii="Times New Roman" w:hAnsi="Times New Roman"/>
        </w:rPr>
      </w:pPr>
    </w:p>
    <w:p w:rsidR="00CB6391" w:rsidRPr="00400CBE" w:rsidRDefault="00CB6391" w:rsidP="00CB6391">
      <w:pPr>
        <w:spacing w:line="360" w:lineRule="auto"/>
        <w:ind w:firstLine="708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739130" cy="1794510"/>
            <wp:effectExtent l="19050" t="0" r="0" b="0"/>
            <wp:docPr id="1" name="Рисунок 46" descr="http://900igr.net/up/datai/107618/0021-021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 descr="http://900igr.net/up/datai/107618/0021-021-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179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noProof/>
        </w:rPr>
      </w:pPr>
      <w:r w:rsidRPr="00400CBE">
        <w:rPr>
          <w:rFonts w:ascii="Times New Roman" w:hAnsi="Times New Roman"/>
        </w:rPr>
        <w:t>Отраслевая структура экономики района характеризуется наличием трех ведущих отраслей: сельское хозяйство, промышленность, строительство. Развита сеть медицинских, общеобразовательных, культурно – спортивных сооружений.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pacing w:val="-4"/>
        </w:rPr>
      </w:pPr>
      <w:r w:rsidRPr="00400CBE">
        <w:rPr>
          <w:rFonts w:ascii="Times New Roman" w:hAnsi="Times New Roman"/>
          <w:spacing w:val="-4"/>
        </w:rPr>
        <w:t>В районе расположены и функционируют предприятия машиностроения, распределения электроэнергии, газа и воды: ОАО «АСТЗ», ТОСП Ардатовский филиал «Комсомольские электросети», МУП «Ардатовтеплосеть», ООО Ардатовское предприятие «Прогресс»,  ОАО «Газпром Газораспределение Саранск» филиал в г.</w:t>
      </w:r>
      <w:r w:rsidRPr="00400CBE">
        <w:rPr>
          <w:rFonts w:ascii="Times New Roman" w:hAnsi="Times New Roman"/>
          <w:color w:val="FF0000"/>
          <w:spacing w:val="-4"/>
        </w:rPr>
        <w:t xml:space="preserve"> </w:t>
      </w:r>
      <w:r w:rsidRPr="00400CBE">
        <w:rPr>
          <w:rFonts w:ascii="Times New Roman" w:hAnsi="Times New Roman"/>
          <w:spacing w:val="-4"/>
        </w:rPr>
        <w:t>Ардатов и другие предприятия и организации, где трудятся около 4000 человек.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pacing w:val="-4"/>
        </w:rPr>
      </w:pPr>
      <w:r w:rsidRPr="00400CBE">
        <w:rPr>
          <w:rFonts w:ascii="Times New Roman" w:hAnsi="Times New Roman"/>
          <w:spacing w:val="-4"/>
        </w:rPr>
        <w:t xml:space="preserve">На сегодняшний день на территории района действуют ООО «Воля», ЗАО «Мордовский бекон», ООО МАПО «Ардатов», 1 СХПК, 7 обществ с ограниченной ответственностью, 1 подсобное хозяйство, 38 крестьянских хозяйств, ведущих товарное производство.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pacing w:val="-4"/>
        </w:rPr>
      </w:pPr>
      <w:r w:rsidRPr="00400CBE">
        <w:rPr>
          <w:rFonts w:ascii="Times New Roman" w:hAnsi="Times New Roman"/>
          <w:spacing w:val="-4"/>
        </w:rPr>
        <w:t xml:space="preserve">В настоящее время на территории Ардатовского муниципального района </w:t>
      </w:r>
      <w:r w:rsidRPr="00400CBE">
        <w:rPr>
          <w:rFonts w:ascii="Times New Roman" w:hAnsi="Times New Roman"/>
        </w:rPr>
        <w:t xml:space="preserve">функционируют: МБУ «Ардатовский районный Дом культуры», в структуру которого входят кинотеатр «Прогресс», клуб  «Мордовский», шахматный клуб, Дома культуры сельских поселений (21) и Центр культуры и отдыха Тургеневского городского поселения; МБУК «Ардатовская центральная районная библиотека им.Н.К.Крупской», в структуру которого входят детская библиотека, 2 поселковых библиотеки (п. Тургенево) и 30 сельских библиотек; МБУДО «Ардатовская детская школа искусств № 1» (Тургеневская детская школа искусств является структурным подразделением), </w:t>
      </w:r>
      <w:r w:rsidRPr="00400CBE">
        <w:rPr>
          <w:rFonts w:ascii="Times New Roman" w:hAnsi="Times New Roman"/>
          <w:spacing w:val="-4"/>
        </w:rPr>
        <w:t>филиал республиканского краеведческого музея им. И.Д. Воронина, музей им. С.Д. Эръзи и 51 объект культурного наследия, находящихся в муниципальной собственности.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pacing w:val="-4"/>
        </w:rPr>
      </w:pPr>
      <w:r w:rsidRPr="00400CBE">
        <w:rPr>
          <w:rFonts w:ascii="Times New Roman" w:hAnsi="Times New Roman"/>
          <w:spacing w:val="-4"/>
        </w:rPr>
        <w:t xml:space="preserve">В Ардатовском муниципальном районе 9 средних общеобразовательных школ, 6 основных общеобразовательных школ, 9 дошкольных образовательных учреждений, МБУДО Дом детского творчества,  МБУДО «Ардатовская ДЮСШ», аграрный техникум.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Медицинская служба в районе представлена: Ардатовской районной больницей на 65 круглосуточных и 40 коек дневного стационара, поликлиника на 625 посещений в смену, стоматологической поликлиникой в г.Ардатове, 31-м фельдшерско-акушерскими пунктами, филиалом ФГУЗ «Центр гигиены и эпидемиологии Республики Мордовия» в Ардатовском районе, Территориальным отделом Управления Федеральной службы по надзору в сфере защиты прав потребителей и благополучия человека по Республике Мордовия, одной аптекой и аптечным пунктом; 11 коммерческими аптеками. В районе работают 51 врач, 196 средних медицинских работника. Всего в системе здравоохранения района работают 344 человека.</w:t>
      </w:r>
    </w:p>
    <w:p w:rsidR="00CB6391" w:rsidRPr="00400CBE" w:rsidRDefault="00CB6391" w:rsidP="00CB6391">
      <w:pPr>
        <w:tabs>
          <w:tab w:val="left" w:pos="7041"/>
        </w:tabs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         В районе имеется медицинское училище в г.Ардатове и психоневрологический дом-интернат в с.Редкодубье на 510 обеспечиваемых. </w:t>
      </w:r>
    </w:p>
    <w:p w:rsidR="00CB6391" w:rsidRPr="00400CBE" w:rsidRDefault="00CB6391" w:rsidP="00CB6391">
      <w:pPr>
        <w:pStyle w:val="a7"/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Принятые в 2017 году практические действия органов местного самоуправления Ардатовского муниципального района позволили значительно улучшить ситуацию в части  инвестиционной привлекательности, сформировать надежную базу  для реализации экономической политики в районе, удалось  достичь устойчивых темпов роста по основным показателям, характеризующим эффективность деятельности органов местного самоуправления. </w:t>
      </w:r>
    </w:p>
    <w:p w:rsidR="00CB6391" w:rsidRPr="00400CBE" w:rsidRDefault="00CB6391" w:rsidP="00CB6391">
      <w:pPr>
        <w:spacing w:after="0" w:line="240" w:lineRule="auto"/>
        <w:ind w:left="-709" w:firstLine="709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Общая численность населения 25192 человека, плотность населения составляет 21,1 чел/кВ.м., в том числе сельского 9,9 чел/кВ.м.</w:t>
      </w:r>
    </w:p>
    <w:p w:rsidR="00CB6391" w:rsidRPr="00400CBE" w:rsidRDefault="00CB6391" w:rsidP="00CB6391">
      <w:pPr>
        <w:pStyle w:val="36"/>
        <w:spacing w:after="0" w:line="240" w:lineRule="auto"/>
        <w:ind w:left="-709" w:firstLine="709"/>
        <w:rPr>
          <w:sz w:val="22"/>
          <w:szCs w:val="22"/>
        </w:rPr>
      </w:pPr>
      <w:r w:rsidRPr="00400CBE">
        <w:rPr>
          <w:sz w:val="22"/>
          <w:szCs w:val="22"/>
        </w:rPr>
        <w:t>1.1.  Уровень жизни населения</w:t>
      </w:r>
    </w:p>
    <w:p w:rsidR="00CB6391" w:rsidRPr="00400CBE" w:rsidRDefault="00CB6391" w:rsidP="00CB6391">
      <w:pPr>
        <w:spacing w:before="120" w:after="120" w:line="360" w:lineRule="auto"/>
        <w:ind w:left="-709" w:firstLine="709"/>
        <w:jc w:val="center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Демография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b/>
          <w:lang w:eastAsia="zh-CN"/>
        </w:rPr>
      </w:pPr>
      <w:r w:rsidRPr="00400CBE">
        <w:rPr>
          <w:rFonts w:ascii="Times New Roman" w:hAnsi="Times New Roman"/>
          <w:b/>
          <w:lang w:eastAsia="zh-CN"/>
        </w:rPr>
        <w:lastRenderedPageBreak/>
        <w:t>Демографическое развитие</w:t>
      </w:r>
      <w:r w:rsidRPr="00400CBE">
        <w:rPr>
          <w:rFonts w:ascii="Times New Roman" w:hAnsi="Times New Roman"/>
          <w:lang w:eastAsia="zh-CN"/>
        </w:rPr>
        <w:t xml:space="preserve"> Ардатовского муниципального района  характеризуется следующими положительными тенденциями:</w:t>
      </w:r>
    </w:p>
    <w:p w:rsidR="00CB6391" w:rsidRPr="00400CBE" w:rsidRDefault="00CB6391" w:rsidP="00CB6391">
      <w:pPr>
        <w:spacing w:after="0" w:line="240" w:lineRule="auto"/>
        <w:ind w:left="-709" w:firstLine="709"/>
        <w:contextualSpacing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– устойчивым состоянием показателей рождаемости над их средним значением по Республике Мордовия и Российской Федерацией в целом. </w:t>
      </w:r>
    </w:p>
    <w:p w:rsidR="00CB6391" w:rsidRPr="00400CBE" w:rsidRDefault="00CB6391" w:rsidP="00CB6391">
      <w:pPr>
        <w:widowControl w:val="0"/>
        <w:tabs>
          <w:tab w:val="left" w:pos="756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</w:rPr>
        <w:t xml:space="preserve">– </w:t>
      </w:r>
      <w:r w:rsidRPr="00400CBE">
        <w:rPr>
          <w:rFonts w:ascii="Times New Roman" w:hAnsi="Times New Roman"/>
          <w:lang w:eastAsia="zh-CN"/>
        </w:rPr>
        <w:t xml:space="preserve">снижением смертности населения (на конец </w:t>
      </w:r>
      <w:smartTag w:uri="urn:schemas-microsoft-com:office:smarttags" w:element="metricconverter">
        <w:smartTagPr>
          <w:attr w:name="ProductID" w:val="2017 г"/>
        </w:smartTagPr>
        <w:r w:rsidRPr="00400CBE">
          <w:rPr>
            <w:rFonts w:ascii="Times New Roman" w:hAnsi="Times New Roman"/>
            <w:lang w:eastAsia="zh-CN"/>
          </w:rPr>
          <w:t>2017 г</w:t>
        </w:r>
      </w:smartTag>
      <w:r w:rsidRPr="00400CBE">
        <w:rPr>
          <w:rFonts w:ascii="Times New Roman" w:hAnsi="Times New Roman"/>
          <w:lang w:eastAsia="zh-CN"/>
        </w:rPr>
        <w:t xml:space="preserve">. число умерших в расчете на 1000 человек населения составило 18,3 чел. в </w:t>
      </w:r>
      <w:smartTag w:uri="urn:schemas-microsoft-com:office:smarttags" w:element="metricconverter">
        <w:smartTagPr>
          <w:attr w:name="ProductID" w:val="2015 г"/>
        </w:smartTagPr>
        <w:r w:rsidRPr="00400CBE">
          <w:rPr>
            <w:rFonts w:ascii="Times New Roman" w:hAnsi="Times New Roman"/>
            <w:lang w:eastAsia="zh-CN"/>
          </w:rPr>
          <w:t>2015 г</w:t>
        </w:r>
      </w:smartTag>
      <w:r w:rsidRPr="00400CBE">
        <w:rPr>
          <w:rFonts w:ascii="Times New Roman" w:hAnsi="Times New Roman"/>
          <w:lang w:eastAsia="zh-CN"/>
        </w:rPr>
        <w:t>.  19,9 чел.). П</w:t>
      </w:r>
      <w:r w:rsidRPr="00400CBE">
        <w:rPr>
          <w:rFonts w:ascii="Times New Roman" w:hAnsi="Times New Roman"/>
        </w:rPr>
        <w:t>оказатели смертности по району ниже среднереспубликанских и среднероссийских значений.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Ключевые демографические </w:t>
      </w:r>
      <w:r w:rsidRPr="00400CBE">
        <w:rPr>
          <w:rFonts w:ascii="Times New Roman" w:hAnsi="Times New Roman"/>
          <w:b/>
        </w:rPr>
        <w:t>проблемы: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contextualSpacing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</w:rPr>
        <w:t xml:space="preserve">– </w:t>
      </w:r>
      <w:r w:rsidRPr="00400CBE">
        <w:rPr>
          <w:rFonts w:ascii="Times New Roman" w:hAnsi="Times New Roman"/>
          <w:lang w:eastAsia="zh-CN"/>
        </w:rPr>
        <w:t xml:space="preserve">состав населения Ардатовского муниципального района характеризуется гендерной диспропорцией: численность женщин на начало </w:t>
      </w:r>
      <w:smartTag w:uri="urn:schemas-microsoft-com:office:smarttags" w:element="metricconverter">
        <w:smartTagPr>
          <w:attr w:name="ProductID" w:val="2018 г"/>
        </w:smartTagPr>
        <w:r w:rsidRPr="00400CBE">
          <w:rPr>
            <w:rFonts w:ascii="Times New Roman" w:hAnsi="Times New Roman"/>
            <w:lang w:eastAsia="zh-CN"/>
          </w:rPr>
          <w:t>2018 г</w:t>
        </w:r>
      </w:smartTag>
      <w:r w:rsidRPr="00400CBE">
        <w:rPr>
          <w:rFonts w:ascii="Times New Roman" w:hAnsi="Times New Roman"/>
          <w:lang w:eastAsia="zh-CN"/>
        </w:rPr>
        <w:t xml:space="preserve">. составила  13,5 тыс.чел., что на 1,8 тыс. чел.  больше, чем мужчин, численность которых – 11,7 тыс. чел.; 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</w:rPr>
        <w:t xml:space="preserve">– </w:t>
      </w:r>
      <w:r w:rsidRPr="00400CBE">
        <w:rPr>
          <w:rFonts w:ascii="Times New Roman" w:hAnsi="Times New Roman"/>
          <w:lang w:eastAsia="zh-CN"/>
        </w:rPr>
        <w:t xml:space="preserve">рост показателя демографической нагрузки: за 2015–2017 гг. </w:t>
      </w:r>
      <w:r w:rsidRPr="00400CBE">
        <w:rPr>
          <w:rFonts w:ascii="Times New Roman" w:hAnsi="Times New Roman"/>
          <w:shd w:val="clear" w:color="auto" w:fill="FFFFFF"/>
        </w:rPr>
        <w:t xml:space="preserve">численность лиц в нетрудоспособном возрасте в расчете на </w:t>
      </w:r>
      <w:r w:rsidRPr="00400CBE">
        <w:rPr>
          <w:rFonts w:ascii="Times New Roman" w:hAnsi="Times New Roman"/>
          <w:lang w:eastAsia="zh-CN"/>
        </w:rPr>
        <w:t>1000 чел. трудоспособного населения увеличилась с 833 до 910 чел., в том числе детей с 267 до 273 чел., пенсионеров – с 566 до 637 чел.;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b/>
          <w:i/>
        </w:rPr>
      </w:pPr>
      <w:r w:rsidRPr="00400CBE">
        <w:rPr>
          <w:rFonts w:ascii="Times New Roman" w:hAnsi="Times New Roman"/>
        </w:rPr>
        <w:t xml:space="preserve">– </w:t>
      </w:r>
      <w:r w:rsidRPr="00400CBE">
        <w:rPr>
          <w:rFonts w:ascii="Times New Roman" w:hAnsi="Times New Roman"/>
          <w:lang w:eastAsia="zh-CN"/>
        </w:rPr>
        <w:t>снижение репродуктивного потенциала населения. За период 2015–2017 гг. численность женщин в Ардатовском муниципальном районе в репродуктивном возрасте (15</w:t>
      </w:r>
      <w:r w:rsidRPr="00400CBE">
        <w:rPr>
          <w:rFonts w:ascii="Times New Roman" w:hAnsi="Times New Roman"/>
        </w:rPr>
        <w:t>–</w:t>
      </w:r>
      <w:r w:rsidRPr="00400CBE">
        <w:rPr>
          <w:rFonts w:ascii="Times New Roman" w:hAnsi="Times New Roman"/>
          <w:lang w:eastAsia="zh-CN"/>
        </w:rPr>
        <w:t xml:space="preserve">49 лет) снизилась на 167 чел. (на 3,3 %). </w:t>
      </w:r>
      <w:r w:rsidRPr="00400CBE">
        <w:rPr>
          <w:rFonts w:ascii="Times New Roman" w:hAnsi="Times New Roman"/>
          <w:b/>
        </w:rPr>
        <w:t xml:space="preserve">                                                                           </w:t>
      </w:r>
    </w:p>
    <w:p w:rsidR="00CB6391" w:rsidRPr="00400CBE" w:rsidRDefault="00CB6391" w:rsidP="00CB6391">
      <w:pPr>
        <w:pStyle w:val="ListParagraph"/>
        <w:spacing w:after="0" w:line="240" w:lineRule="auto"/>
        <w:ind w:left="0" w:firstLine="567"/>
        <w:contextualSpacing w:val="0"/>
        <w:jc w:val="right"/>
        <w:rPr>
          <w:rFonts w:ascii="Times New Roman" w:hAnsi="Times New Roman"/>
          <w:i/>
          <w:szCs w:val="22"/>
        </w:rPr>
      </w:pPr>
      <w:r w:rsidRPr="00400CBE">
        <w:rPr>
          <w:rFonts w:ascii="Times New Roman" w:hAnsi="Times New Roman"/>
          <w:i/>
          <w:szCs w:val="22"/>
        </w:rPr>
        <w:t>Таблица 1</w:t>
      </w:r>
    </w:p>
    <w:p w:rsidR="00CB6391" w:rsidRPr="00400CBE" w:rsidRDefault="00CB6391" w:rsidP="00CB6391">
      <w:pPr>
        <w:pStyle w:val="ListParagraph"/>
        <w:spacing w:after="0" w:line="240" w:lineRule="auto"/>
        <w:ind w:left="0" w:firstLine="567"/>
        <w:contextualSpacing w:val="0"/>
        <w:jc w:val="center"/>
        <w:rPr>
          <w:rFonts w:ascii="Times New Roman" w:hAnsi="Times New Roman"/>
          <w:i/>
          <w:szCs w:val="22"/>
        </w:rPr>
      </w:pPr>
      <w:r w:rsidRPr="00400CBE">
        <w:rPr>
          <w:rFonts w:ascii="Times New Roman" w:hAnsi="Times New Roman"/>
          <w:szCs w:val="22"/>
        </w:rPr>
        <w:t xml:space="preserve">Характеристика демографии и миграции </w:t>
      </w:r>
    </w:p>
    <w:tbl>
      <w:tblPr>
        <w:tblW w:w="43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78"/>
        <w:gridCol w:w="936"/>
        <w:gridCol w:w="936"/>
        <w:gridCol w:w="936"/>
      </w:tblGrid>
      <w:tr w:rsidR="00CB6391" w:rsidRPr="00400CBE" w:rsidTr="00CB6391">
        <w:trPr>
          <w:trHeight w:val="649"/>
        </w:trPr>
        <w:tc>
          <w:tcPr>
            <w:tcW w:w="336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2016г.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2017г.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2018г.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 xml:space="preserve">Численность населения (на начало года),    всего, </w:t>
            </w:r>
            <w:r w:rsidRPr="00400CBE">
              <w:rPr>
                <w:i/>
                <w:sz w:val="22"/>
                <w:szCs w:val="22"/>
              </w:rPr>
              <w:t>из них:</w:t>
            </w:r>
          </w:p>
        </w:tc>
        <w:tc>
          <w:tcPr>
            <w:tcW w:w="545" w:type="pct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26168</w:t>
            </w:r>
          </w:p>
        </w:tc>
        <w:tc>
          <w:tcPr>
            <w:tcW w:w="545" w:type="pct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25694</w:t>
            </w:r>
          </w:p>
        </w:tc>
        <w:tc>
          <w:tcPr>
            <w:tcW w:w="545" w:type="pct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25192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rPr>
                <w:i/>
                <w:sz w:val="22"/>
                <w:szCs w:val="22"/>
              </w:rPr>
            </w:pPr>
            <w:r w:rsidRPr="00400CBE">
              <w:rPr>
                <w:i/>
                <w:sz w:val="22"/>
                <w:szCs w:val="22"/>
              </w:rPr>
              <w:t>в городском поселении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13664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13553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13328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rPr>
                <w:sz w:val="22"/>
                <w:szCs w:val="22"/>
              </w:rPr>
            </w:pPr>
            <w:r w:rsidRPr="00400CBE">
              <w:rPr>
                <w:i/>
                <w:sz w:val="22"/>
                <w:szCs w:val="22"/>
              </w:rPr>
              <w:t>сельских поселениях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12504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12141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11864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Численность населения в возрасте: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  <w:vAlign w:val="bottom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   - моложе трудоспособного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3812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3718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3599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   - в трудоспособном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14270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13735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13190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   - старше трудоспособного                                  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8086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8241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8403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  <w:vAlign w:val="bottom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число родившихся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149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142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  <w:vAlign w:val="bottom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число умерших 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463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463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465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естественный прирост (убыль) населения (+, -)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-274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-314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-323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  <w:vAlign w:val="bottom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400CBE">
              <w:rPr>
                <w:rFonts w:ascii="Times New Roman" w:hAnsi="Times New Roman"/>
                <w:iCs/>
              </w:rPr>
              <w:t>Миграция: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  <w:vAlign w:val="bottom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число прибывших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504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552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551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  <w:vAlign w:val="bottom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число выбывших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704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735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736</w:t>
            </w:r>
          </w:p>
        </w:tc>
      </w:tr>
      <w:tr w:rsidR="00CB6391" w:rsidRPr="00400CBE" w:rsidTr="00CB6391">
        <w:trPr>
          <w:trHeight w:val="258"/>
        </w:trPr>
        <w:tc>
          <w:tcPr>
            <w:tcW w:w="3365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миграционный прирост (убыль) населения (+, -) 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400CBE">
              <w:rPr>
                <w:color w:val="000000"/>
                <w:sz w:val="22"/>
                <w:szCs w:val="22"/>
              </w:rPr>
              <w:t>-200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-183</w:t>
            </w:r>
          </w:p>
        </w:tc>
        <w:tc>
          <w:tcPr>
            <w:tcW w:w="545" w:type="pct"/>
            <w:vAlign w:val="center"/>
          </w:tcPr>
          <w:p w:rsidR="00CB6391" w:rsidRPr="00400CBE" w:rsidRDefault="00CB6391" w:rsidP="00CB6391">
            <w:pPr>
              <w:pStyle w:val="14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-185</w:t>
            </w:r>
          </w:p>
        </w:tc>
      </w:tr>
    </w:tbl>
    <w:p w:rsidR="00CB6391" w:rsidRPr="00400CBE" w:rsidRDefault="00CB6391" w:rsidP="00CB6391">
      <w:pPr>
        <w:pStyle w:val="Standard"/>
        <w:ind w:left="-709" w:firstLine="709"/>
        <w:jc w:val="both"/>
        <w:rPr>
          <w:rFonts w:cs="Times New Roman"/>
          <w:sz w:val="22"/>
          <w:szCs w:val="22"/>
          <w:lang w:val="ru-RU"/>
        </w:rPr>
      </w:pPr>
      <w:r w:rsidRPr="00400CBE">
        <w:rPr>
          <w:rFonts w:cs="Times New Roman"/>
          <w:sz w:val="22"/>
          <w:szCs w:val="22"/>
          <w:lang w:val="ru-RU"/>
        </w:rPr>
        <w:t xml:space="preserve">С 1 января 2015 года по 1 января 2018 года </w:t>
      </w:r>
      <w:r w:rsidRPr="00400CBE">
        <w:rPr>
          <w:rFonts w:cs="Times New Roman"/>
          <w:sz w:val="22"/>
          <w:szCs w:val="22"/>
        </w:rPr>
        <w:t xml:space="preserve">в </w:t>
      </w:r>
      <w:r w:rsidRPr="00400CBE">
        <w:rPr>
          <w:rFonts w:cs="Times New Roman"/>
          <w:sz w:val="22"/>
          <w:szCs w:val="22"/>
          <w:lang w:val="ru-RU"/>
        </w:rPr>
        <w:t xml:space="preserve">Ардатовском </w:t>
      </w:r>
      <w:r w:rsidRPr="00400CBE">
        <w:rPr>
          <w:rFonts w:cs="Times New Roman"/>
          <w:sz w:val="22"/>
          <w:szCs w:val="22"/>
        </w:rPr>
        <w:t>районе</w:t>
      </w:r>
      <w:r w:rsidRPr="00400CBE">
        <w:rPr>
          <w:rFonts w:cs="Times New Roman"/>
          <w:sz w:val="22"/>
          <w:szCs w:val="22"/>
          <w:lang w:val="ru-RU"/>
        </w:rPr>
        <w:t xml:space="preserve"> зарегистрировано рождение</w:t>
      </w:r>
      <w:r w:rsidRPr="00400CBE">
        <w:rPr>
          <w:rFonts w:cs="Times New Roman"/>
          <w:sz w:val="22"/>
          <w:szCs w:val="22"/>
        </w:rPr>
        <w:t xml:space="preserve"> </w:t>
      </w:r>
      <w:r w:rsidRPr="00400CBE">
        <w:rPr>
          <w:rFonts w:cs="Times New Roman"/>
          <w:sz w:val="22"/>
          <w:szCs w:val="22"/>
          <w:lang w:val="ru-RU"/>
        </w:rPr>
        <w:t>536 детей, смертность за тот же период составила 1451 человек.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Динамика показателей смертности в 2015 - 2017 годах имеет  тенденцию к снижению. За 2015 - 2017 годы уровень смертности снизился  с 19,9 до 18,3 чел. на 1000 человек населения.</w:t>
      </w:r>
    </w:p>
    <w:p w:rsidR="00CB6391" w:rsidRPr="00400CBE" w:rsidRDefault="00CB6391" w:rsidP="00CB6391">
      <w:pPr>
        <w:pStyle w:val="Standard"/>
        <w:ind w:left="-709" w:firstLine="709"/>
        <w:jc w:val="both"/>
        <w:rPr>
          <w:rFonts w:cs="Times New Roman"/>
          <w:sz w:val="22"/>
          <w:szCs w:val="22"/>
          <w:lang w:val="ru-RU"/>
        </w:rPr>
      </w:pPr>
      <w:r w:rsidRPr="00400CBE">
        <w:rPr>
          <w:rFonts w:cs="Times New Roman"/>
          <w:sz w:val="22"/>
          <w:szCs w:val="22"/>
          <w:lang w:val="ru-RU"/>
        </w:rPr>
        <w:t>П</w:t>
      </w:r>
      <w:r w:rsidRPr="00400CBE">
        <w:rPr>
          <w:rFonts w:cs="Times New Roman"/>
          <w:sz w:val="22"/>
          <w:szCs w:val="22"/>
        </w:rPr>
        <w:t>родолжительность</w:t>
      </w:r>
      <w:r w:rsidRPr="00400CBE">
        <w:rPr>
          <w:rFonts w:cs="Times New Roman"/>
          <w:sz w:val="22"/>
          <w:szCs w:val="22"/>
          <w:lang w:val="ru-RU"/>
        </w:rPr>
        <w:t xml:space="preserve"> </w:t>
      </w:r>
      <w:r w:rsidRPr="00400CBE">
        <w:rPr>
          <w:rFonts w:cs="Times New Roman"/>
          <w:sz w:val="22"/>
          <w:szCs w:val="22"/>
        </w:rPr>
        <w:t>жизни</w:t>
      </w:r>
      <w:r w:rsidRPr="00400CBE">
        <w:rPr>
          <w:rFonts w:cs="Times New Roman"/>
          <w:sz w:val="22"/>
          <w:szCs w:val="22"/>
          <w:lang w:val="ru-RU"/>
        </w:rPr>
        <w:t xml:space="preserve"> на 01.01.2018 года составила</w:t>
      </w:r>
      <w:r w:rsidRPr="00400CBE">
        <w:rPr>
          <w:rFonts w:cs="Times New Roman"/>
          <w:sz w:val="22"/>
          <w:szCs w:val="22"/>
        </w:rPr>
        <w:t xml:space="preserve"> у мужчин – 65 </w:t>
      </w:r>
      <w:r w:rsidRPr="00400CBE">
        <w:rPr>
          <w:rFonts w:cs="Times New Roman"/>
          <w:sz w:val="22"/>
          <w:szCs w:val="22"/>
          <w:lang w:val="ru-RU"/>
        </w:rPr>
        <w:t>лет</w:t>
      </w:r>
      <w:r w:rsidRPr="00400CBE">
        <w:rPr>
          <w:rFonts w:cs="Times New Roman"/>
          <w:sz w:val="22"/>
          <w:szCs w:val="22"/>
        </w:rPr>
        <w:t>, у женщин -7</w:t>
      </w:r>
      <w:r w:rsidRPr="00400CBE">
        <w:rPr>
          <w:rFonts w:cs="Times New Roman"/>
          <w:sz w:val="22"/>
          <w:szCs w:val="22"/>
          <w:lang w:val="ru-RU"/>
        </w:rPr>
        <w:t>6</w:t>
      </w:r>
      <w:r w:rsidRPr="00400CBE">
        <w:rPr>
          <w:rFonts w:cs="Times New Roman"/>
          <w:sz w:val="22"/>
          <w:szCs w:val="22"/>
        </w:rPr>
        <w:t xml:space="preserve"> </w:t>
      </w:r>
      <w:r w:rsidRPr="00400CBE">
        <w:rPr>
          <w:rFonts w:cs="Times New Roman"/>
          <w:sz w:val="22"/>
          <w:szCs w:val="22"/>
          <w:lang w:val="ru-RU"/>
        </w:rPr>
        <w:t>лет.</w:t>
      </w:r>
    </w:p>
    <w:p w:rsidR="00CB6391" w:rsidRPr="00400CBE" w:rsidRDefault="00CB6391" w:rsidP="00CB6391">
      <w:pPr>
        <w:spacing w:after="0" w:line="240" w:lineRule="auto"/>
        <w:ind w:left="-709" w:firstLine="709"/>
        <w:contextualSpacing/>
        <w:jc w:val="both"/>
        <w:rPr>
          <w:rFonts w:ascii="Times New Roman" w:hAnsi="Times New Roman"/>
          <w:bCs/>
        </w:rPr>
      </w:pPr>
      <w:r w:rsidRPr="00400CBE">
        <w:rPr>
          <w:rFonts w:ascii="Times New Roman" w:hAnsi="Times New Roman"/>
          <w:bCs/>
        </w:rPr>
        <w:t>Таким образом, социальное развитие Ардатовского муниципального района  характеризуется устойчивым ростом демографических показателей, значение которых превышает значение по республике и по России в целом. Вместе с тем в районе наблюдается замедление темпов естественного и миграционного прироста населения. Данная тенденция обусловлена увеличивающейся гендерной диспропорцией населения, снижением его брачности и репродуктивного потенциала.</w:t>
      </w:r>
    </w:p>
    <w:p w:rsidR="00CB6391" w:rsidRPr="00400CBE" w:rsidRDefault="00CB6391" w:rsidP="00CB6391">
      <w:pPr>
        <w:spacing w:after="0" w:line="240" w:lineRule="auto"/>
        <w:ind w:left="-709" w:firstLine="709"/>
        <w:jc w:val="center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Уровень жизни населения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Уровень и качество жизни населения являются основными индикаторами степени благосостояния общества. Показатели уровня жизни населения являются прямым отражением процессов, происходящих в реальном секторе экономики, на финансовом рынке, в ценовой политике.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районе, основными источниками доходов являются: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заработная плата и прочие выплаты за труд;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социальные выплаты, пособия и льготы;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доходы от реализации продукции с личного подсобного хозяйства.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Значительную долю в формировании денежных доходов населения составляет заработная плата. Важным показателем, характеризующим уровень жизни населения, остается увеличение среднемесячной начисленной заработной платы.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lastRenderedPageBreak/>
        <w:t xml:space="preserve">       Среднемесячная зарплата по крупным и средним предприятиям, где работает почти  38% численности занятых в экономике района, за 2017 год составила 20811,8 руб.</w:t>
      </w:r>
    </w:p>
    <w:p w:rsidR="00CB6391" w:rsidRPr="00400CBE" w:rsidRDefault="00CB6391" w:rsidP="00CB6391">
      <w:pPr>
        <w:keepNext/>
        <w:widowControl w:val="0"/>
        <w:spacing w:after="0" w:line="240" w:lineRule="auto"/>
        <w:ind w:left="-709" w:firstLine="709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1.2.Потребительский рынок</w:t>
      </w:r>
    </w:p>
    <w:p w:rsidR="00CB6391" w:rsidRPr="00400CBE" w:rsidRDefault="00CB6391" w:rsidP="00CB6391">
      <w:pPr>
        <w:tabs>
          <w:tab w:val="left" w:pos="708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 xml:space="preserve">Ситуация на </w:t>
      </w:r>
      <w:r w:rsidRPr="00400CBE">
        <w:rPr>
          <w:rFonts w:ascii="Times New Roman" w:hAnsi="Times New Roman"/>
          <w:b/>
          <w:i/>
          <w:lang w:eastAsia="zh-CN"/>
        </w:rPr>
        <w:t xml:space="preserve">потребительском рынке Ардатовского муниципального района </w:t>
      </w:r>
      <w:r w:rsidRPr="00400CBE">
        <w:rPr>
          <w:rFonts w:ascii="Times New Roman" w:hAnsi="Times New Roman"/>
          <w:lang w:eastAsia="zh-CN"/>
        </w:rPr>
        <w:t>в целом благоприятная, о чем свидетельствует позитивная динамика ключевых показателей:</w:t>
      </w:r>
    </w:p>
    <w:p w:rsidR="00CB6391" w:rsidRPr="00400CBE" w:rsidRDefault="00CB6391" w:rsidP="00CB6391">
      <w:pPr>
        <w:tabs>
          <w:tab w:val="left" w:pos="708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 xml:space="preserve">– оборот розничной торговли и общественного питания  в Ардатовском муниципальном районе в 2015–2017 гг. имели положительную динамику, что позволило не только достичь, но и превысить значения целевых индикаторов Программы комплексного социально-экономического развития  Ардатовского района на 2015–2020 гг.; 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 xml:space="preserve">– оборот розничной торговли в этот период увеличился в фактических ценах в 1,98 раза; 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- оборот общественного питания в этот период увеличился                                                       в фактических ценах в 2,3 раза;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lang w:eastAsia="zh-CN"/>
        </w:rPr>
        <w:t xml:space="preserve">– </w:t>
      </w:r>
      <w:r w:rsidRPr="00400CBE">
        <w:rPr>
          <w:rFonts w:ascii="Times New Roman" w:hAnsi="Times New Roman"/>
        </w:rPr>
        <w:t>объем реализации платных услуг в фактических ценах увеличился в 1,5 раза.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pacing w:val="-2"/>
        </w:rPr>
      </w:pPr>
      <w:r w:rsidRPr="00400CBE">
        <w:rPr>
          <w:rFonts w:ascii="Times New Roman" w:hAnsi="Times New Roman"/>
          <w:spacing w:val="-2"/>
        </w:rPr>
        <w:t>Потребительский рынок находится в непосредственной зависимости от других рынков, влияет на денежные доходы, платежеспособность населения, регулирует товарно-денежные отношения, способствует конкурентоспособности отечественных товаров и всего рыночного механизма, поэтому создание условий эффективного развития потребительского рынка, совершенствование механизма его регулирования являются одной из важнейших составляющих экономической политики Ардатовского ра</w:t>
      </w:r>
      <w:r w:rsidRPr="00400CBE">
        <w:rPr>
          <w:rFonts w:ascii="Times New Roman" w:hAnsi="Times New Roman"/>
          <w:spacing w:val="-2"/>
        </w:rPr>
        <w:t>й</w:t>
      </w:r>
      <w:r w:rsidRPr="00400CBE">
        <w:rPr>
          <w:rFonts w:ascii="Times New Roman" w:hAnsi="Times New Roman"/>
          <w:spacing w:val="-2"/>
        </w:rPr>
        <w:t>она.</w:t>
      </w:r>
    </w:p>
    <w:p w:rsidR="00CB6391" w:rsidRPr="00400CBE" w:rsidRDefault="00CB6391" w:rsidP="00CB6391">
      <w:pPr>
        <w:pStyle w:val="33"/>
        <w:spacing w:after="0"/>
        <w:ind w:left="-709" w:firstLine="709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Анализ состояния и тенденций развития потребительского рынка и сферы услуг в Ардатовском муниципальном районе позволяет обозначить основные проблемы этого сектора экономики, решение которых требует применения программных методов.</w:t>
      </w:r>
    </w:p>
    <w:p w:rsidR="00CB6391" w:rsidRPr="00400CBE" w:rsidRDefault="00CB6391" w:rsidP="00CB6391">
      <w:pPr>
        <w:pStyle w:val="33"/>
        <w:spacing w:after="0"/>
        <w:ind w:left="-709" w:firstLine="709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Реализация мероприятий подраздела в сфере потребительского рынка позволит решить обозначенные проблемы в сфере потребительского рынка и услуг.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pacing w:val="-2"/>
        </w:rPr>
      </w:pPr>
    </w:p>
    <w:p w:rsidR="00CB6391" w:rsidRPr="00400CBE" w:rsidRDefault="00CB6391" w:rsidP="00CB6391">
      <w:pPr>
        <w:keepNext/>
        <w:widowControl w:val="0"/>
        <w:spacing w:after="0" w:line="240" w:lineRule="auto"/>
        <w:ind w:left="-709" w:firstLine="709"/>
        <w:jc w:val="center"/>
        <w:rPr>
          <w:rFonts w:ascii="Times New Roman" w:hAnsi="Times New Roman"/>
          <w:b/>
          <w:iCs/>
          <w:color w:val="000000"/>
        </w:rPr>
      </w:pPr>
      <w:r w:rsidRPr="00400CBE">
        <w:rPr>
          <w:rFonts w:ascii="Times New Roman" w:hAnsi="Times New Roman"/>
          <w:b/>
          <w:iCs/>
          <w:color w:val="000000"/>
        </w:rPr>
        <w:t>Розничная торговля</w:t>
      </w:r>
    </w:p>
    <w:p w:rsidR="00CB6391" w:rsidRPr="00400CBE" w:rsidRDefault="00CB6391" w:rsidP="00CB6391">
      <w:pPr>
        <w:keepNext/>
        <w:widowControl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color w:val="000000"/>
        </w:rPr>
        <w:t xml:space="preserve">Розничная торговля является одной из динамично развивающихся отраслей экономики Ардатовского муниципального района. </w:t>
      </w:r>
      <w:r w:rsidRPr="00400CBE">
        <w:rPr>
          <w:rFonts w:ascii="Times New Roman" w:hAnsi="Times New Roman"/>
        </w:rPr>
        <w:t xml:space="preserve">В 2017 году был обеспечен прирост практически всех объёмных и качественных показателей, характеризующих развитие данной сферы экономики.  </w:t>
      </w:r>
    </w:p>
    <w:p w:rsidR="00CB6391" w:rsidRPr="00400CBE" w:rsidRDefault="00CB6391" w:rsidP="00CB6391">
      <w:pPr>
        <w:keepNext/>
        <w:widowControl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На 1 января 2018 года инфраструктура торговой сети Ардатовского муниципального района представлена 304 торговыми объектами с торговой площадью 9659,1 кв.м, из них 300 торговых точек  местного значения. 300 точек с торговой площадью 9635,1 кв.м кв.м являются стационарными. Обеспеченность площадью стационарных торговых объектов в расчете на 1000 человек составляет 106 %.</w:t>
      </w:r>
    </w:p>
    <w:p w:rsidR="00CB6391" w:rsidRPr="00400CBE" w:rsidRDefault="00CB6391" w:rsidP="00CB6391">
      <w:pPr>
        <w:keepNext/>
        <w:keepLines/>
        <w:widowControl w:val="0"/>
        <w:spacing w:after="0" w:line="240" w:lineRule="auto"/>
        <w:ind w:left="-709" w:firstLine="709"/>
        <w:jc w:val="both"/>
        <w:rPr>
          <w:rFonts w:ascii="Times New Roman" w:hAnsi="Times New Roman"/>
          <w:b/>
        </w:rPr>
      </w:pPr>
      <w:r w:rsidRPr="00400CBE">
        <w:t xml:space="preserve"> </w:t>
      </w:r>
      <w:r w:rsidRPr="00400CBE">
        <w:rPr>
          <w:rFonts w:ascii="Times New Roman" w:hAnsi="Times New Roman"/>
        </w:rPr>
        <w:t>4 торговые единицы с торговой площадью 24 кв.м  считаются не стационарными. 130 точек 2796 кв.м реализуют  продовольственную группу товаров. 116 единиц (4254,8 кв.м кв.м)  представляют непродовольственную  группу  и 54 точки (2584,3 кв.м) - смешанные.</w:t>
      </w:r>
    </w:p>
    <w:p w:rsidR="00CB6391" w:rsidRPr="00400CBE" w:rsidRDefault="00CB6391" w:rsidP="00CB6391">
      <w:pPr>
        <w:keepNext/>
        <w:widowControl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За  2017 год в сельских населенных пунктах закрылось 5 торговых точек (с торговой  площадью – 132,7 кв.м)  и  7 торговых точек в городском поселении (448,8 кв.м).</w:t>
      </w:r>
    </w:p>
    <w:p w:rsidR="00CB6391" w:rsidRPr="00400CBE" w:rsidRDefault="00CB6391" w:rsidP="00CB6391">
      <w:pPr>
        <w:keepNext/>
        <w:widowControl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Учитывая сокращение населения, и тот фактор, что на сегодня из-за высокой мобильности населения, появляется масса возможностей приобретения товаров в крупных торговых сетях, где имеются серьезные скидки, трудно конкурировать объектам торговли на селе в ценовой политике. </w:t>
      </w:r>
    </w:p>
    <w:p w:rsidR="00CB6391" w:rsidRPr="00400CBE" w:rsidRDefault="00CB6391" w:rsidP="00CB6391">
      <w:pPr>
        <w:keepNext/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center"/>
        <w:rPr>
          <w:rFonts w:ascii="Times New Roman" w:hAnsi="Times New Roman"/>
          <w:b/>
          <w:iCs/>
          <w:color w:val="000000"/>
        </w:rPr>
      </w:pPr>
      <w:r w:rsidRPr="00400CBE">
        <w:rPr>
          <w:rFonts w:ascii="Times New Roman" w:hAnsi="Times New Roman"/>
          <w:b/>
          <w:iCs/>
          <w:color w:val="000000"/>
        </w:rPr>
        <w:t>Общественное питание</w:t>
      </w:r>
    </w:p>
    <w:p w:rsidR="00CB6391" w:rsidRPr="00400CBE" w:rsidRDefault="00CB6391" w:rsidP="00CB6391">
      <w:pPr>
        <w:keepNext/>
        <w:widowControl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Общественное питание представлено 15 объектами предприятий общедоступной среды </w:t>
      </w:r>
      <w:r w:rsidRPr="00400CBE">
        <w:rPr>
          <w:rFonts w:ascii="Times New Roman" w:hAnsi="Times New Roman"/>
          <w:bCs/>
        </w:rPr>
        <w:t xml:space="preserve">на 782 посадочных места, площадь зала обслуживания 1284,3 </w:t>
      </w:r>
      <w:r w:rsidRPr="00400CBE">
        <w:rPr>
          <w:rFonts w:ascii="Times New Roman" w:hAnsi="Times New Roman"/>
        </w:rPr>
        <w:t>кв.м</w:t>
      </w:r>
      <w:r w:rsidRPr="00400CBE">
        <w:rPr>
          <w:rFonts w:ascii="Times New Roman" w:hAnsi="Times New Roman"/>
          <w:bCs/>
        </w:rPr>
        <w:t xml:space="preserve">. </w:t>
      </w:r>
    </w:p>
    <w:p w:rsidR="00CB6391" w:rsidRPr="00400CBE" w:rsidRDefault="00CB6391" w:rsidP="00CB6391">
      <w:pPr>
        <w:keepNext/>
        <w:widowControl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В учреждениях образования функционируют 20 столовых на 1334 посадочных места, общая площадь столовых 3181,4 кв.м, зал обслуживания 1379,61620,4 кв.м. </w:t>
      </w:r>
    </w:p>
    <w:p w:rsidR="00CB6391" w:rsidRPr="00400CBE" w:rsidRDefault="00CB6391" w:rsidP="00CB6391">
      <w:pPr>
        <w:keepNext/>
        <w:widowControl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Всего сеть   общественного питания   составляет  37 единиц, 2328 посадочных места общей площадью 6507 кв.м  и с залом обслуживания 3187,7 кв.м.</w:t>
      </w:r>
    </w:p>
    <w:p w:rsidR="00CB6391" w:rsidRPr="00400CBE" w:rsidRDefault="00CB6391" w:rsidP="00CB6391">
      <w:pPr>
        <w:keepNext/>
        <w:widowControl w:val="0"/>
        <w:spacing w:after="0" w:line="240" w:lineRule="auto"/>
        <w:ind w:left="-709" w:firstLine="709"/>
        <w:jc w:val="center"/>
        <w:rPr>
          <w:rFonts w:ascii="Times New Roman" w:hAnsi="Times New Roman"/>
          <w:b/>
          <w:iCs/>
          <w:color w:val="000000"/>
        </w:rPr>
      </w:pPr>
      <w:r w:rsidRPr="00400CBE">
        <w:rPr>
          <w:rFonts w:ascii="Times New Roman" w:hAnsi="Times New Roman"/>
          <w:b/>
          <w:iCs/>
          <w:color w:val="000000"/>
        </w:rPr>
        <w:t>Бытовое обслуживание</w:t>
      </w:r>
    </w:p>
    <w:p w:rsidR="00CB6391" w:rsidRPr="00400CBE" w:rsidRDefault="00CB6391" w:rsidP="00CB6391">
      <w:pPr>
        <w:keepNext/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color w:val="000000"/>
        </w:rPr>
        <w:t xml:space="preserve">Важным звеном в системе отраслей платных услуг является бытовое обслуживание населения. В настоящее время рынок бытовых  услуг может стать одним из наиболее перспективных направлений бизнеса. </w:t>
      </w:r>
      <w:r w:rsidRPr="00400CBE">
        <w:rPr>
          <w:rFonts w:ascii="Times New Roman" w:hAnsi="Times New Roman"/>
        </w:rPr>
        <w:t>Платные услуги оказывают 69 субъектов малого бизнеса более чем по 25 видам, пользующихся большим спросом у населения.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</w:rPr>
        <w:t xml:space="preserve">В качестве </w:t>
      </w:r>
      <w:r w:rsidRPr="00400CBE">
        <w:rPr>
          <w:rFonts w:ascii="Times New Roman" w:hAnsi="Times New Roman"/>
          <w:b/>
          <w:i/>
        </w:rPr>
        <w:t>позитивных тенденций</w:t>
      </w:r>
      <w:r w:rsidRPr="00400CBE">
        <w:rPr>
          <w:rFonts w:ascii="Times New Roman" w:hAnsi="Times New Roman"/>
        </w:rPr>
        <w:t xml:space="preserve"> развития сферы розничной торговли следует выделить: 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</w:rPr>
        <w:t>– рост о</w:t>
      </w:r>
      <w:r w:rsidRPr="00400CBE">
        <w:rPr>
          <w:rFonts w:ascii="Times New Roman" w:hAnsi="Times New Roman"/>
          <w:lang w:eastAsia="zh-CN"/>
        </w:rPr>
        <w:t>беспеченности населения города торговыми площадями как по продаже продовольственных и непродовольственных товаров, так и по посадочным местам общедоступной сети общественного питания;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lang w:eastAsia="zh-CN"/>
        </w:rPr>
        <w:t xml:space="preserve">– рост количества работников в сфере потребительского рынка; </w:t>
      </w:r>
    </w:p>
    <w:p w:rsidR="00CB6391" w:rsidRPr="00400CBE" w:rsidRDefault="00CB6391" w:rsidP="00CB6391">
      <w:pPr>
        <w:tabs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lastRenderedPageBreak/>
        <w:t xml:space="preserve">– сокращение неорганизованной торговли и открытие торговых комплексов, центров различных форматов; </w:t>
      </w:r>
    </w:p>
    <w:p w:rsidR="00CB6391" w:rsidRPr="00400CBE" w:rsidRDefault="00CB6391" w:rsidP="00CB6391">
      <w:pPr>
        <w:tabs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- сохранность магазинов в труднодоступных и отдаленных населенных пунктах района; </w:t>
      </w:r>
    </w:p>
    <w:p w:rsidR="00CB6391" w:rsidRPr="00400CBE" w:rsidRDefault="00CB6391" w:rsidP="00CB6391">
      <w:pPr>
        <w:tabs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– активное развитие розничных сетей, рост числа предприятий шаговой доступности и мелкооптовой торговли, открытие продовольственных магазинов эконом-класса;</w:t>
      </w:r>
    </w:p>
    <w:p w:rsidR="00CB6391" w:rsidRPr="00400CBE" w:rsidRDefault="00CB6391" w:rsidP="00CB6391">
      <w:pPr>
        <w:tabs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– устойчивый рост оборота общественного питания;</w:t>
      </w:r>
    </w:p>
    <w:p w:rsidR="00CB6391" w:rsidRPr="00400CBE" w:rsidRDefault="00CB6391" w:rsidP="00CB6391">
      <w:pPr>
        <w:tabs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– увеличение объектов бытового обслуживания (за счет роста количества и диверсификации видов деятельности предприятий).</w:t>
      </w:r>
    </w:p>
    <w:p w:rsidR="00CB6391" w:rsidRPr="00400CBE" w:rsidRDefault="00CB6391" w:rsidP="00CB6391">
      <w:pPr>
        <w:tabs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Среди </w:t>
      </w:r>
      <w:r w:rsidRPr="00400CBE">
        <w:rPr>
          <w:rFonts w:ascii="Times New Roman" w:hAnsi="Times New Roman"/>
          <w:b/>
          <w:i/>
        </w:rPr>
        <w:t>проблем</w:t>
      </w:r>
      <w:r w:rsidRPr="00400CBE">
        <w:rPr>
          <w:rFonts w:ascii="Times New Roman" w:hAnsi="Times New Roman"/>
        </w:rPr>
        <w:t xml:space="preserve"> </w:t>
      </w:r>
      <w:r w:rsidRPr="00400CBE">
        <w:rPr>
          <w:rFonts w:ascii="Times New Roman" w:hAnsi="Times New Roman"/>
          <w:b/>
          <w:i/>
        </w:rPr>
        <w:t>функционирования</w:t>
      </w:r>
      <w:r w:rsidRPr="00400CBE">
        <w:rPr>
          <w:rFonts w:ascii="Times New Roman" w:hAnsi="Times New Roman"/>
        </w:rPr>
        <w:t xml:space="preserve"> потребительского рынка Ардатовского необходимо выделить:</w:t>
      </w:r>
    </w:p>
    <w:p w:rsidR="00CB6391" w:rsidRPr="00400CBE" w:rsidRDefault="00CB6391" w:rsidP="00CB6391">
      <w:pPr>
        <w:tabs>
          <w:tab w:val="left" w:pos="851"/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– высокую зависимость потребительского рынка города от импорта (в особенности в группе непродовольственных товаров);</w:t>
      </w:r>
    </w:p>
    <w:p w:rsidR="00CB6391" w:rsidRPr="00400CBE" w:rsidRDefault="00CB6391" w:rsidP="00CB6391">
      <w:pPr>
        <w:tabs>
          <w:tab w:val="left" w:pos="851"/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– снижение потребительского спроса  и закредитованность  населения;</w:t>
      </w:r>
    </w:p>
    <w:p w:rsidR="00CB6391" w:rsidRPr="00400CBE" w:rsidRDefault="00CB6391" w:rsidP="00CB6391">
      <w:pPr>
        <w:tabs>
          <w:tab w:val="left" w:pos="851"/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lang w:eastAsia="zh-CN"/>
        </w:rPr>
        <w:t>– </w:t>
      </w:r>
      <w:r w:rsidRPr="00400CBE">
        <w:rPr>
          <w:rFonts w:ascii="Times New Roman" w:hAnsi="Times New Roman"/>
        </w:rPr>
        <w:t xml:space="preserve">неразвитость оптовой торговли, отсутствие крупных оптовых и логистических центров; </w:t>
      </w:r>
    </w:p>
    <w:p w:rsidR="00CB6391" w:rsidRPr="00400CBE" w:rsidRDefault="00CB6391" w:rsidP="00CB6391">
      <w:pPr>
        <w:tabs>
          <w:tab w:val="left" w:pos="851"/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 тенденцию к увеличению износа основных фондов предприятий потребительского рынка;</w:t>
      </w:r>
    </w:p>
    <w:p w:rsidR="00CB6391" w:rsidRPr="00400CBE" w:rsidRDefault="00CB6391" w:rsidP="00CB6391">
      <w:pPr>
        <w:tabs>
          <w:tab w:val="left" w:pos="1140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 xml:space="preserve">- отсутствие доступа к сети Интернет </w:t>
      </w:r>
      <w:r w:rsidRPr="00400CBE">
        <w:rPr>
          <w:rFonts w:ascii="Times New Roman" w:hAnsi="Times New Roman"/>
        </w:rPr>
        <w:t>в труднодоступных и отдаленных населенных пунктах района</w:t>
      </w:r>
      <w:r w:rsidRPr="00400CBE">
        <w:rPr>
          <w:rFonts w:ascii="Times New Roman" w:hAnsi="Times New Roman"/>
          <w:lang w:eastAsia="zh-CN"/>
        </w:rPr>
        <w:t>.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 w:rsidRPr="00400CBE">
        <w:rPr>
          <w:rFonts w:ascii="Times New Roman" w:hAnsi="Times New Roman"/>
          <w:b/>
          <w:color w:val="000000"/>
        </w:rPr>
        <w:t>Предпринимательская деятельность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color w:val="000000"/>
          <w:shd w:val="clear" w:color="auto" w:fill="FFFFFF"/>
        </w:rPr>
      </w:pPr>
      <w:r w:rsidRPr="00400CBE">
        <w:rPr>
          <w:rFonts w:ascii="Times New Roman" w:hAnsi="Times New Roman"/>
          <w:color w:val="000000"/>
          <w:shd w:val="clear" w:color="auto" w:fill="FFFFFF"/>
        </w:rPr>
        <w:t>Одним из важнейших направлений экономических реформ, способствующих развитию конкурентной рыночной среды, наполнению потребительского рынка</w:t>
      </w:r>
      <w:r w:rsidRPr="00400CBE">
        <w:rPr>
          <w:color w:val="000000"/>
          <w:shd w:val="clear" w:color="auto" w:fill="FFFFFF"/>
        </w:rPr>
        <w:t xml:space="preserve"> </w:t>
      </w:r>
      <w:r w:rsidRPr="00400CBE">
        <w:rPr>
          <w:rFonts w:ascii="Times New Roman" w:hAnsi="Times New Roman"/>
          <w:color w:val="000000"/>
          <w:shd w:val="clear" w:color="auto" w:fill="FFFFFF"/>
        </w:rPr>
        <w:t>товарами и услугами, созданию новых рабочих мест, формирование широкого круга собственников является развитие малых форм производства.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По состоянию на 01.01.2018 г. число субъектов малого и среднего предпринимательства района составляет 390 единиц: 12 малых предприятий,  58 микропредприятий, а также 286 единиц индивидуальных предпринимателей и 34 крестьянских (фермерских)  хозяйств.</w:t>
      </w:r>
      <w:r w:rsidRPr="00400CBE">
        <w:rPr>
          <w:rFonts w:ascii="Times New Roman" w:hAnsi="Times New Roman"/>
          <w:color w:val="FF0000"/>
        </w:rPr>
        <w:t xml:space="preserve"> </w:t>
      </w:r>
      <w:r w:rsidRPr="00400CBE">
        <w:rPr>
          <w:rFonts w:ascii="Times New Roman" w:hAnsi="Times New Roman"/>
        </w:rPr>
        <w:t>В 2017 году зарегистрировано 42 единицы, ликвидировано (снято с учета) 51 единица малого бизнеса (по данным Мордовиястата Республики Мордовия).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Основной организационно-правовой формой регистрации малого бизнеса  является индивидуальный предприниматель, что составляет 81 % от всех субъектов малого и среднего бизнеса района.  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</w:rPr>
        <w:t>Малый и средний бизнес охватывает практически все сферы экономической деятельности</w:t>
      </w:r>
      <w:r w:rsidRPr="00400CBE">
        <w:t xml:space="preserve">: </w:t>
      </w:r>
      <w:r w:rsidRPr="00400CBE">
        <w:rPr>
          <w:rFonts w:ascii="Times New Roman" w:hAnsi="Times New Roman"/>
        </w:rPr>
        <w:t>торговля, сельское хозяйство, сфера производства и сфера переработки продуктов питания, строительство, услуги по установке пластиковых окон, транспортные и пассажирские услуги, бытовые услуги, услуги массажа и стоматологические услуги, ритуальные и праздничные. В сравнении со среднереспубликанскими показателями уровня развития малого и среднего предпринимательства г. Ардатов и р.п.Тургенево положительно отличается более высокой плотностью распространения субъектов МСП, значительным вкладом в основные социально-экономические показатели – оборот продукции, налоговые и неналоговые доходы бюджета, объем инвестиций, численность занятых в экономике, несколько отставая по производительности труда.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bCs/>
        </w:rPr>
      </w:pPr>
      <w:r w:rsidRPr="00400CBE">
        <w:rPr>
          <w:rFonts w:ascii="Times New Roman" w:hAnsi="Times New Roman"/>
          <w:bCs/>
        </w:rPr>
        <w:t xml:space="preserve">По итогам 2017 года отмечен вклад малого бизнеса в экономику района, который </w:t>
      </w:r>
      <w:r w:rsidRPr="00400CBE">
        <w:rPr>
          <w:rFonts w:ascii="Times New Roman" w:hAnsi="Times New Roman"/>
        </w:rPr>
        <w:t>обеспечивает 66,6 процентов районного оборота розничной торговли; 81,4 процента оборота общественного питания</w:t>
      </w:r>
      <w:r w:rsidRPr="00400CBE">
        <w:rPr>
          <w:rFonts w:ascii="Times New Roman" w:hAnsi="Times New Roman"/>
          <w:bCs/>
        </w:rPr>
        <w:t>; удельный вес численности занятых в МиСП в экономически активном населении района составил 15,1 процента; удельный вес налоговых поступлений в районный бюджет 8,0 млн.рублей или 15,1 процента (снижение от факта прошлого года за счет снижения доходной части бюджета района);</w:t>
      </w:r>
      <w:r w:rsidRPr="00400CBE">
        <w:rPr>
          <w:rFonts w:ascii="Times New Roman" w:hAnsi="Times New Roman"/>
          <w:bCs/>
          <w:color w:val="FF0000"/>
        </w:rPr>
        <w:t xml:space="preserve"> </w:t>
      </w:r>
      <w:r w:rsidRPr="00400CBE">
        <w:rPr>
          <w:rFonts w:ascii="Times New Roman" w:hAnsi="Times New Roman"/>
          <w:bCs/>
        </w:rPr>
        <w:t xml:space="preserve">произведено ТНП (товаров народного потребления) на  сумму 104,6 млн.рублей, рост составил 9,5 процентов к уровню прошлого года; </w:t>
      </w:r>
      <w:r w:rsidRPr="00400CBE">
        <w:rPr>
          <w:rFonts w:ascii="Times New Roman" w:hAnsi="Times New Roman"/>
        </w:rPr>
        <w:t xml:space="preserve">участие субъектов МиСП в муниципальном заказе 39,6 процентов (согласно требований №44-ФЗ); </w:t>
      </w:r>
      <w:r w:rsidRPr="00400CBE">
        <w:rPr>
          <w:rFonts w:ascii="Times New Roman" w:hAnsi="Times New Roman"/>
          <w:bCs/>
        </w:rPr>
        <w:t>участие субъектов малого бизнеса района в программах государственной поддержки: финансовую  поддержку получил 1 субъект на 3,0 млн.рублей в виде микрозайма,</w:t>
      </w:r>
      <w:r w:rsidRPr="00400CBE">
        <w:rPr>
          <w:rFonts w:ascii="Times New Roman" w:hAnsi="Times New Roman"/>
          <w:bCs/>
          <w:color w:val="FF0000"/>
        </w:rPr>
        <w:t xml:space="preserve"> </w:t>
      </w:r>
      <w:r w:rsidRPr="00400CBE">
        <w:rPr>
          <w:rFonts w:ascii="Times New Roman" w:hAnsi="Times New Roman"/>
          <w:bCs/>
        </w:rPr>
        <w:t xml:space="preserve">выделено из бюджета района 3703,5 тыс.рублей на создание новых и развитие действующих объектов инфраструктуры поддержки МиСП в районе, а именно открытие филиалов МФЦ в 4 населенных пунктах района: п.Тургенево, с.Баево, п.Октябрьский, с.Редкодубье, а также в виде обучающих семинаров, тренингов, консультаций через АНО «Центр поддержки предпринимательства РМ» - проведено 7 семинаров в районе (в среднем присутствовало 30 человек на  1 семинаре), совместно организованы и проведены в июле </w:t>
      </w:r>
      <w:smartTag w:uri="urn:schemas-microsoft-com:office:smarttags" w:element="metricconverter">
        <w:smartTagPr>
          <w:attr w:name="ProductID" w:val="2017 г"/>
        </w:smartTagPr>
        <w:r w:rsidRPr="00400CBE">
          <w:rPr>
            <w:rFonts w:ascii="Times New Roman" w:hAnsi="Times New Roman"/>
            <w:bCs/>
          </w:rPr>
          <w:t>2017 г</w:t>
        </w:r>
      </w:smartTag>
      <w:r w:rsidRPr="00400CBE">
        <w:rPr>
          <w:rFonts w:ascii="Times New Roman" w:hAnsi="Times New Roman"/>
          <w:bCs/>
        </w:rPr>
        <w:t>. семинар с предпринимателями РМ и ноябре встреча предпринимателей района по обмену опытом с Диной Руссет (предприниматель из США) на экологической «Чудо-ферме» ИП Якубаевых (д.Суподеевка).</w:t>
      </w:r>
    </w:p>
    <w:p w:rsidR="00CB6391" w:rsidRPr="00400CBE" w:rsidRDefault="00CB6391" w:rsidP="00CB6391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-709" w:firstLine="709"/>
        <w:contextualSpacing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b/>
        </w:rPr>
        <w:t xml:space="preserve">Ключевая проблема </w:t>
      </w:r>
      <w:r w:rsidRPr="00400CBE">
        <w:rPr>
          <w:rFonts w:ascii="Times New Roman" w:hAnsi="Times New Roman"/>
        </w:rPr>
        <w:t>малого и среднего бизнеса в Ардатовском муниципальном районе – недостаточный для социально-экономических нужд города уровень предпринимательской активности (доля в объеме инвестиций города – 15%). Данная проблема обусловлена:</w:t>
      </w:r>
    </w:p>
    <w:p w:rsidR="00CB6391" w:rsidRPr="00400CBE" w:rsidRDefault="00CB6391" w:rsidP="00CB6391">
      <w:p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-709" w:firstLine="709"/>
        <w:contextualSpacing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– недостаточным внутренним и внешним спросом на продукцию малых предприятий обрабатывающих производств вследствие слабых</w:t>
      </w:r>
      <w:r w:rsidRPr="00400CBE">
        <w:rPr>
          <w:rFonts w:ascii="Times New Roman" w:hAnsi="Times New Roman"/>
          <w:strike/>
        </w:rPr>
        <w:t xml:space="preserve"> </w:t>
      </w:r>
      <w:r w:rsidRPr="00400CBE">
        <w:rPr>
          <w:rFonts w:ascii="Times New Roman" w:hAnsi="Times New Roman"/>
        </w:rPr>
        <w:t>кооперационных связей с крупным и средним бизнесом;</w:t>
      </w:r>
    </w:p>
    <w:p w:rsidR="00CB6391" w:rsidRPr="00400CBE" w:rsidRDefault="00CB6391" w:rsidP="00CB6391">
      <w:p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-709" w:firstLine="709"/>
        <w:contextualSpacing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lastRenderedPageBreak/>
        <w:t xml:space="preserve">– </w:t>
      </w:r>
      <w:r w:rsidRPr="00400CBE">
        <w:rPr>
          <w:rFonts w:ascii="Times New Roman" w:hAnsi="Times New Roman"/>
          <w:bCs/>
        </w:rPr>
        <w:t>недостаточным уровнем развития высокотехнологичного сектора малого и среднего бизнеса</w:t>
      </w:r>
      <w:r w:rsidRPr="00400CBE">
        <w:rPr>
          <w:rFonts w:ascii="Times New Roman" w:hAnsi="Times New Roman"/>
        </w:rPr>
        <w:t xml:space="preserve"> – доля малых и средних предприятий в обрабатывающем секторе – 7</w:t>
      </w:r>
      <w:r w:rsidRPr="00400CBE">
        <w:rPr>
          <w:rFonts w:ascii="Times New Roman" w:hAnsi="Times New Roman"/>
          <w:bCs/>
        </w:rPr>
        <w:t>%;</w:t>
      </w:r>
    </w:p>
    <w:p w:rsidR="00CB6391" w:rsidRPr="00400CBE" w:rsidRDefault="00CB6391" w:rsidP="00CB6391">
      <w:p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-709" w:firstLine="709"/>
        <w:contextualSpacing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– </w:t>
      </w:r>
      <w:r w:rsidRPr="00400CBE">
        <w:rPr>
          <w:rFonts w:ascii="Times New Roman" w:hAnsi="Times New Roman"/>
          <w:bCs/>
        </w:rPr>
        <w:t xml:space="preserve">дефицитом квалифицированных кадров </w:t>
      </w:r>
      <w:r w:rsidRPr="00400CBE">
        <w:rPr>
          <w:rFonts w:ascii="Times New Roman" w:hAnsi="Times New Roman"/>
        </w:rPr>
        <w:t>для создания и развития жизнеспособных субъектов МСП в приоритетных сферах экономической деятельности города (данные социологического опроса).</w:t>
      </w:r>
    </w:p>
    <w:p w:rsidR="00CB6391" w:rsidRPr="00400CBE" w:rsidRDefault="00CB6391" w:rsidP="00CB6391">
      <w:pPr>
        <w:spacing w:before="120" w:after="120" w:line="360" w:lineRule="auto"/>
        <w:ind w:left="-709" w:firstLine="709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1.3.Промышленное производство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Среди всех отраслей экономики района одной из значимых для района является промышленное производство. В промышленности формируется более 25,0% прибыли прибыльных предприятий. На промышленных предприятиях района работает 20,7% занятых в экономике района, работникам промышленных предприятий района выплачивается 16% от районного фонда оплаты труда.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pacing w:val="-4"/>
        </w:rPr>
      </w:pPr>
      <w:r w:rsidRPr="00400CBE">
        <w:rPr>
          <w:rFonts w:ascii="Times New Roman" w:hAnsi="Times New Roman"/>
          <w:spacing w:val="-4"/>
        </w:rPr>
        <w:t>В районе расположены и функционируют предприятия машиностроения, распределения электроэнергии, газа и воды: ОАО «АСТЗ», ТОСП Ардатовский филиал «Комсомольские электросети», МУП «Ардатовтеплосеть», ООО Ардатовское предприятие «Прогресс»,  ОАО «Газпром Газораспределение Саранск» филиал в г.</w:t>
      </w:r>
      <w:r w:rsidRPr="00400CBE">
        <w:rPr>
          <w:rFonts w:ascii="Times New Roman" w:hAnsi="Times New Roman"/>
          <w:color w:val="FF0000"/>
          <w:spacing w:val="-4"/>
        </w:rPr>
        <w:t xml:space="preserve"> </w:t>
      </w:r>
      <w:r w:rsidRPr="00400CBE">
        <w:rPr>
          <w:rFonts w:ascii="Times New Roman" w:hAnsi="Times New Roman"/>
          <w:spacing w:val="-4"/>
        </w:rPr>
        <w:t>Ардатов и другие предприятия и организации, где трудятся около 4000 человек.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Итоги социально-экономического развития за 2015-2017 годы характеризуются устойчивыми  тенденциями практически во всех отраслях экономики. </w:t>
      </w:r>
    </w:p>
    <w:p w:rsidR="00CB6391" w:rsidRPr="00400CBE" w:rsidRDefault="00CB6391" w:rsidP="00CB6391">
      <w:pPr>
        <w:spacing w:before="120" w:after="120" w:line="360" w:lineRule="auto"/>
        <w:ind w:firstLine="567"/>
        <w:jc w:val="right"/>
        <w:rPr>
          <w:rFonts w:ascii="Times New Roman" w:hAnsi="Times New Roman"/>
          <w:i/>
        </w:rPr>
      </w:pPr>
      <w:r w:rsidRPr="00400CBE">
        <w:rPr>
          <w:rFonts w:ascii="Times New Roman" w:hAnsi="Times New Roman"/>
          <w:i/>
        </w:rPr>
        <w:t>Таблица 2</w:t>
      </w:r>
    </w:p>
    <w:p w:rsidR="00CB6391" w:rsidRPr="00400CBE" w:rsidRDefault="00CB6391" w:rsidP="00CB6391">
      <w:pPr>
        <w:spacing w:before="120" w:after="120" w:line="240" w:lineRule="auto"/>
        <w:ind w:firstLine="567"/>
        <w:jc w:val="center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Итоги социально-экономического развития Ардатовского  муниципального района  за период 2015-2017 годы</w:t>
      </w: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53"/>
        <w:gridCol w:w="1626"/>
        <w:gridCol w:w="1559"/>
        <w:gridCol w:w="1560"/>
        <w:gridCol w:w="1099"/>
      </w:tblGrid>
      <w:tr w:rsidR="00CB6391" w:rsidRPr="00400CBE" w:rsidTr="00CB6391">
        <w:trPr>
          <w:trHeight w:val="298"/>
        </w:trPr>
        <w:tc>
          <w:tcPr>
            <w:tcW w:w="4253" w:type="dxa"/>
            <w:vMerge w:val="restart"/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Показатель</w:t>
            </w:r>
          </w:p>
        </w:tc>
        <w:tc>
          <w:tcPr>
            <w:tcW w:w="4745" w:type="dxa"/>
            <w:gridSpan w:val="3"/>
            <w:tcBorders>
              <w:bottom w:val="single" w:sz="4" w:space="0" w:color="auto"/>
            </w:tcBorders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Период</w:t>
            </w:r>
          </w:p>
        </w:tc>
        <w:tc>
          <w:tcPr>
            <w:tcW w:w="1099" w:type="dxa"/>
            <w:vMerge w:val="restart"/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b/>
                <w:color w:val="000000"/>
              </w:rPr>
              <w:t>% 2017г к 2015г</w:t>
            </w:r>
          </w:p>
        </w:tc>
      </w:tr>
      <w:tr w:rsidR="00CB6391" w:rsidRPr="00400CBE" w:rsidTr="00CB6391">
        <w:trPr>
          <w:trHeight w:val="265"/>
        </w:trPr>
        <w:tc>
          <w:tcPr>
            <w:tcW w:w="4253" w:type="dxa"/>
            <w:vMerge/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6" w:type="dxa"/>
            <w:tcBorders>
              <w:top w:val="single" w:sz="4" w:space="0" w:color="auto"/>
            </w:tcBorders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b/>
              </w:rPr>
              <w:t>2015 год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b/>
                <w:bCs/>
              </w:rPr>
              <w:t>2016 год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b/>
                <w:bCs/>
              </w:rPr>
              <w:t>2017 год</w:t>
            </w:r>
          </w:p>
        </w:tc>
        <w:tc>
          <w:tcPr>
            <w:tcW w:w="1099" w:type="dxa"/>
            <w:vMerge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B6391" w:rsidRPr="00400CBE" w:rsidTr="00CB6391">
        <w:tc>
          <w:tcPr>
            <w:tcW w:w="4253" w:type="dxa"/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Объем </w:t>
            </w:r>
            <w:r w:rsidRPr="00400CBE">
              <w:rPr>
                <w:rFonts w:ascii="Times New Roman" w:hAnsi="Times New Roman"/>
                <w:bCs/>
              </w:rPr>
              <w:t>отгруженных товаров собственного</w:t>
            </w:r>
            <w:r w:rsidRPr="00400CBE">
              <w:rPr>
                <w:rFonts w:ascii="Times New Roman" w:hAnsi="Times New Roman"/>
              </w:rPr>
              <w:t xml:space="preserve"> производства, тыс. руб.</w:t>
            </w:r>
          </w:p>
        </w:tc>
        <w:tc>
          <w:tcPr>
            <w:tcW w:w="1626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1329334,7</w:t>
            </w:r>
          </w:p>
        </w:tc>
        <w:tc>
          <w:tcPr>
            <w:tcW w:w="1559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1255333,5</w:t>
            </w:r>
            <w:r w:rsidRPr="00400CBE">
              <w:t xml:space="preserve"> </w:t>
            </w:r>
          </w:p>
        </w:tc>
        <w:tc>
          <w:tcPr>
            <w:tcW w:w="1560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1260171,2</w:t>
            </w:r>
          </w:p>
        </w:tc>
        <w:tc>
          <w:tcPr>
            <w:tcW w:w="1099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94,8</w:t>
            </w:r>
          </w:p>
        </w:tc>
      </w:tr>
      <w:tr w:rsidR="00CB6391" w:rsidRPr="00400CBE" w:rsidTr="00CB6391">
        <w:tc>
          <w:tcPr>
            <w:tcW w:w="4253" w:type="dxa"/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Объем производства продукции сельского хозяйства, млн. руб</w:t>
            </w:r>
          </w:p>
        </w:tc>
        <w:tc>
          <w:tcPr>
            <w:tcW w:w="1626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1140,8</w:t>
            </w:r>
          </w:p>
        </w:tc>
        <w:tc>
          <w:tcPr>
            <w:tcW w:w="1559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1264,9</w:t>
            </w:r>
          </w:p>
        </w:tc>
        <w:tc>
          <w:tcPr>
            <w:tcW w:w="1560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1242,5</w:t>
            </w:r>
          </w:p>
        </w:tc>
        <w:tc>
          <w:tcPr>
            <w:tcW w:w="1099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108,9</w:t>
            </w:r>
          </w:p>
        </w:tc>
      </w:tr>
      <w:tr w:rsidR="00CB6391" w:rsidRPr="00400CBE" w:rsidTr="00CB6391">
        <w:tc>
          <w:tcPr>
            <w:tcW w:w="4253" w:type="dxa"/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Объем инвестиций в основной капитал</w:t>
            </w:r>
            <w:r w:rsidRPr="00400CBE">
              <w:rPr>
                <w:rFonts w:ascii="Times New Roman" w:hAnsi="Times New Roman"/>
                <w:bCs/>
              </w:rPr>
              <w:t xml:space="preserve"> (за исключением бюджетных средств)</w:t>
            </w:r>
            <w:r w:rsidRPr="00400CBE">
              <w:rPr>
                <w:rFonts w:ascii="Times New Roman" w:hAnsi="Times New Roman"/>
              </w:rPr>
              <w:t>, тыс. руб</w:t>
            </w:r>
          </w:p>
        </w:tc>
        <w:tc>
          <w:tcPr>
            <w:tcW w:w="1626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2595,0</w:t>
            </w:r>
          </w:p>
        </w:tc>
        <w:tc>
          <w:tcPr>
            <w:tcW w:w="1559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1560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1099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0</w:t>
            </w:r>
          </w:p>
        </w:tc>
      </w:tr>
      <w:tr w:rsidR="00CB6391" w:rsidRPr="00400CBE" w:rsidTr="00CB6391">
        <w:tc>
          <w:tcPr>
            <w:tcW w:w="4253" w:type="dxa"/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Оборот розничной торговли, тыс. руб.</w:t>
            </w:r>
          </w:p>
        </w:tc>
        <w:tc>
          <w:tcPr>
            <w:tcW w:w="1626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1768873,8</w:t>
            </w:r>
          </w:p>
        </w:tc>
        <w:tc>
          <w:tcPr>
            <w:tcW w:w="1559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1877696,6</w:t>
            </w:r>
          </w:p>
        </w:tc>
        <w:tc>
          <w:tcPr>
            <w:tcW w:w="1560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2034379,5</w:t>
            </w:r>
          </w:p>
        </w:tc>
        <w:tc>
          <w:tcPr>
            <w:tcW w:w="1099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115,0</w:t>
            </w:r>
          </w:p>
        </w:tc>
      </w:tr>
      <w:tr w:rsidR="00CB6391" w:rsidRPr="00400CBE" w:rsidTr="00CB6391">
        <w:tc>
          <w:tcPr>
            <w:tcW w:w="4253" w:type="dxa"/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Объем</w:t>
            </w:r>
            <w:r w:rsidRPr="00400CBE">
              <w:rPr>
                <w:rFonts w:ascii="Times New Roman" w:hAnsi="Times New Roman"/>
                <w:bCs/>
              </w:rPr>
              <w:t xml:space="preserve"> собственных доходов бюджета </w:t>
            </w:r>
            <w:r w:rsidRPr="00400CBE">
              <w:rPr>
                <w:rFonts w:ascii="Times New Roman" w:hAnsi="Times New Roman"/>
              </w:rPr>
              <w:t>, тыс. руб.</w:t>
            </w:r>
          </w:p>
        </w:tc>
        <w:tc>
          <w:tcPr>
            <w:tcW w:w="1626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72026,3</w:t>
            </w:r>
          </w:p>
        </w:tc>
        <w:tc>
          <w:tcPr>
            <w:tcW w:w="1559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79795,7</w:t>
            </w:r>
          </w:p>
        </w:tc>
        <w:tc>
          <w:tcPr>
            <w:tcW w:w="1560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76220,6</w:t>
            </w:r>
          </w:p>
        </w:tc>
        <w:tc>
          <w:tcPr>
            <w:tcW w:w="1099" w:type="dxa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00CBE">
              <w:rPr>
                <w:rFonts w:ascii="Times New Roman" w:hAnsi="Times New Roman"/>
                <w:bCs/>
              </w:rPr>
              <w:t>105,8</w:t>
            </w:r>
          </w:p>
        </w:tc>
      </w:tr>
      <w:tr w:rsidR="00CB6391" w:rsidRPr="00400CBE" w:rsidTr="00CB6391">
        <w:tc>
          <w:tcPr>
            <w:tcW w:w="4253" w:type="dxa"/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Среднемесячная заработная плата, руб.</w:t>
            </w:r>
          </w:p>
        </w:tc>
        <w:tc>
          <w:tcPr>
            <w:tcW w:w="1626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17556,9</w:t>
            </w:r>
          </w:p>
        </w:tc>
        <w:tc>
          <w:tcPr>
            <w:tcW w:w="1559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18625,7</w:t>
            </w:r>
          </w:p>
        </w:tc>
        <w:tc>
          <w:tcPr>
            <w:tcW w:w="1560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20811,8</w:t>
            </w:r>
          </w:p>
        </w:tc>
        <w:tc>
          <w:tcPr>
            <w:tcW w:w="1099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118,5</w:t>
            </w:r>
          </w:p>
        </w:tc>
      </w:tr>
      <w:tr w:rsidR="00CB6391" w:rsidRPr="00400CBE" w:rsidTr="00CB6391">
        <w:tc>
          <w:tcPr>
            <w:tcW w:w="4253" w:type="dxa"/>
            <w:shd w:val="clear" w:color="auto" w:fill="EAF1DD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Уровень безработицы, %</w:t>
            </w:r>
          </w:p>
        </w:tc>
        <w:tc>
          <w:tcPr>
            <w:tcW w:w="1626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0,6</w:t>
            </w:r>
          </w:p>
        </w:tc>
        <w:tc>
          <w:tcPr>
            <w:tcW w:w="1559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0,8</w:t>
            </w:r>
          </w:p>
        </w:tc>
        <w:tc>
          <w:tcPr>
            <w:tcW w:w="1560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0,8</w:t>
            </w:r>
          </w:p>
        </w:tc>
        <w:tc>
          <w:tcPr>
            <w:tcW w:w="1099" w:type="dxa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1,3</w:t>
            </w:r>
          </w:p>
        </w:tc>
      </w:tr>
    </w:tbl>
    <w:p w:rsidR="00CB6391" w:rsidRPr="00400CBE" w:rsidRDefault="00CB6391" w:rsidP="00CB6391">
      <w:pPr>
        <w:spacing w:after="0" w:line="360" w:lineRule="auto"/>
        <w:ind w:left="-709" w:firstLine="709"/>
        <w:rPr>
          <w:rFonts w:ascii="Times New Roman" w:hAnsi="Times New Roman"/>
          <w:spacing w:val="-4"/>
        </w:rPr>
      </w:pPr>
    </w:p>
    <w:p w:rsidR="00CB6391" w:rsidRPr="00400CBE" w:rsidRDefault="00CB6391" w:rsidP="00CB6391">
      <w:pPr>
        <w:spacing w:after="12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За 2017 год промышленными предприятиями района  отгружено продукции на сумму 1млрд. 260</w:t>
      </w:r>
      <w:r w:rsidRPr="00400CBE">
        <w:rPr>
          <w:rFonts w:ascii="Times New Roman" w:hAnsi="Times New Roman"/>
          <w:b/>
        </w:rPr>
        <w:t xml:space="preserve"> </w:t>
      </w:r>
      <w:r w:rsidRPr="00400CBE">
        <w:rPr>
          <w:rFonts w:ascii="Times New Roman" w:hAnsi="Times New Roman"/>
        </w:rPr>
        <w:t>млн.рублей, прогнозное задание  выполнено  на 83,8  процентов,  темп роста составил – 99 процентов.</w:t>
      </w:r>
    </w:p>
    <w:p w:rsidR="00CB6391" w:rsidRPr="00400CBE" w:rsidRDefault="00CB6391" w:rsidP="00CB6391">
      <w:pPr>
        <w:spacing w:after="120" w:line="360" w:lineRule="auto"/>
        <w:ind w:firstLine="567"/>
        <w:jc w:val="right"/>
        <w:rPr>
          <w:rFonts w:ascii="Times New Roman" w:hAnsi="Times New Roman"/>
          <w:i/>
        </w:rPr>
      </w:pPr>
      <w:r w:rsidRPr="00400CBE">
        <w:rPr>
          <w:rFonts w:ascii="Times New Roman" w:hAnsi="Times New Roman"/>
          <w:i/>
        </w:rPr>
        <w:t xml:space="preserve">Рисунок 2 </w:t>
      </w:r>
    </w:p>
    <w:p w:rsidR="00CB6391" w:rsidRPr="00400CBE" w:rsidRDefault="00CB6391" w:rsidP="00CB6391">
      <w:pPr>
        <w:tabs>
          <w:tab w:val="left" w:pos="7920"/>
        </w:tabs>
        <w:spacing w:after="120" w:line="360" w:lineRule="auto"/>
        <w:ind w:firstLine="567"/>
        <w:jc w:val="both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5513705" cy="2381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70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pacing w:val="-4"/>
        </w:rPr>
      </w:pPr>
      <w:r w:rsidRPr="00400CBE">
        <w:rPr>
          <w:rFonts w:ascii="Times New Roman" w:hAnsi="Times New Roman"/>
          <w:spacing w:val="-4"/>
        </w:rPr>
        <w:lastRenderedPageBreak/>
        <w:t xml:space="preserve"> Высокую долю, 95 процентов, в общем объеме продукции промышленных предприятий занимает ОАО «Ардатовский светотехнический завод», которым  реализовано продукции в объеме 1198 млн. рублей. Предприятие является градообразующим - на заводе трудятся около 600 человек.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Ардатовским  светотехническим заводом реализуется проект - «Программа перевооружения ОАО АСТЗ для массового производства полупроводниковых осветительных приборов </w:t>
      </w:r>
      <w:r w:rsidRPr="00400CBE">
        <w:rPr>
          <w:rFonts w:ascii="Times New Roman" w:hAnsi="Times New Roman"/>
          <w:lang w:val="en-US"/>
        </w:rPr>
        <w:t>S</w:t>
      </w:r>
      <w:r w:rsidRPr="00400CBE">
        <w:rPr>
          <w:rFonts w:ascii="Times New Roman" w:hAnsi="Times New Roman"/>
        </w:rPr>
        <w:t xml:space="preserve"> </w:t>
      </w:r>
      <w:r w:rsidRPr="00400CBE">
        <w:rPr>
          <w:rFonts w:ascii="Times New Roman" w:hAnsi="Times New Roman"/>
          <w:lang w:val="en-US"/>
        </w:rPr>
        <w:t>LED</w:t>
      </w:r>
      <w:r w:rsidRPr="00400CBE">
        <w:rPr>
          <w:rFonts w:ascii="Times New Roman" w:hAnsi="Times New Roman"/>
        </w:rPr>
        <w:t xml:space="preserve"> света», общей сметной стоимостью - 304,7 млн.рублей. </w:t>
      </w:r>
    </w:p>
    <w:p w:rsidR="00CB6391" w:rsidRPr="00400CBE" w:rsidRDefault="00CB6391" w:rsidP="00CB6391">
      <w:pPr>
        <w:spacing w:before="120"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Целью проекта является перевооружение имеющегося металлообрабатывающего производства, внедрение новой технологии литья алюминия под давлением, а также внедрение в массовое производство полупроводниковых и оптоэлектронных приборов с LED источниками освещения направленных на импортозамещение продукции таких производителей как Philips, Osram, Tridonic, OEM производителей из юго-восточной Азии, а также увеличение доли продукции ОАО «АСТЗ» на рынке Российской Федерации и стран СНГ. </w:t>
      </w:r>
    </w:p>
    <w:p w:rsidR="00CB6391" w:rsidRPr="00400CBE" w:rsidRDefault="00CB6391" w:rsidP="00CB6391">
      <w:pPr>
        <w:spacing w:before="120"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За период с начала реализации проекта освоено 226,5 млн.рублей, использовались собственные средства, заемные средства, средства «Корпорации развития РМ».</w:t>
      </w:r>
    </w:p>
    <w:p w:rsidR="00CB6391" w:rsidRPr="00400CBE" w:rsidRDefault="00CB6391" w:rsidP="00CB6391">
      <w:pPr>
        <w:tabs>
          <w:tab w:val="left" w:pos="1134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 xml:space="preserve">В результате анализа статистических данных в разрезе предприятий и анкетирования хозяйствующих субъектов города выявлены следующие </w:t>
      </w:r>
      <w:r w:rsidRPr="00400CBE">
        <w:rPr>
          <w:rFonts w:ascii="Times New Roman" w:hAnsi="Times New Roman"/>
          <w:b/>
          <w:i/>
          <w:lang w:eastAsia="zh-CN"/>
        </w:rPr>
        <w:t xml:space="preserve">проблемы, </w:t>
      </w:r>
      <w:r w:rsidRPr="00400CBE">
        <w:rPr>
          <w:rFonts w:ascii="Times New Roman" w:hAnsi="Times New Roman"/>
          <w:lang w:eastAsia="zh-CN"/>
        </w:rPr>
        <w:t>препятствующие развитию</w:t>
      </w:r>
      <w:r w:rsidRPr="00400CBE">
        <w:rPr>
          <w:rFonts w:ascii="Times New Roman" w:hAnsi="Times New Roman"/>
          <w:i/>
          <w:lang w:eastAsia="zh-CN"/>
        </w:rPr>
        <w:t xml:space="preserve"> </w:t>
      </w:r>
      <w:r w:rsidRPr="00400CBE">
        <w:rPr>
          <w:rFonts w:ascii="Times New Roman" w:hAnsi="Times New Roman"/>
          <w:b/>
          <w:i/>
          <w:lang w:eastAsia="zh-CN"/>
        </w:rPr>
        <w:t>промышленности</w:t>
      </w:r>
      <w:r w:rsidRPr="00400CBE">
        <w:rPr>
          <w:rFonts w:ascii="Times New Roman" w:hAnsi="Times New Roman"/>
          <w:lang w:eastAsia="zh-CN"/>
        </w:rPr>
        <w:t xml:space="preserve"> в Ардатовском муниципальном районе, и расположенные в порядке их значимости:</w:t>
      </w:r>
    </w:p>
    <w:p w:rsidR="00CB6391" w:rsidRPr="00400CBE" w:rsidRDefault="00CB6391" w:rsidP="00CB6391">
      <w:pPr>
        <w:tabs>
          <w:tab w:val="left" w:pos="1134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 высокий износ оборудования и инженерно-технических сетей;</w:t>
      </w:r>
    </w:p>
    <w:p w:rsidR="00CB6391" w:rsidRPr="00400CBE" w:rsidRDefault="00CB6391" w:rsidP="00CB6391">
      <w:pPr>
        <w:tabs>
          <w:tab w:val="left" w:pos="1134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–дефицит квалифицированных рабочих (сварщик, токарь, слесарь) и высококвалифицированных специалистов;</w:t>
      </w:r>
    </w:p>
    <w:p w:rsidR="00CB6391" w:rsidRPr="00400CBE" w:rsidRDefault="00CB6391" w:rsidP="00CB6391">
      <w:pPr>
        <w:tabs>
          <w:tab w:val="left" w:pos="1134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 недостаток финансовых средств на обновление основных фондов и развитие бизнеса (согласно результатов анкетного опроса при наличии проекта по развитию бизнеса 55% респондентов не способны финансировать его самостоятельно, при 15% имеющих такую возможность);</w:t>
      </w:r>
    </w:p>
    <w:p w:rsidR="00CB6391" w:rsidRPr="00400CBE" w:rsidRDefault="00CB6391" w:rsidP="00CB6391">
      <w:pPr>
        <w:tabs>
          <w:tab w:val="left" w:pos="1134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 высокий уровень конкуренции и проблемы с выходом на внутренний и внешний рынки.</w:t>
      </w:r>
    </w:p>
    <w:p w:rsidR="00CB6391" w:rsidRPr="00400CBE" w:rsidRDefault="00CB6391" w:rsidP="00976F2B">
      <w:pPr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b/>
          <w:lang w:eastAsia="zh-CN"/>
        </w:rPr>
      </w:pPr>
      <w:r w:rsidRPr="00400CBE">
        <w:rPr>
          <w:rFonts w:ascii="Times New Roman" w:hAnsi="Times New Roman"/>
          <w:b/>
          <w:lang w:eastAsia="zh-CN"/>
        </w:rPr>
        <w:t>Муниципальный сектор экономики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pacing w:val="-4"/>
        </w:rPr>
      </w:pPr>
      <w:r w:rsidRPr="00400CBE">
        <w:rPr>
          <w:rFonts w:ascii="Times New Roman" w:hAnsi="Times New Roman"/>
          <w:spacing w:val="-4"/>
        </w:rPr>
        <w:t xml:space="preserve">       В муниципальном секторе экономики на территории района расположены и функционируют предприятия:  МУП «Ардатовтеплосеть», МУП «Луч», МП «Тургеневожилкомхоз», </w:t>
      </w:r>
      <w:r w:rsidRPr="00400CBE">
        <w:rPr>
          <w:rFonts w:ascii="Times New Roman" w:hAnsi="Times New Roman"/>
        </w:rPr>
        <w:t>МУП «ЖКХ «Ардатовское», представляющие жилищно - коммунальные услуги,</w:t>
      </w:r>
      <w:r w:rsidRPr="00400CBE">
        <w:rPr>
          <w:rFonts w:ascii="Times New Roman" w:hAnsi="Times New Roman"/>
          <w:spacing w:val="-4"/>
        </w:rPr>
        <w:t xml:space="preserve"> где трудятся около 200 человек.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настоящее время отрасли жилищно-коммунального хозяйства уделяется пристальное внимание, как со стороны органов власти, так и контролирующих органов.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spacing w:val="-4"/>
        </w:rPr>
        <w:t xml:space="preserve">МП «Тургеневожилкомхоз», </w:t>
      </w:r>
      <w:r w:rsidRPr="00400CBE">
        <w:rPr>
          <w:rFonts w:ascii="Times New Roman" w:hAnsi="Times New Roman"/>
        </w:rPr>
        <w:t xml:space="preserve">МУП «ЖКХ «Ардатовское» осуществляют управление многоквартирными домами и занимаются оказанием услуг по содержанию и ремонту общего имущества в многоквартирном доме,  распределение пара и горячей воды, водоснабжение, водоотведение и услуги бани и прачечной.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Несмотря на все трудности, предприятия ЖКХ стараются выходить из сложившейся ситуации. На протяжении почти двадцати лет отсутствие финансовых вливаний на обновление основных фондов привело к высокому износу. В настоящее время износ сетей теплоснабжения составляет около 85 процентов, водоснабжения – 70 процентов, водоотведения – 85 процентов.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последние годы частично производится замена систем коммунальной инфраструктуры, вследствие чего снижается процент изношенности и количество аварий, повышается качество предоставления коммунальных услуг.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В целях поддержания состояния сетей и оборудования, создания безопасных и благоприятных условий проживания граждан предполагается реализация следующих мероприятий: модернизация и новое строительство водопроводных и канализационных сооружений, в том числе использование наиболее экологически безопасных и эффективных реагентов для очистки воды, внедрение новых технологий водоочистки, модернизация промышленных предприятий и внедрение в технологические схемы производственных объектов оборотного водоснабжения.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На территории Ардатовского муниципального района расположено 100 многоквартирных жилых домов, из которых в 23 домах в 2017 году проведен текущий ремонт. Выполнены работы по ремонту кровли, инженерных сетей, замене входных дверей и другие виды работ.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На территории района полностью расселены многоквартирные дома признанные аварийными до 1 января 2012 года.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В настоящее время аварийный жилищный фонд района насчитывает 9 домов общей площадью более </w:t>
      </w:r>
      <w:smartTag w:uri="urn:schemas-microsoft-com:office:smarttags" w:element="metricconverter">
        <w:smartTagPr>
          <w:attr w:name="ProductID" w:val="3953,3 м²"/>
        </w:smartTagPr>
        <w:r w:rsidRPr="00400CBE">
          <w:rPr>
            <w:rFonts w:ascii="Times New Roman" w:hAnsi="Times New Roman"/>
          </w:rPr>
          <w:t>3953,3 м²</w:t>
        </w:r>
      </w:smartTag>
      <w:r w:rsidRPr="00400CBE">
        <w:rPr>
          <w:rFonts w:ascii="Times New Roman" w:hAnsi="Times New Roman"/>
        </w:rPr>
        <w:t>, которые признаны аварийными после 1 января 2012 года,  в которых проживает 112 семей.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Доля многоквартирных домов, расположенных на земельных участках, в отношении которых осуществлен государственный кадастровый учет, составляет 100 процентов, с ростом к 2016 году на 24,0 </w:t>
      </w:r>
      <w:r w:rsidRPr="00400CBE">
        <w:rPr>
          <w:rFonts w:ascii="Times New Roman" w:hAnsi="Times New Roman"/>
        </w:rPr>
        <w:lastRenderedPageBreak/>
        <w:t xml:space="preserve">процента. В соответствии с требованиями ст.14 Федерального закона от 21.07.2007 г. № 185-ФЗ «О Фонде содействия реформированию жилищно-коммунального хозяйства» велась работа по государственному кадастровому учету земельных участков под многоквартирными домами до 01.01.2018 г. данная работа была завершена в полном объеме.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МУП «Ардатовтеплосеть» ежегодно  реализует тепловой энергии более  15тыс. Гкал.  Предприятием постоянно проводится  работа по экономии электроэнергии. Согласно заключенному договору с ООО «Энергосервисная компания Мордовия» вложены средства для энергосбережения и повышения энергетической эффективности использования электрической энергии при реализации рационального гидравлического режима в системах централизованного отопления от котельных №1 и №2.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   С позиции финансовой </w:t>
      </w:r>
      <w:r w:rsidRPr="00400CBE">
        <w:rPr>
          <w:rFonts w:ascii="Times New Roman" w:hAnsi="Times New Roman"/>
          <w:b/>
        </w:rPr>
        <w:t>эффективности управления муниципальной собственностью</w:t>
      </w:r>
      <w:r w:rsidRPr="00400CBE">
        <w:rPr>
          <w:rFonts w:ascii="Times New Roman" w:hAnsi="Times New Roman"/>
        </w:rPr>
        <w:t xml:space="preserve"> выявлены следующие позитивные тенденции: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– значительный рост от аренды муниципальной земли (в абсолютном выражении – более 1,6 раз с 1,05 млн. руб. в </w:t>
      </w:r>
      <w:smartTag w:uri="urn:schemas-microsoft-com:office:smarttags" w:element="metricconverter">
        <w:smartTagPr>
          <w:attr w:name="ProductID" w:val="2015 г"/>
        </w:smartTagPr>
        <w:r w:rsidRPr="00400CBE">
          <w:rPr>
            <w:rFonts w:ascii="Times New Roman" w:hAnsi="Times New Roman"/>
          </w:rPr>
          <w:t>2015 г</w:t>
        </w:r>
      </w:smartTag>
      <w:r w:rsidRPr="00400CBE">
        <w:rPr>
          <w:rFonts w:ascii="Times New Roman" w:hAnsi="Times New Roman"/>
        </w:rPr>
        <w:t xml:space="preserve">. до 1,74 руб. в </w:t>
      </w:r>
      <w:smartTag w:uri="urn:schemas-microsoft-com:office:smarttags" w:element="metricconverter">
        <w:smartTagPr>
          <w:attr w:name="ProductID" w:val="2017 г"/>
        </w:smartTagPr>
        <w:r w:rsidRPr="00400CBE">
          <w:rPr>
            <w:rFonts w:ascii="Times New Roman" w:hAnsi="Times New Roman"/>
          </w:rPr>
          <w:t>2017 г</w:t>
        </w:r>
      </w:smartTag>
      <w:r w:rsidRPr="00400CBE">
        <w:rPr>
          <w:rFonts w:ascii="Times New Roman" w:hAnsi="Times New Roman"/>
        </w:rPr>
        <w:t>.);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          - увеличение доходов от продажи земельных участков наблюдалось с 2015 по 2017 года, в 2 раза (</w:t>
      </w:r>
      <w:smartTag w:uri="urn:schemas-microsoft-com:office:smarttags" w:element="metricconverter">
        <w:smartTagPr>
          <w:attr w:name="ProductID" w:val="2015 г"/>
        </w:smartTagPr>
        <w:r w:rsidRPr="00400CBE">
          <w:rPr>
            <w:rFonts w:ascii="Times New Roman" w:hAnsi="Times New Roman"/>
          </w:rPr>
          <w:t>2015 г</w:t>
        </w:r>
      </w:smartTag>
      <w:r w:rsidRPr="00400CBE">
        <w:rPr>
          <w:rFonts w:ascii="Times New Roman" w:hAnsi="Times New Roman"/>
        </w:rPr>
        <w:t>.-408,4 тыс.руб.;</w:t>
      </w:r>
      <w:smartTag w:uri="urn:schemas-microsoft-com:office:smarttags" w:element="metricconverter">
        <w:smartTagPr>
          <w:attr w:name="ProductID" w:val="2017 г"/>
        </w:smartTagPr>
        <w:r w:rsidRPr="00400CBE">
          <w:rPr>
            <w:rFonts w:ascii="Times New Roman" w:hAnsi="Times New Roman"/>
          </w:rPr>
          <w:t>2017 г</w:t>
        </w:r>
      </w:smartTag>
      <w:r w:rsidRPr="00400CBE">
        <w:rPr>
          <w:rFonts w:ascii="Times New Roman" w:hAnsi="Times New Roman"/>
        </w:rPr>
        <w:t xml:space="preserve">.- 821,0 тыс.руб.). В </w:t>
      </w:r>
      <w:smartTag w:uri="urn:schemas-microsoft-com:office:smarttags" w:element="metricconverter">
        <w:smartTagPr>
          <w:attr w:name="ProductID" w:val="2017 г"/>
        </w:smartTagPr>
        <w:r w:rsidRPr="00400CBE">
          <w:rPr>
            <w:rFonts w:ascii="Times New Roman" w:hAnsi="Times New Roman"/>
          </w:rPr>
          <w:t>2017 г</w:t>
        </w:r>
      </w:smartTag>
      <w:r w:rsidRPr="00400CBE">
        <w:rPr>
          <w:rFonts w:ascii="Times New Roman" w:hAnsi="Times New Roman"/>
        </w:rPr>
        <w:t>. доходы от продажи земельных участков резко снизились в 2 раза (</w:t>
      </w:r>
      <w:smartTag w:uri="urn:schemas-microsoft-com:office:smarttags" w:element="metricconverter">
        <w:smartTagPr>
          <w:attr w:name="ProductID" w:val="2016 г"/>
        </w:smartTagPr>
        <w:r w:rsidRPr="00400CBE">
          <w:rPr>
            <w:rFonts w:ascii="Times New Roman" w:hAnsi="Times New Roman"/>
          </w:rPr>
          <w:t>2016 г</w:t>
        </w:r>
      </w:smartTag>
      <w:r w:rsidRPr="00400CBE">
        <w:rPr>
          <w:rFonts w:ascii="Times New Roman" w:hAnsi="Times New Roman"/>
        </w:rPr>
        <w:t xml:space="preserve">.- 821,0 тыс. руб.; </w:t>
      </w:r>
      <w:smartTag w:uri="urn:schemas-microsoft-com:office:smarttags" w:element="metricconverter">
        <w:smartTagPr>
          <w:attr w:name="ProductID" w:val="2017 г"/>
        </w:smartTagPr>
        <w:r w:rsidRPr="00400CBE">
          <w:rPr>
            <w:rFonts w:ascii="Times New Roman" w:hAnsi="Times New Roman"/>
          </w:rPr>
          <w:t>2017 г</w:t>
        </w:r>
      </w:smartTag>
      <w:r w:rsidRPr="00400CBE">
        <w:rPr>
          <w:rFonts w:ascii="Times New Roman" w:hAnsi="Times New Roman"/>
        </w:rPr>
        <w:t>.-352,5 тыс. руб.), что обусловлено передачей полномочий, по продаже земельных участков расположенных в г. Ардатов, и р.п. Тургенево городским поселениям с 01 января 2017 года.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b/>
        </w:rPr>
      </w:pPr>
      <w:r w:rsidRPr="00400CBE">
        <w:rPr>
          <w:rFonts w:ascii="Times New Roman" w:hAnsi="Times New Roman"/>
        </w:rPr>
        <w:t xml:space="preserve">            - незначительный спад дохода произошел от сдачи в аренду имущества, уменьшение в 0,8 раза с 2015 года (</w:t>
      </w:r>
      <w:smartTag w:uri="urn:schemas-microsoft-com:office:smarttags" w:element="metricconverter">
        <w:smartTagPr>
          <w:attr w:name="ProductID" w:val="2015 г"/>
        </w:smartTagPr>
        <w:r w:rsidRPr="00400CBE">
          <w:rPr>
            <w:rFonts w:ascii="Times New Roman" w:hAnsi="Times New Roman"/>
          </w:rPr>
          <w:t>2015 г</w:t>
        </w:r>
      </w:smartTag>
      <w:r w:rsidRPr="00400CBE">
        <w:rPr>
          <w:rFonts w:ascii="Times New Roman" w:hAnsi="Times New Roman"/>
        </w:rPr>
        <w:t xml:space="preserve">. -511,1 тыс. руб.; </w:t>
      </w:r>
      <w:smartTag w:uri="urn:schemas-microsoft-com:office:smarttags" w:element="metricconverter">
        <w:smartTagPr>
          <w:attr w:name="ProductID" w:val="2017 г"/>
        </w:smartTagPr>
        <w:r w:rsidRPr="00400CBE">
          <w:rPr>
            <w:rFonts w:ascii="Times New Roman" w:hAnsi="Times New Roman"/>
          </w:rPr>
          <w:t>2017 г</w:t>
        </w:r>
      </w:smartTag>
      <w:r w:rsidRPr="00400CBE">
        <w:rPr>
          <w:rFonts w:ascii="Times New Roman" w:hAnsi="Times New Roman"/>
        </w:rPr>
        <w:t>.-411,0 тыс. руб.).</w:t>
      </w:r>
    </w:p>
    <w:p w:rsidR="00CB6391" w:rsidRPr="00400CBE" w:rsidRDefault="00CB6391" w:rsidP="00976F2B">
      <w:pPr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ind w:left="-709" w:firstLine="709"/>
        <w:rPr>
          <w:rFonts w:ascii="Times New Roman" w:hAnsi="Times New Roman"/>
          <w:b/>
          <w:lang w:eastAsia="zh-CN"/>
        </w:rPr>
      </w:pPr>
      <w:r w:rsidRPr="00400CBE">
        <w:rPr>
          <w:rFonts w:ascii="Times New Roman" w:hAnsi="Times New Roman"/>
          <w:b/>
          <w:lang w:eastAsia="zh-CN"/>
        </w:rPr>
        <w:t>Инвестиционная деятельность и инвестиционный потенциал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Экономическая политика Ардатовского муниципального района сфокусирована на развитии традиционных секторов экономики посредством модернизации действующих промышленных производств, инвестирования в организацию новых производств, создание условий для привлечения инвесторов в экономику района.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shd w:val="clear" w:color="auto" w:fill="FDFDFD"/>
        </w:rPr>
      </w:pPr>
      <w:r w:rsidRPr="00400CBE">
        <w:rPr>
          <w:rFonts w:ascii="Times New Roman" w:hAnsi="Times New Roman"/>
          <w:shd w:val="clear" w:color="auto" w:fill="FDFDFD"/>
        </w:rPr>
        <w:t>По итогам 2017 года объем инвестиций в основной капитал составил              198,484 млн. рублей</w:t>
      </w:r>
      <w:r w:rsidRPr="00400CBE">
        <w:rPr>
          <w:rFonts w:ascii="Times New Roman" w:hAnsi="Times New Roman"/>
          <w:color w:val="FF0000"/>
          <w:shd w:val="clear" w:color="auto" w:fill="FDFDFD"/>
        </w:rPr>
        <w:t xml:space="preserve"> </w:t>
      </w:r>
      <w:r w:rsidRPr="00400CBE">
        <w:rPr>
          <w:rFonts w:ascii="Times New Roman" w:hAnsi="Times New Roman"/>
          <w:shd w:val="clear" w:color="auto" w:fill="FDFDFD"/>
        </w:rPr>
        <w:t>и по сравнению с 2015 годом снизился на 38 %(рисунок 3).</w:t>
      </w:r>
    </w:p>
    <w:p w:rsidR="00CB6391" w:rsidRPr="00400CBE" w:rsidRDefault="00CB6391" w:rsidP="00CB6391">
      <w:pPr>
        <w:spacing w:after="0" w:line="240" w:lineRule="auto"/>
        <w:ind w:firstLine="567"/>
        <w:jc w:val="right"/>
        <w:rPr>
          <w:rFonts w:ascii="Times New Roman" w:hAnsi="Times New Roman"/>
          <w:highlight w:val="yellow"/>
          <w:shd w:val="clear" w:color="auto" w:fill="FDFDFD"/>
        </w:rPr>
      </w:pPr>
    </w:p>
    <w:p w:rsidR="00CB6391" w:rsidRPr="00400CBE" w:rsidRDefault="00CB6391" w:rsidP="00CB6391">
      <w:pPr>
        <w:spacing w:after="0" w:line="240" w:lineRule="auto"/>
        <w:ind w:firstLine="567"/>
        <w:jc w:val="right"/>
        <w:rPr>
          <w:rFonts w:ascii="Times New Roman" w:hAnsi="Times New Roman"/>
          <w:i/>
          <w:shd w:val="clear" w:color="auto" w:fill="FDFDFD"/>
        </w:rPr>
      </w:pPr>
      <w:r w:rsidRPr="00400CBE">
        <w:rPr>
          <w:rFonts w:ascii="Times New Roman" w:hAnsi="Times New Roman"/>
          <w:i/>
          <w:shd w:val="clear" w:color="auto" w:fill="FDFDFD"/>
        </w:rPr>
        <w:t>Рисунок 3</w:t>
      </w:r>
    </w:p>
    <w:p w:rsidR="00CB6391" w:rsidRPr="00400CBE" w:rsidRDefault="00CB6391" w:rsidP="00CB6391">
      <w:pPr>
        <w:spacing w:after="0" w:line="240" w:lineRule="auto"/>
        <w:ind w:firstLine="567"/>
        <w:jc w:val="right"/>
        <w:rPr>
          <w:rFonts w:ascii="Times New Roman" w:hAnsi="Times New Roman"/>
          <w:shd w:val="clear" w:color="auto" w:fill="FDFDFD"/>
        </w:rPr>
      </w:pPr>
      <w:r>
        <w:rPr>
          <w:noProof/>
        </w:rPr>
        <w:drawing>
          <wp:inline distT="0" distB="0" distL="0" distR="0">
            <wp:extent cx="5861685" cy="23812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68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391" w:rsidRPr="00400CBE" w:rsidRDefault="00CB6391" w:rsidP="00CB6391">
      <w:pPr>
        <w:spacing w:after="0" w:line="240" w:lineRule="auto"/>
        <w:ind w:firstLine="567"/>
        <w:jc w:val="right"/>
        <w:rPr>
          <w:rFonts w:ascii="Times New Roman" w:hAnsi="Times New Roman"/>
          <w:shd w:val="clear" w:color="auto" w:fill="FDFDFD"/>
        </w:rPr>
      </w:pP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Инвестиции в основной капитал без бюджетных средств составили 136,6 млн.рублей (темп роста к уровню прошлого года составил 82 процента).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последние три года</w:t>
      </w:r>
      <w:r w:rsidRPr="00400CBE">
        <w:rPr>
          <w:rFonts w:ascii="Times New Roman" w:hAnsi="Times New Roman"/>
          <w:b/>
          <w:i/>
        </w:rPr>
        <w:t xml:space="preserve"> </w:t>
      </w:r>
      <w:r w:rsidRPr="00400CBE">
        <w:rPr>
          <w:rFonts w:ascii="Times New Roman" w:hAnsi="Times New Roman"/>
        </w:rPr>
        <w:t>80 % инвестиций в основной капитал финансировались за счет привлеченных средств, из них 31 % общего объема инвестиций приходилось на бюджетные средства, Средства организаций и населения на долевое строительство составили 42,3 млн.рублей (20 % общего объема). Инвестиции привлекались по следующим направлениям: промышленность, сельское хозяйство, дорожное строительство, социальная сфера.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Для привлечения потенциальных инвесторов, администрацией района подготовлена и размещена на сайте Ардатовского муниципального района и на сайте инвестиционного портала Республики Мордовия  информация по 12</w:t>
      </w:r>
      <w:r w:rsidRPr="00400CBE">
        <w:rPr>
          <w:rFonts w:ascii="Times New Roman" w:hAnsi="Times New Roman"/>
          <w:color w:val="FF0000"/>
        </w:rPr>
        <w:t xml:space="preserve"> </w:t>
      </w:r>
      <w:r w:rsidRPr="00400CBE">
        <w:rPr>
          <w:rFonts w:ascii="Times New Roman" w:hAnsi="Times New Roman"/>
        </w:rPr>
        <w:t>инвестиционным площадкам типа «</w:t>
      </w:r>
      <w:r w:rsidRPr="00400CBE">
        <w:rPr>
          <w:rFonts w:ascii="Times New Roman" w:hAnsi="Times New Roman"/>
          <w:lang w:val="en-US"/>
        </w:rPr>
        <w:t>Greenfield</w:t>
      </w:r>
      <w:r w:rsidRPr="00400CBE">
        <w:rPr>
          <w:rFonts w:ascii="Times New Roman" w:hAnsi="Times New Roman"/>
        </w:rPr>
        <w:t>» и «</w:t>
      </w:r>
      <w:r w:rsidRPr="00400CBE">
        <w:rPr>
          <w:rFonts w:ascii="Times New Roman" w:hAnsi="Times New Roman"/>
          <w:lang w:val="en-US"/>
        </w:rPr>
        <w:t>Brownfield</w:t>
      </w:r>
      <w:r w:rsidRPr="00400CBE">
        <w:rPr>
          <w:rFonts w:ascii="Times New Roman" w:hAnsi="Times New Roman"/>
        </w:rPr>
        <w:t xml:space="preserve">», ведется формирование  и ведение реестра инвестиционных площадок муниципального района.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lastRenderedPageBreak/>
        <w:t>Продолжается работа по формированию перечня земельных участков ( в том числе частных), которые могут быть представлены субъектами инвестиционной и предпринимательской деятельности; активизация работы по государственной регистрации прав на недвижимое имущество муниципальных образований, оформление и последующую регистрацию прав на бесхозяйственные объекты недвижимости.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Большое внимание уделяется состоянию инженерных коммуникаций, подготовки производственных площадок для размещения новых производств и оснащение их инфраструктурой.   В прогнозируемом периоде нам предстоит выполнить еще больший объем  строительных работ.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перспективе планируется реализация следующих инвестиционных проектов: строительство цеха по производству сухой деминерализованной сыворотки производительностью 300 тонн», проект «Производство декоративных опор», проект  «Строительство завода по переработке ТБО (мусора)», проект «Производство воска, переработки полиэтилена, а также отходов пластика», проект «Производство минеральной добавки для строительной, животноводческой, растениеводческой отрасли».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Будет завершено строительство детского сада на 250 мест в г.Ардатов, водопровода на станции Ардатов, реконструирован и построен ряд объектов в общеобразовательных организациях, модульные котельные пос.Тургенево.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Продолжится строительство дорог, водопроводов и жилья по программам.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На эти цели будет направлена значительная часть бюджетных инвестиций в 2019-2025г.г.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b/>
          <w:i/>
        </w:rPr>
        <w:t xml:space="preserve">Инвестиционная ситуация в Ардатовском муниципальном районе </w:t>
      </w:r>
      <w:r w:rsidRPr="00400CBE">
        <w:rPr>
          <w:rFonts w:ascii="Times New Roman" w:hAnsi="Times New Roman"/>
        </w:rPr>
        <w:t>в 2015-2017 гг.</w:t>
      </w:r>
      <w:r w:rsidRPr="00400CBE">
        <w:rPr>
          <w:rFonts w:ascii="Times New Roman" w:hAnsi="Times New Roman"/>
          <w:b/>
          <w:i/>
        </w:rPr>
        <w:t xml:space="preserve"> </w:t>
      </w:r>
      <w:r w:rsidRPr="00400CBE">
        <w:rPr>
          <w:rFonts w:ascii="Times New Roman" w:hAnsi="Times New Roman"/>
        </w:rPr>
        <w:t>характеризуется разнонаправленными тенденциями, в числе которых: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 повышение позиций Ардатовского муниципального района в рейтинге районов республики. По результатам работы муниципальных образований за 2017 год по внедрению Стандарта развития конкуренции и обеспечения условия для формирования благоприятного инвестиционного климата район занял 1 место;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 xml:space="preserve">– структурные сдвиги в источниках инвестирования в основной капитал предприятий и организаций. Изменение структуры инвестиций выражается в росте доли собственных средств с 42,9% в </w:t>
      </w:r>
      <w:smartTag w:uri="urn:schemas-microsoft-com:office:smarttags" w:element="metricconverter">
        <w:smartTagPr>
          <w:attr w:name="ProductID" w:val="2015 г"/>
        </w:smartTagPr>
        <w:r w:rsidRPr="00400CBE">
          <w:rPr>
            <w:rFonts w:ascii="Times New Roman" w:hAnsi="Times New Roman"/>
            <w:lang w:eastAsia="zh-CN"/>
          </w:rPr>
          <w:t>2015 г</w:t>
        </w:r>
      </w:smartTag>
      <w:r w:rsidRPr="00400CBE">
        <w:rPr>
          <w:rFonts w:ascii="Times New Roman" w:hAnsi="Times New Roman"/>
          <w:lang w:eastAsia="zh-CN"/>
        </w:rPr>
        <w:t xml:space="preserve">. до 65,9% в </w:t>
      </w:r>
      <w:smartTag w:uri="urn:schemas-microsoft-com:office:smarttags" w:element="metricconverter">
        <w:smartTagPr>
          <w:attr w:name="ProductID" w:val="2017 г"/>
        </w:smartTagPr>
        <w:r w:rsidRPr="00400CBE">
          <w:rPr>
            <w:rFonts w:ascii="Times New Roman" w:hAnsi="Times New Roman"/>
            <w:lang w:eastAsia="zh-CN"/>
          </w:rPr>
          <w:t>2017 г</w:t>
        </w:r>
      </w:smartTag>
      <w:r w:rsidRPr="00400CBE">
        <w:rPr>
          <w:rFonts w:ascii="Times New Roman" w:hAnsi="Times New Roman"/>
          <w:lang w:eastAsia="zh-CN"/>
        </w:rPr>
        <w:t>., при снижении привлеченных (с 57,1 до 34,1%) и одновременном росте в них доли бюджетных средств (с 33,2 до 36,0%).</w:t>
      </w:r>
    </w:p>
    <w:p w:rsidR="00CB6391" w:rsidRPr="00400CBE" w:rsidRDefault="00CB6391" w:rsidP="00CB6391">
      <w:pPr>
        <w:spacing w:after="0" w:line="240" w:lineRule="auto"/>
        <w:ind w:left="-709" w:firstLine="709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1.6.Развитие конкуренции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 xml:space="preserve">В Ардатовском муниципальном районе Республики Мордовия работа по содействию развитию конкуренции осуществляется в соответствии с </w:t>
      </w:r>
      <w:hyperlink r:id="rId11" w:history="1">
        <w:r w:rsidRPr="00400CBE">
          <w:rPr>
            <w:rFonts w:ascii="Times New Roman" w:hAnsi="Times New Roman" w:cs="Times New Roman"/>
            <w:sz w:val="22"/>
            <w:szCs w:val="22"/>
          </w:rPr>
          <w:t>Указом</w:t>
        </w:r>
      </w:hyperlink>
      <w:r w:rsidRPr="00400CBE">
        <w:rPr>
          <w:rFonts w:ascii="Times New Roman" w:hAnsi="Times New Roman" w:cs="Times New Roman"/>
          <w:sz w:val="22"/>
          <w:szCs w:val="22"/>
        </w:rPr>
        <w:t xml:space="preserve"> Президента Российской Федерации 21.12.2017 г. № 618 «Об основных направлениях государственной политики по развитию конкуренции», </w:t>
      </w:r>
      <w:hyperlink r:id="rId12" w:history="1">
        <w:r w:rsidRPr="00400CBE">
          <w:rPr>
            <w:rFonts w:ascii="Times New Roman" w:hAnsi="Times New Roman" w:cs="Times New Roman"/>
            <w:sz w:val="22"/>
            <w:szCs w:val="22"/>
          </w:rPr>
          <w:t>распоряжением</w:t>
        </w:r>
      </w:hyperlink>
      <w:r w:rsidRPr="00400CBE">
        <w:rPr>
          <w:rFonts w:ascii="Times New Roman" w:hAnsi="Times New Roman" w:cs="Times New Roman"/>
          <w:sz w:val="22"/>
          <w:szCs w:val="22"/>
        </w:rPr>
        <w:t xml:space="preserve"> Правительства Российской Федерации от 5 сентября </w:t>
      </w:r>
      <w:smartTag w:uri="urn:schemas-microsoft-com:office:smarttags" w:element="metricconverter">
        <w:smartTagPr>
          <w:attr w:name="ProductID" w:val="2015 г"/>
        </w:smartTagPr>
        <w:r w:rsidRPr="00400CBE">
          <w:rPr>
            <w:rFonts w:ascii="Times New Roman" w:hAnsi="Times New Roman" w:cs="Times New Roman"/>
            <w:sz w:val="22"/>
            <w:szCs w:val="22"/>
          </w:rPr>
          <w:t>2015 г</w:t>
        </w:r>
      </w:smartTag>
      <w:r w:rsidRPr="00400CBE">
        <w:rPr>
          <w:rFonts w:ascii="Times New Roman" w:hAnsi="Times New Roman" w:cs="Times New Roman"/>
          <w:sz w:val="22"/>
          <w:szCs w:val="22"/>
        </w:rPr>
        <w:t>. "Об утверждении Стандарта развития конкуренции".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В целях создания условий для развития конкуренции на рынках товаров, работ и услуг в Ардатовском муниципальном районе создана</w:t>
      </w:r>
      <w:hyperlink r:id="rId13" w:history="1"/>
      <w:r w:rsidRPr="00400CBE">
        <w:rPr>
          <w:rFonts w:ascii="Times New Roman" w:hAnsi="Times New Roman" w:cs="Times New Roman"/>
          <w:sz w:val="22"/>
          <w:szCs w:val="22"/>
        </w:rPr>
        <w:t xml:space="preserve"> рабочая группа по развитию конкуренции в Ардатовском муниципальном районе, утвержден </w:t>
      </w:r>
      <w:hyperlink r:id="rId14" w:history="1">
        <w:r w:rsidRPr="00400CBE">
          <w:rPr>
            <w:rFonts w:ascii="Times New Roman" w:hAnsi="Times New Roman" w:cs="Times New Roman"/>
            <w:sz w:val="22"/>
            <w:szCs w:val="22"/>
          </w:rPr>
          <w:t>План</w:t>
        </w:r>
      </w:hyperlink>
      <w:r w:rsidRPr="00400CBE">
        <w:rPr>
          <w:rFonts w:ascii="Times New Roman" w:hAnsi="Times New Roman" w:cs="Times New Roman"/>
          <w:sz w:val="22"/>
          <w:szCs w:val="22"/>
        </w:rPr>
        <w:t xml:space="preserve"> мероприятий ("дорожная карта") по содействию развитию конкуренции в Ардатовском муниципальном районе. 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В целях содействия развитию конкуренции в районе имеются следующие рынки: рынок услуг дошкольного образования; рынок услуг детского отдыха и оздоровления; рынок медицинских услуг; рынок услуг в сфере социального обслуживания населения; рынок услуг жилищно-коммунального хозяйства; розничная торговля; рынок услуг перевозок пассажиров наземным транспортом; рынок услуг связи; рынок услуг дополнительного образования детей; рынок услуг психолого-педагогического  сопровождения детей с ограниченными возможностями здоровья; рынок услуг в сфере культуры; </w:t>
      </w:r>
      <w:r w:rsidRPr="00400CBE">
        <w:rPr>
          <w:rFonts w:ascii="Times New Roman" w:hAnsi="Times New Roman"/>
          <w:bCs/>
        </w:rPr>
        <w:t>реализация сельскохозяйственной продукции;</w:t>
      </w:r>
      <w:r w:rsidRPr="00400CBE">
        <w:rPr>
          <w:rFonts w:ascii="Times New Roman" w:hAnsi="Times New Roman"/>
        </w:rPr>
        <w:t xml:space="preserve"> рынок производства молока; рынок услуг общественного питания.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В соответствии с распоряжением Правительства Российской Федерации в Ардатовском муниципальном районе проводится ежегодный мониторинг состояния и развития муниципальной собственности на рынках товаров, работ и услуг. Мониторинг позволяет выявить ключевые факторы, ограничивающие развитие конкуренции на рынках района. Одним из способов проведения мониторинга является онлайн - анкетирование респондентов. Вопросы направлены на выявление административных барьеров и оценки состояния конкурентной среды предпринимателей; удовлетворенность потребителей качеством товаров и услуг; деятельностью унитарных предприятий; транспортным обслуживанием; качеством дорог; тепло-, водо-, электро-, газоснабжением.  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 xml:space="preserve">Во исполнение положений </w:t>
      </w:r>
      <w:hyperlink r:id="rId15" w:history="1">
        <w:r w:rsidRPr="00400CBE">
          <w:rPr>
            <w:rFonts w:ascii="Times New Roman" w:hAnsi="Times New Roman" w:cs="Times New Roman"/>
            <w:sz w:val="22"/>
            <w:szCs w:val="22"/>
          </w:rPr>
          <w:t>Стандарта</w:t>
        </w:r>
      </w:hyperlink>
      <w:r w:rsidRPr="00400CBE">
        <w:rPr>
          <w:rFonts w:ascii="Times New Roman" w:hAnsi="Times New Roman" w:cs="Times New Roman"/>
          <w:sz w:val="22"/>
          <w:szCs w:val="22"/>
        </w:rPr>
        <w:t xml:space="preserve"> развития конкуренции по Программе "Содействие развитию конкуренции в Республике Мордовия" проводятся обучающие тренинги по вопросам развития конкуренции.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За 2017 год Ардатовский муниципальный район награжден Дипломом 1 степени за развитие конкуренции и по обеспечению условий для благоприятного инвестиционного климата.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В рамках данного основного мероприятия будет осуществляться следующая работа: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lastRenderedPageBreak/>
        <w:t xml:space="preserve">обеспечение внедрения и реализации положений </w:t>
      </w:r>
      <w:hyperlink r:id="rId16" w:history="1">
        <w:r w:rsidRPr="00400CBE">
          <w:rPr>
            <w:rFonts w:ascii="Times New Roman" w:hAnsi="Times New Roman" w:cs="Times New Roman"/>
            <w:sz w:val="22"/>
            <w:szCs w:val="22"/>
          </w:rPr>
          <w:t>Стандарта</w:t>
        </w:r>
      </w:hyperlink>
      <w:r w:rsidRPr="00400CBE">
        <w:rPr>
          <w:rFonts w:ascii="Times New Roman" w:hAnsi="Times New Roman" w:cs="Times New Roman"/>
          <w:sz w:val="22"/>
          <w:szCs w:val="22"/>
        </w:rPr>
        <w:t xml:space="preserve"> развития конкуренции в Ардатовском муниципальном районе Республики Мордовия;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формирование и корректировка перечня приоритетных и социально значимых рынков;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 xml:space="preserve">актуализация </w:t>
      </w:r>
      <w:hyperlink r:id="rId17" w:history="1">
        <w:r w:rsidRPr="00400CBE">
          <w:rPr>
            <w:rFonts w:ascii="Times New Roman" w:hAnsi="Times New Roman" w:cs="Times New Roman"/>
            <w:sz w:val="22"/>
            <w:szCs w:val="22"/>
          </w:rPr>
          <w:t>Плана</w:t>
        </w:r>
      </w:hyperlink>
      <w:r w:rsidRPr="00400CBE">
        <w:rPr>
          <w:rFonts w:ascii="Times New Roman" w:hAnsi="Times New Roman" w:cs="Times New Roman"/>
          <w:sz w:val="22"/>
          <w:szCs w:val="22"/>
        </w:rPr>
        <w:t xml:space="preserve"> мероприятий ("дорожной карты") по развитию конкуренции в Ардатовском муниципальном районе Республики Мордовия;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проведение аналитических исследований по оценке состояния конкурентной среды на рынках товаров, работ и услуг, в том числе наличию административных барьеров, субъектами предпринимательской деятельности, удовлетворенности потребителей качеством товаров и услуг на товарных рынках региона и состоянием ценовой конкуренции, удовлетворенности субъектов предпринимательской деятельности и потребителей товаров, работ и услуг качеством официальной информации о состоянии конкурентной среды и деятельности по содействию развитию конкуренции, размещаемой органами местного самоуправления, мониторинга деятельности хозяйствующих субъектов, доля участия субъекта РФ или муниципального образования в которых составляет 50 и более процентов, предусматривающий формирование реестра;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организация и проведение обучающих мероприятий для органов местного самоуправления по вопросам развития конкуренции;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реализация мероприятий по совершенствованию процессов управления объектами государственной и муниципальной собственности;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привлечение и оказание поддержки негосударственным организациям в предоставлении услуг в социальной сфере;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подготовка ежегодного доклада о состоянии и развитии конкурентной среды на рынках товаров, работ и услуг Ардатовского муниципального района Республики Мордовия;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развитие конкуренции в сфере осуществления закупок, их оптимизация;</w:t>
      </w:r>
    </w:p>
    <w:p w:rsidR="00CB6391" w:rsidRPr="00400CBE" w:rsidRDefault="00CB6391" w:rsidP="00CB6391">
      <w:pPr>
        <w:pStyle w:val="ConsPlusNormal"/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размещение информации о деятельности органов местного самоуправления по содействию развитию конкуренции на официальном Интернет – сайте района", средствах массовой информации.</w:t>
      </w:r>
    </w:p>
    <w:p w:rsidR="00CB6391" w:rsidRPr="00400CBE" w:rsidRDefault="00CB6391" w:rsidP="00CB6391">
      <w:pPr>
        <w:spacing w:after="0" w:line="240" w:lineRule="auto"/>
        <w:ind w:left="-709" w:firstLine="709"/>
      </w:pPr>
    </w:p>
    <w:p w:rsidR="00CB6391" w:rsidRPr="00400CBE" w:rsidRDefault="00CB6391" w:rsidP="00CB6391">
      <w:pPr>
        <w:pStyle w:val="ListParagraph"/>
        <w:spacing w:line="360" w:lineRule="auto"/>
        <w:ind w:left="-709" w:firstLine="709"/>
        <w:jc w:val="center"/>
        <w:rPr>
          <w:rFonts w:ascii="Times New Roman" w:hAnsi="Times New Roman"/>
          <w:b/>
          <w:szCs w:val="22"/>
        </w:rPr>
      </w:pPr>
      <w:r w:rsidRPr="00400CBE">
        <w:rPr>
          <w:rFonts w:ascii="Times New Roman" w:hAnsi="Times New Roman"/>
          <w:b/>
          <w:szCs w:val="22"/>
        </w:rPr>
        <w:t xml:space="preserve">SWOT-Анализ социально-экономического развития </w:t>
      </w:r>
    </w:p>
    <w:p w:rsidR="00CB6391" w:rsidRPr="00400CBE" w:rsidRDefault="00CB6391" w:rsidP="00CB6391">
      <w:pPr>
        <w:pStyle w:val="ListParagraph"/>
        <w:spacing w:line="360" w:lineRule="auto"/>
        <w:ind w:left="-709" w:firstLine="709"/>
        <w:jc w:val="center"/>
        <w:rPr>
          <w:rFonts w:ascii="Times New Roman" w:hAnsi="Times New Roman"/>
          <w:b/>
          <w:szCs w:val="22"/>
        </w:rPr>
      </w:pPr>
      <w:r w:rsidRPr="00400CBE">
        <w:rPr>
          <w:rFonts w:ascii="Times New Roman" w:hAnsi="Times New Roman"/>
          <w:b/>
          <w:szCs w:val="22"/>
        </w:rPr>
        <w:t>Ардатовского муниципального района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 xml:space="preserve">Проведение </w:t>
      </w:r>
      <w:r w:rsidRPr="00400CBE">
        <w:rPr>
          <w:rFonts w:ascii="Times New Roman" w:hAnsi="Times New Roman"/>
          <w:lang w:val="en-US" w:eastAsia="zh-CN"/>
        </w:rPr>
        <w:t>SWOT</w:t>
      </w:r>
      <w:r w:rsidRPr="00400CBE">
        <w:rPr>
          <w:rFonts w:ascii="Times New Roman" w:hAnsi="Times New Roman"/>
          <w:lang w:eastAsia="zh-CN"/>
        </w:rPr>
        <w:t xml:space="preserve">-анализа было осуществлено в разрезе </w:t>
      </w:r>
      <w:r w:rsidRPr="00400CBE">
        <w:rPr>
          <w:rFonts w:ascii="Times New Roman" w:hAnsi="Times New Roman"/>
          <w:shd w:val="clear" w:color="auto" w:fill="FFFFFF"/>
          <w:lang w:eastAsia="zh-CN"/>
        </w:rPr>
        <w:t xml:space="preserve">экономики,  а также пространственного развития Ардатовского муниципального района с выделением </w:t>
      </w:r>
      <w:r w:rsidRPr="00400CBE">
        <w:rPr>
          <w:rFonts w:ascii="Times New Roman" w:hAnsi="Times New Roman"/>
          <w:lang w:eastAsia="zh-CN"/>
        </w:rPr>
        <w:t xml:space="preserve">перечня конкурентных преимуществ (сильные стороны), ключевых проблем (слабые стороны), возможностей и угроз развитию района. На основе построенной матрицы </w:t>
      </w:r>
      <w:r w:rsidRPr="00400CBE">
        <w:rPr>
          <w:rFonts w:ascii="Times New Roman" w:hAnsi="Times New Roman"/>
          <w:lang w:val="en-US" w:eastAsia="zh-CN"/>
        </w:rPr>
        <w:t>SWOT</w:t>
      </w:r>
      <w:r w:rsidRPr="00400CBE">
        <w:rPr>
          <w:rFonts w:ascii="Times New Roman" w:hAnsi="Times New Roman"/>
          <w:lang w:eastAsia="zh-CN"/>
        </w:rPr>
        <w:t xml:space="preserve">-анализа социально-экономического положения района были определены ключевые направления по усилению конкурентных преимуществ, устранению существующих проблем, преодолению угроз внутренней и внешней среды. 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b/>
          <w:lang w:eastAsia="zh-CN"/>
        </w:rPr>
      </w:pPr>
      <w:r w:rsidRPr="00400CBE">
        <w:rPr>
          <w:rFonts w:ascii="Times New Roman" w:hAnsi="Times New Roman"/>
          <w:b/>
          <w:lang w:eastAsia="zh-CN"/>
        </w:rPr>
        <w:t>Использование сильных сторон для реализации возможностей внутренней и внешней среды (SO-направление):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 укрепление конкурентных позиций промышленных предприятий и наращивание экономического потенциала путем организационно-информационной поддержки развития промышленного сектора экономики;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 использование удобного географического расположения на стыке нескольких регионов, пересечении крупных транспортных магистралей федерального и регионального значения, а также имеющейся гостиничной инфраструктуры и относительного экологического благополучия района для развития туризма;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 развитие потребительского рынка с учетом дополнительных возможностей строительства межрегионального транспортного коридора.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b/>
          <w:lang w:eastAsia="zh-CN"/>
        </w:rPr>
      </w:pPr>
      <w:r w:rsidRPr="00400CBE">
        <w:rPr>
          <w:rFonts w:ascii="Times New Roman" w:hAnsi="Times New Roman"/>
          <w:b/>
          <w:lang w:eastAsia="zh-CN"/>
        </w:rPr>
        <w:t>Использование сильных сторон для преодоления угроз (ST - направление):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lang w:eastAsia="zh-CN"/>
        </w:rPr>
        <w:t xml:space="preserve">– содействие созданию высокопроизводительных рабочих мест в городе, в приоритетных видах экономической деятельности для предотвращения угрозы </w:t>
      </w:r>
      <w:r w:rsidRPr="00400CBE">
        <w:rPr>
          <w:rFonts w:ascii="Times New Roman" w:hAnsi="Times New Roman"/>
        </w:rPr>
        <w:t>оттока населения из Ардатовского муниципального района и повышения доходов населения;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– реиндустриализация промышленного сектора экономики как важнейшее условие предотвращения угрозы снижения уровня конкурентоспособности Ардатовского муниципального района и привлечения высококвалифицированных кадров;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lang w:eastAsia="zh-CN"/>
        </w:rPr>
        <w:t xml:space="preserve">– повышение инновационной активности хозяйствующих субъектов района на основе роста результативности использования инновационного потенциала, способствующее </w:t>
      </w:r>
      <w:r w:rsidRPr="00400CBE">
        <w:rPr>
          <w:rFonts w:ascii="Times New Roman" w:hAnsi="Times New Roman"/>
        </w:rPr>
        <w:t>увеличению производительности труда</w:t>
      </w:r>
      <w:r w:rsidRPr="00400CBE">
        <w:rPr>
          <w:rFonts w:ascii="Times New Roman" w:hAnsi="Times New Roman"/>
          <w:lang w:eastAsia="zh-CN"/>
        </w:rPr>
        <w:t>;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 развитие здравоохранения для увеличения ожидаемой продолжительности жизни;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lastRenderedPageBreak/>
        <w:t>– содействие развитию малому предпринимательству для снижения доли населения с доходами ниже величины прожиточного минимума.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b/>
          <w:lang w:eastAsia="zh-CN"/>
        </w:rPr>
      </w:pPr>
      <w:r w:rsidRPr="00400CBE">
        <w:rPr>
          <w:rFonts w:ascii="Times New Roman" w:hAnsi="Times New Roman"/>
          <w:b/>
          <w:lang w:eastAsia="zh-CN"/>
        </w:rPr>
        <w:t>Использование возможностей для устранения слабых сторон (WO-направление):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b/>
          <w:lang w:eastAsia="zh-CN"/>
        </w:rPr>
      </w:pPr>
      <w:r w:rsidRPr="00400CBE">
        <w:rPr>
          <w:rFonts w:ascii="Times New Roman" w:hAnsi="Times New Roman"/>
          <w:lang w:eastAsia="zh-CN"/>
        </w:rPr>
        <w:t>– использование возможности привлечения средств федерального и регионального бюджетов для создания и развития современной производственной инфраструктуры;</w:t>
      </w:r>
    </w:p>
    <w:p w:rsidR="00CB6391" w:rsidRPr="00400CBE" w:rsidRDefault="00CB6391" w:rsidP="00CB6391">
      <w:pPr>
        <w:suppressAutoHyphens/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lang w:eastAsia="zh-CN"/>
        </w:rPr>
        <w:t>– формирование благоприятного инвестиционного климата, в том числе продвижение положительного имиджа района как площадки для реализации амбициозных проектов для активизации инвестиционной деятельности в районе для повышения его конкурентоспособности в средне- и долгосрочных перспективах</w:t>
      </w:r>
      <w:r w:rsidRPr="00400CBE">
        <w:rPr>
          <w:rFonts w:ascii="Times New Roman" w:hAnsi="Times New Roman"/>
        </w:rPr>
        <w:t>;</w:t>
      </w:r>
    </w:p>
    <w:p w:rsidR="00CB6391" w:rsidRPr="00400CBE" w:rsidRDefault="00CB6391" w:rsidP="00CB6391">
      <w:pPr>
        <w:widowControl w:val="0"/>
        <w:suppressAutoHyphens/>
        <w:spacing w:after="0" w:line="240" w:lineRule="auto"/>
        <w:ind w:left="-709" w:firstLine="709"/>
        <w:jc w:val="both"/>
        <w:rPr>
          <w:rFonts w:ascii="Times New Roman" w:hAnsi="Times New Roman"/>
          <w:lang w:eastAsia="zh-CN"/>
        </w:rPr>
      </w:pPr>
      <w:r w:rsidRPr="00400CBE">
        <w:rPr>
          <w:rFonts w:ascii="Times New Roman" w:hAnsi="Times New Roman"/>
          <w:lang w:eastAsia="zh-CN"/>
        </w:rPr>
        <w:t>– использование высокого качества условий для развития малого и среднего бизнеса для увеличения его вклада в диверсификацию структуры экономики района;</w:t>
      </w:r>
    </w:p>
    <w:p w:rsidR="00CB6391" w:rsidRPr="00400CBE" w:rsidRDefault="00CB6391" w:rsidP="00CB6391">
      <w:pPr>
        <w:spacing w:after="0" w:line="240" w:lineRule="auto"/>
        <w:ind w:left="-709" w:firstLine="709"/>
        <w:jc w:val="center"/>
        <w:rPr>
          <w:rFonts w:ascii="Times New Roman" w:hAnsi="Times New Roman"/>
          <w:bCs/>
          <w:iCs/>
        </w:rPr>
      </w:pPr>
      <w:r w:rsidRPr="00400CBE">
        <w:rPr>
          <w:rFonts w:ascii="Times New Roman" w:hAnsi="Times New Roman"/>
          <w:bCs/>
          <w:iCs/>
        </w:rPr>
        <w:t xml:space="preserve">SWOT-анализ социально-экономического развития 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На основе оценки исходной социально-экономической ситуации муниципального образования для обеспечения всестороннего учета местной специфики, анализа внутренних и внешних факторов, определяющих развитие муниципального образования, определения конкурентных преимуществ и проблем, тормозящих прогрессивное движение, негативных моментов и тенденций, проведен </w:t>
      </w:r>
      <w:r w:rsidRPr="00400CBE">
        <w:rPr>
          <w:rFonts w:ascii="Times New Roman" w:hAnsi="Times New Roman"/>
          <w:lang w:val="en-US"/>
        </w:rPr>
        <w:t>SWOT</w:t>
      </w:r>
      <w:r w:rsidRPr="00400CBE">
        <w:rPr>
          <w:rFonts w:ascii="Times New Roman" w:hAnsi="Times New Roman"/>
        </w:rPr>
        <w:t>-анализ социально-экономического развития Ардатовского муниципального района.</w:t>
      </w:r>
    </w:p>
    <w:p w:rsidR="00CB6391" w:rsidRPr="00400CBE" w:rsidRDefault="00CB6391" w:rsidP="00CB6391">
      <w:pPr>
        <w:spacing w:after="0" w:line="240" w:lineRule="auto"/>
        <w:ind w:left="-709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Конкурентные преимущества, которые должны быть использованы для перспективного развития, и ключевые проблемы, требующие решения для достижения развития и на решение которых будет направлена муниципальная программа экономического развития Ардатовского муниципального района, отражены в таблице 3.</w:t>
      </w:r>
    </w:p>
    <w:p w:rsidR="00CB6391" w:rsidRPr="00400CBE" w:rsidRDefault="00CB6391" w:rsidP="00CB6391">
      <w:pPr>
        <w:spacing w:after="0" w:line="360" w:lineRule="auto"/>
        <w:ind w:firstLine="567"/>
        <w:jc w:val="right"/>
        <w:rPr>
          <w:rFonts w:ascii="Times New Roman" w:hAnsi="Times New Roman"/>
          <w:i/>
        </w:rPr>
      </w:pPr>
      <w:r w:rsidRPr="00400CBE">
        <w:rPr>
          <w:rFonts w:ascii="Times New Roman" w:hAnsi="Times New Roman"/>
          <w:i/>
        </w:rPr>
        <w:t>Таблица 3</w:t>
      </w:r>
    </w:p>
    <w:p w:rsidR="00CB6391" w:rsidRPr="00400CBE" w:rsidRDefault="00CB6391" w:rsidP="00CB6391">
      <w:pPr>
        <w:spacing w:after="0" w:line="360" w:lineRule="auto"/>
        <w:ind w:firstLine="567"/>
        <w:jc w:val="both"/>
        <w:rPr>
          <w:rFonts w:ascii="Times New Roman" w:hAnsi="Times New Roman"/>
        </w:rPr>
      </w:pPr>
    </w:p>
    <w:tbl>
      <w:tblPr>
        <w:tblW w:w="525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39"/>
        <w:gridCol w:w="3901"/>
        <w:gridCol w:w="4108"/>
      </w:tblGrid>
      <w:tr w:rsidR="00CB6391" w:rsidRPr="00400CBE" w:rsidTr="00CB6391">
        <w:trPr>
          <w:trHeight w:val="548"/>
          <w:tblHeader/>
        </w:trPr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Сферы</w:t>
            </w:r>
          </w:p>
        </w:tc>
        <w:tc>
          <w:tcPr>
            <w:tcW w:w="1885" w:type="pct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Уникальность, конкурентные преимущества</w:t>
            </w:r>
          </w:p>
        </w:tc>
        <w:tc>
          <w:tcPr>
            <w:tcW w:w="1985" w:type="pct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Ключевые проблемы</w:t>
            </w:r>
          </w:p>
        </w:tc>
      </w:tr>
      <w:tr w:rsidR="00CB6391" w:rsidRPr="00400CBE" w:rsidTr="00CB6391">
        <w:tc>
          <w:tcPr>
            <w:tcW w:w="5000" w:type="pct"/>
            <w:gridSpan w:val="3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1. Ресурсный потенциал</w:t>
            </w:r>
          </w:p>
        </w:tc>
      </w:tr>
      <w:tr w:rsidR="00CB6391" w:rsidRPr="00400CBE" w:rsidTr="00CB6391">
        <w:trPr>
          <w:trHeight w:val="743"/>
        </w:trPr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1.1. Географическое положение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6"/>
              </w:numPr>
              <w:tabs>
                <w:tab w:val="num" w:pos="289"/>
              </w:tabs>
              <w:spacing w:after="0" w:line="240" w:lineRule="auto"/>
              <w:ind w:left="289" w:hanging="28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Близость  к региональному центру.</w:t>
            </w:r>
          </w:p>
          <w:p w:rsidR="00CB6391" w:rsidRPr="00400CBE" w:rsidRDefault="00CB6391" w:rsidP="00CB6391">
            <w:pPr>
              <w:spacing w:after="0" w:line="240" w:lineRule="auto"/>
              <w:ind w:left="31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6"/>
              </w:numPr>
              <w:tabs>
                <w:tab w:val="num" w:pos="0"/>
              </w:tabs>
              <w:spacing w:after="0" w:line="240" w:lineRule="auto"/>
              <w:ind w:left="416" w:hanging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Отток населения в региональный центр.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1.2. Природно-ресурсный потенциал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7"/>
              </w:numPr>
              <w:tabs>
                <w:tab w:val="num" w:pos="31"/>
              </w:tabs>
              <w:spacing w:after="0" w:line="240" w:lineRule="auto"/>
              <w:ind w:left="31" w:hanging="2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Благоприятный климат и экологическая обстановка. </w:t>
            </w:r>
          </w:p>
          <w:p w:rsidR="00CB6391" w:rsidRPr="00400CBE" w:rsidRDefault="00CB6391" w:rsidP="00976F2B">
            <w:pPr>
              <w:numPr>
                <w:ilvl w:val="0"/>
                <w:numId w:val="7"/>
              </w:numPr>
              <w:tabs>
                <w:tab w:val="num" w:pos="31"/>
              </w:tabs>
              <w:spacing w:after="0" w:line="240" w:lineRule="auto"/>
              <w:ind w:left="31" w:hanging="2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месторождений сырья для производства строительных материалов (глина, песок).</w:t>
            </w:r>
          </w:p>
          <w:p w:rsidR="00CB6391" w:rsidRPr="00400CBE" w:rsidRDefault="00CB6391" w:rsidP="00976F2B">
            <w:pPr>
              <w:numPr>
                <w:ilvl w:val="0"/>
                <w:numId w:val="7"/>
              </w:numPr>
              <w:tabs>
                <w:tab w:val="num" w:pos="31"/>
              </w:tabs>
              <w:spacing w:after="0" w:line="240" w:lineRule="auto"/>
              <w:ind w:left="31" w:hanging="2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водных объектов.</w:t>
            </w:r>
          </w:p>
          <w:p w:rsidR="00CB6391" w:rsidRPr="00400CBE" w:rsidRDefault="00CB6391" w:rsidP="00976F2B">
            <w:pPr>
              <w:numPr>
                <w:ilvl w:val="0"/>
                <w:numId w:val="7"/>
              </w:numPr>
              <w:tabs>
                <w:tab w:val="num" w:pos="31"/>
              </w:tabs>
              <w:spacing w:after="0" w:line="240" w:lineRule="auto"/>
              <w:ind w:left="31" w:hanging="2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свободных территорий для расширения хозяйственной деятельности.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7"/>
              </w:numPr>
              <w:tabs>
                <w:tab w:val="num" w:pos="416"/>
              </w:tabs>
              <w:spacing w:after="0" w:line="240" w:lineRule="auto"/>
              <w:ind w:left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Недостаточно эффективное использование полезных ископаемых, водных и земельных ресурсов.</w:t>
            </w:r>
          </w:p>
          <w:p w:rsidR="00CB6391" w:rsidRPr="00400CBE" w:rsidRDefault="00CB6391" w:rsidP="00976F2B">
            <w:pPr>
              <w:numPr>
                <w:ilvl w:val="0"/>
                <w:numId w:val="7"/>
              </w:numPr>
              <w:tabs>
                <w:tab w:val="num" w:pos="416"/>
              </w:tabs>
              <w:spacing w:after="0" w:line="240" w:lineRule="auto"/>
              <w:ind w:left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Качество воды не соответствует качеству.</w:t>
            </w:r>
          </w:p>
          <w:p w:rsidR="00CB6391" w:rsidRPr="00400CBE" w:rsidRDefault="00CB6391" w:rsidP="00CB6391">
            <w:pPr>
              <w:spacing w:after="0" w:line="240" w:lineRule="auto"/>
              <w:ind w:left="416"/>
              <w:jc w:val="both"/>
              <w:rPr>
                <w:rFonts w:ascii="Times New Roman" w:hAnsi="Times New Roman"/>
              </w:rPr>
            </w:pPr>
          </w:p>
        </w:tc>
      </w:tr>
      <w:tr w:rsidR="00CB6391" w:rsidRPr="00400CBE" w:rsidTr="00CB6391">
        <w:tc>
          <w:tcPr>
            <w:tcW w:w="5000" w:type="pct"/>
            <w:gridSpan w:val="3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2. Качество жизни населения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2.1. Демография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8"/>
              </w:numPr>
              <w:tabs>
                <w:tab w:val="num" w:pos="289"/>
              </w:tabs>
              <w:spacing w:after="0" w:line="240" w:lineRule="auto"/>
              <w:ind w:left="289" w:hanging="28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Увеличение в дальнейшем численности населения за счет миграционного прироста, роста уровня рождаемости.</w:t>
            </w:r>
          </w:p>
          <w:p w:rsidR="00CB6391" w:rsidRPr="00400CBE" w:rsidRDefault="00CB6391" w:rsidP="00976F2B">
            <w:pPr>
              <w:numPr>
                <w:ilvl w:val="0"/>
                <w:numId w:val="8"/>
              </w:numPr>
              <w:tabs>
                <w:tab w:val="num" w:pos="289"/>
              </w:tabs>
              <w:spacing w:after="0" w:line="240" w:lineRule="auto"/>
              <w:ind w:left="289" w:hanging="28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Снижение уровня детской смертности.</w:t>
            </w:r>
          </w:p>
          <w:p w:rsidR="00CB6391" w:rsidRPr="00400CBE" w:rsidRDefault="00CB6391" w:rsidP="00976F2B">
            <w:pPr>
              <w:numPr>
                <w:ilvl w:val="0"/>
                <w:numId w:val="8"/>
              </w:numPr>
              <w:tabs>
                <w:tab w:val="num" w:pos="289"/>
              </w:tabs>
              <w:spacing w:after="0" w:line="240" w:lineRule="auto"/>
              <w:ind w:left="289" w:hanging="28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Высокий удельный вес молодежи в возрасте от 18 до 24 лет.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Сокращение численности сельского населения.</w:t>
            </w:r>
          </w:p>
          <w:p w:rsidR="00CB6391" w:rsidRPr="00400CBE" w:rsidRDefault="00CB6391" w:rsidP="00976F2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Высокий уровень смертности населения.</w:t>
            </w:r>
          </w:p>
          <w:p w:rsidR="00CB6391" w:rsidRPr="00400CBE" w:rsidRDefault="00CB6391" w:rsidP="00976F2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Превышение смертности над рождаемостью.</w:t>
            </w:r>
          </w:p>
          <w:p w:rsidR="00CB6391" w:rsidRPr="00400CBE" w:rsidRDefault="00CB6391" w:rsidP="00976F2B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Высокий удельный вес населения пенсионного возраста.</w:t>
            </w:r>
          </w:p>
        </w:tc>
      </w:tr>
      <w:tr w:rsidR="00CB6391" w:rsidRPr="00400CBE" w:rsidTr="00CB6391">
        <w:trPr>
          <w:trHeight w:val="280"/>
        </w:trPr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2.2. Уровень жизни населения. Заработная плата 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Ежегодная индексация ФОТ учреждений бюджетной сферы в соответствии с уровнем инфляции.</w:t>
            </w:r>
          </w:p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Рост номинальной заработной платы. 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Низкий уровень заработной платы в бюджетной сфере.</w:t>
            </w:r>
          </w:p>
          <w:p w:rsidR="00CB6391" w:rsidRPr="00400CBE" w:rsidRDefault="00CB6391" w:rsidP="00976F2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Снижение уровня покупательной способности населения. </w:t>
            </w:r>
          </w:p>
        </w:tc>
      </w:tr>
      <w:tr w:rsidR="00CB6391" w:rsidRPr="00400CBE" w:rsidTr="00CB6391">
        <w:trPr>
          <w:trHeight w:val="869"/>
        </w:trPr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2.3. Социальная защита населения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Высокая эффективность работы органов социальной защиты населения.</w:t>
            </w:r>
          </w:p>
          <w:p w:rsidR="00CB6391" w:rsidRPr="00400CBE" w:rsidRDefault="00CB6391" w:rsidP="00976F2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Наличие межведомственных рабочих групп по работе с </w:t>
            </w:r>
            <w:r w:rsidRPr="00400CBE">
              <w:rPr>
                <w:rFonts w:ascii="Times New Roman" w:hAnsi="Times New Roman"/>
              </w:rPr>
              <w:lastRenderedPageBreak/>
              <w:t>семьями, попавшими в трудную жизненную ситуацию.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Значительная доля пенсионеров, малообеспеченных граждан и семей в общей численности населения района.</w:t>
            </w:r>
          </w:p>
          <w:p w:rsidR="00CB6391" w:rsidRPr="00400CBE" w:rsidRDefault="00CB6391" w:rsidP="00976F2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Отсутствие районного центра </w:t>
            </w:r>
            <w:r w:rsidRPr="00400CBE">
              <w:rPr>
                <w:rFonts w:ascii="Times New Roman" w:hAnsi="Times New Roman"/>
              </w:rPr>
              <w:lastRenderedPageBreak/>
              <w:t>подготовки приемных родителей и опекунов.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 xml:space="preserve">2.4.Жилищно-коммунальная сфера 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Наличие магистральных и подходящих газопроводов к населенным пунктам. </w:t>
            </w:r>
          </w:p>
          <w:p w:rsidR="00CB6391" w:rsidRPr="00400CBE" w:rsidRDefault="00CB6391" w:rsidP="00976F2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мероприятий, направленных на реформирование и модернизация жилищно-коммунального комплекса.</w:t>
            </w:r>
          </w:p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Рост стоимости услуг ЖКХ.</w:t>
            </w:r>
          </w:p>
          <w:p w:rsidR="00CB6391" w:rsidRPr="00400CBE" w:rsidRDefault="00CB6391" w:rsidP="00976F2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Отсутствие квалифицированных специалистов для сферы ЖКХ.</w:t>
            </w:r>
          </w:p>
          <w:p w:rsidR="00CB6391" w:rsidRPr="00400CBE" w:rsidRDefault="00CB6391" w:rsidP="00976F2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Высокая степень износа сетей теплоснабжения, водоснабжения, канализации, ошибки, допущенные при проектировании, прокладке и эксплуатации инженерных коммуникаций создают реальные угрозы надежности системы жизнеобеспечения населения, снижают качество оказываемых услуг, ведут к их удорожанию.</w:t>
            </w:r>
          </w:p>
          <w:p w:rsidR="00CB6391" w:rsidRPr="00400CBE" w:rsidRDefault="00CB6391" w:rsidP="00976F2B">
            <w:pPr>
              <w:numPr>
                <w:ilvl w:val="0"/>
                <w:numId w:val="12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Отсутствие резервных мощностей по водоснабжению, электроснабжению.</w:t>
            </w:r>
          </w:p>
          <w:p w:rsidR="00CB6391" w:rsidRPr="00400CBE" w:rsidRDefault="00CB6391" w:rsidP="00976F2B">
            <w:pPr>
              <w:numPr>
                <w:ilvl w:val="0"/>
                <w:numId w:val="12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Проблема водоснабжения сельских поселений -существующие объекты не в состоянии обеспечить устойчивое водоснабжение потребителей из-за недостаточной их мощности, значительного физического износа.</w:t>
            </w:r>
          </w:p>
          <w:p w:rsidR="00CB6391" w:rsidRPr="00400CBE" w:rsidRDefault="00CB6391" w:rsidP="00976F2B">
            <w:pPr>
              <w:numPr>
                <w:ilvl w:val="0"/>
                <w:numId w:val="12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Низкое качество питьевой воды.</w:t>
            </w:r>
          </w:p>
          <w:p w:rsidR="00CB6391" w:rsidRPr="00400CBE" w:rsidRDefault="00CB6391" w:rsidP="00976F2B">
            <w:pPr>
              <w:numPr>
                <w:ilvl w:val="0"/>
                <w:numId w:val="12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Низкая эффективность работы коммунального хозяйства. Высокая степень износа части жилищного фонда.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2.5. Строительство жилья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территорий, пригодных для жилищной застройки.</w:t>
            </w:r>
          </w:p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Недостаточное развитие инженерной инфраструктуры для строительства жилья.</w:t>
            </w:r>
          </w:p>
          <w:p w:rsidR="00CB6391" w:rsidRPr="00400CBE" w:rsidRDefault="00CB6391" w:rsidP="00976F2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Высокая стоимость строительных материалов.</w:t>
            </w:r>
          </w:p>
          <w:p w:rsidR="00CB6391" w:rsidRPr="00400CBE" w:rsidRDefault="00CB6391" w:rsidP="00976F2B">
            <w:pPr>
              <w:numPr>
                <w:ilvl w:val="0"/>
                <w:numId w:val="13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Высокая рыночная стоимость жилья.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2.6.Здравоохранение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и реализация целевых программ.</w:t>
            </w:r>
          </w:p>
          <w:p w:rsidR="00CB6391" w:rsidRPr="00400CBE" w:rsidRDefault="00CB6391" w:rsidP="00976F2B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поликлиник общей врачебной практики в сельской местности</w:t>
            </w:r>
          </w:p>
          <w:p w:rsidR="00CB6391" w:rsidRPr="00400CBE" w:rsidRDefault="00CB6391" w:rsidP="00976F2B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Достаточно развитая сеть лечебных учреждений на селе.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Относительный дефицит квалифицированных врачебных кадров.</w:t>
            </w:r>
          </w:p>
          <w:p w:rsidR="00CB6391" w:rsidRPr="00400CBE" w:rsidRDefault="00CB6391" w:rsidP="00976F2B">
            <w:pPr>
              <w:numPr>
                <w:ilvl w:val="0"/>
                <w:numId w:val="14"/>
              </w:num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Недостаточное материально-техническое обеспечение лечебных учреждений района современным медицинским оборудованием.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2.7. Образование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Высокая степень охвата детей кружковой работой.</w:t>
            </w:r>
          </w:p>
          <w:p w:rsidR="00CB6391" w:rsidRPr="00400CBE" w:rsidRDefault="00CB6391" w:rsidP="00976F2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Активная работа по подготовке и переподготовке педагогических кадров.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Нехватка мест в дошкольных образовательных учреждениях.</w:t>
            </w:r>
          </w:p>
          <w:p w:rsidR="00CB6391" w:rsidRPr="00400CBE" w:rsidRDefault="00CB6391" w:rsidP="00976F2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Ненормативная наполняемость классов в сельских общеобразовательных учреждениях.</w:t>
            </w:r>
          </w:p>
          <w:p w:rsidR="00CB6391" w:rsidRPr="00400CBE" w:rsidRDefault="00CB6391" w:rsidP="00976F2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Кадровые проблемы в образовательных учреждениях всех типов, особенно остро в учреждениях дополнительного и дошкольного образования.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2.8. Культура, </w:t>
            </w:r>
            <w:r w:rsidRPr="00400CBE">
              <w:rPr>
                <w:rFonts w:ascii="Times New Roman" w:hAnsi="Times New Roman"/>
              </w:rPr>
              <w:lastRenderedPageBreak/>
              <w:t>физкультура и спорт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Высокий уровень культурно-</w:t>
            </w:r>
            <w:r w:rsidRPr="00400CBE">
              <w:rPr>
                <w:rFonts w:ascii="Times New Roman" w:hAnsi="Times New Roman"/>
              </w:rPr>
              <w:lastRenderedPageBreak/>
              <w:t>досуговой и спортивно-массовой работы в районе.</w:t>
            </w:r>
          </w:p>
          <w:p w:rsidR="00CB6391" w:rsidRPr="00400CBE" w:rsidRDefault="00CB6391" w:rsidP="00976F2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исторических памятников.</w:t>
            </w:r>
          </w:p>
          <w:p w:rsidR="00CB6391" w:rsidRPr="00400CBE" w:rsidRDefault="00CB6391" w:rsidP="00976F2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Сохранение и развитие национальных традиций территорий.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 xml:space="preserve">Недостаточное количество </w:t>
            </w:r>
            <w:r w:rsidRPr="00400CBE">
              <w:rPr>
                <w:rFonts w:ascii="Times New Roman" w:hAnsi="Times New Roman"/>
              </w:rPr>
              <w:lastRenderedPageBreak/>
              <w:t>спортивных сооружений и низкая  материально-техническая обеспеченность учреждений культуры и спорта.</w:t>
            </w:r>
          </w:p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2.9. Информационные ресурсы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Интенсивно развивается беспроводная радиосвязь (услуги сотовой связи). </w:t>
            </w:r>
          </w:p>
          <w:p w:rsidR="00CB6391" w:rsidRPr="00400CBE" w:rsidRDefault="00CB6391" w:rsidP="00976F2B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По территории района проходит трасса волоконно - оптиковой связи (ВОЛС).</w:t>
            </w:r>
          </w:p>
          <w:p w:rsidR="00CB6391" w:rsidRPr="00400CBE" w:rsidRDefault="00CB6391" w:rsidP="00976F2B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Таксофоны имеются в сельских населенных пунктах.</w:t>
            </w:r>
          </w:p>
          <w:p w:rsidR="00CB6391" w:rsidRPr="00400CBE" w:rsidRDefault="00CB6391" w:rsidP="00976F2B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Активное использование предприятиями муниципального образования новых информационных и коммуникационных технологий.</w:t>
            </w:r>
          </w:p>
          <w:p w:rsidR="00CB6391" w:rsidRPr="00400CBE" w:rsidRDefault="00CB6391" w:rsidP="00976F2B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районной газеты.</w:t>
            </w:r>
          </w:p>
          <w:p w:rsidR="00CB6391" w:rsidRPr="00400CBE" w:rsidRDefault="00CB6391" w:rsidP="00976F2B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сайтов администрации муниципального района, городского и сельских поселений.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Отмечается не устойчивая сотовая связь в ряде населенных пунктов района.</w:t>
            </w:r>
          </w:p>
          <w:p w:rsidR="00CB6391" w:rsidRPr="00400CBE" w:rsidRDefault="00CB6391" w:rsidP="00CB6391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</w:p>
        </w:tc>
      </w:tr>
      <w:tr w:rsidR="00CB6391" w:rsidRPr="00400CBE" w:rsidTr="00CB6391">
        <w:trPr>
          <w:trHeight w:val="1374"/>
        </w:trPr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2.10. Потребительский рынок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Рост оборота розничной торговли.</w:t>
            </w:r>
          </w:p>
          <w:p w:rsidR="00CB6391" w:rsidRPr="00400CBE" w:rsidRDefault="00CB6391" w:rsidP="00CB6391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Недостаток предприятий  бытового обслуживания в сельской местности.</w:t>
            </w:r>
          </w:p>
          <w:p w:rsidR="00CB6391" w:rsidRPr="00400CBE" w:rsidRDefault="00CB6391" w:rsidP="00976F2B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Недостаток квалифицированных кадров.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2.11. Защита жизни и имущества граждан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Интенсификация оперативно-профилактической  работы.</w:t>
            </w:r>
          </w:p>
          <w:p w:rsidR="00CB6391" w:rsidRPr="00400CBE" w:rsidRDefault="00CB6391" w:rsidP="00976F2B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Реализация муниципальной программы профилактики правонарушений и преступности в районе. 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Недостаточное количество светофоров и отсутствие камер наружного наблюдения.</w:t>
            </w:r>
          </w:p>
          <w:p w:rsidR="00CB6391" w:rsidRPr="00400CBE" w:rsidRDefault="00CB6391" w:rsidP="00976F2B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Отсутствие социальных гарантий для членов добровольных народных дружин. </w:t>
            </w:r>
          </w:p>
          <w:p w:rsidR="00CB6391" w:rsidRPr="00400CBE" w:rsidRDefault="00CB6391" w:rsidP="00976F2B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Высокий уровень дорожно-транспортных происшествий.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2.12. Состояние окружающей среды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Благоприятная экологическая обстановка.</w:t>
            </w:r>
          </w:p>
          <w:p w:rsidR="00CB6391" w:rsidRPr="00400CBE" w:rsidRDefault="00CB6391" w:rsidP="00CB6391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свалки ТБО.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Отсутствие производства по утилизации бытовых и промышленных отходов.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2.13. Молодежная политика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Наличие Управления культуры и молодежной политики.  </w:t>
            </w:r>
          </w:p>
          <w:p w:rsidR="00CB6391" w:rsidRPr="00400CBE" w:rsidRDefault="00CB6391" w:rsidP="00976F2B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Реализация молодежной политики органами местного самоуправления.</w:t>
            </w:r>
          </w:p>
          <w:p w:rsidR="00CB6391" w:rsidRPr="00400CBE" w:rsidRDefault="00CB6391" w:rsidP="00976F2B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Реализация целевых программ по обеспечению жильем молодых семей.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Недостаточно развитый досуг для молодежи.</w:t>
            </w:r>
          </w:p>
          <w:p w:rsidR="00CB6391" w:rsidRPr="00400CBE" w:rsidRDefault="00CB6391" w:rsidP="00976F2B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Трудности при трудоустройстве молодежи и в решении жилищных проблем.</w:t>
            </w:r>
          </w:p>
          <w:p w:rsidR="00CB6391" w:rsidRPr="00400CBE" w:rsidRDefault="00CB6391" w:rsidP="00976F2B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Низкие темпы развития материально-технической базы муниципальных досуговых учреждений.</w:t>
            </w:r>
          </w:p>
          <w:p w:rsidR="00CB6391" w:rsidRPr="00400CBE" w:rsidRDefault="00CB6391" w:rsidP="00CB6391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2.14. Пассажирский транспорт и дорожная инфраструктура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Автомобильное транспортное сообщение с региональным центром.</w:t>
            </w:r>
          </w:p>
          <w:p w:rsidR="00CB6391" w:rsidRPr="00400CBE" w:rsidRDefault="00CB6391" w:rsidP="00976F2B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Наличие внутримуниципальных и </w:t>
            </w:r>
            <w:r w:rsidRPr="00400CBE">
              <w:rPr>
                <w:rFonts w:ascii="Times New Roman" w:hAnsi="Times New Roman"/>
              </w:rPr>
              <w:lastRenderedPageBreak/>
              <w:t>межмуниципальных автобусных маршрутов.</w:t>
            </w:r>
          </w:p>
          <w:p w:rsidR="00CB6391" w:rsidRPr="00400CBE" w:rsidRDefault="00CB6391" w:rsidP="00CB6391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color w:val="FF0000"/>
              </w:rPr>
              <w:t>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Высокий уровень износа пассажирского транспорта.</w:t>
            </w:r>
          </w:p>
          <w:p w:rsidR="00CB6391" w:rsidRPr="00400CBE" w:rsidRDefault="00CB6391" w:rsidP="00976F2B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Отсутствие транспортного сообщения между отдельными </w:t>
            </w:r>
            <w:r w:rsidRPr="00400CBE">
              <w:rPr>
                <w:rFonts w:ascii="Times New Roman" w:hAnsi="Times New Roman"/>
              </w:rPr>
              <w:lastRenderedPageBreak/>
              <w:t>сельскими населенными пунктами муниципального образования.</w:t>
            </w:r>
          </w:p>
          <w:p w:rsidR="00CB6391" w:rsidRPr="00400CBE" w:rsidRDefault="00CB6391" w:rsidP="00CB6391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Убыточность перевозок на внутримуниципальных,  межмуниципальных маршрутах.</w:t>
            </w:r>
          </w:p>
        </w:tc>
      </w:tr>
      <w:tr w:rsidR="00CB6391" w:rsidRPr="00400CBE" w:rsidTr="00CB6391">
        <w:tc>
          <w:tcPr>
            <w:tcW w:w="5000" w:type="pct"/>
            <w:gridSpan w:val="3"/>
          </w:tcPr>
          <w:p w:rsidR="00CB6391" w:rsidRPr="00400CBE" w:rsidRDefault="00CB6391" w:rsidP="00CB6391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lastRenderedPageBreak/>
              <w:t>3. Экономический потенциал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3.1. Промышленность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30" w:hanging="425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промышленных предприятий.</w:t>
            </w:r>
          </w:p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30" w:hanging="425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предприятий малого и среднего бизнеса.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16" w:hanging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Низкая инновационная активность.</w:t>
            </w:r>
          </w:p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16" w:hanging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Неполное использование возможностей существующих основных производственных фондов. </w:t>
            </w:r>
          </w:p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16" w:hanging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убыточных предприятий, предприятий находящихся в процедуре банкротства.</w:t>
            </w:r>
          </w:p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16" w:hanging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Отсутствие в районе предприятий, перерабатывающих сельскохозяйственную продукцию.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3.2. Сельское хозяйство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30" w:hanging="425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Развитие животноводства.</w:t>
            </w:r>
          </w:p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30" w:hanging="425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Участие в федеральных программах развития малых форм хозяйствования на селе.</w:t>
            </w:r>
          </w:p>
          <w:p w:rsidR="00CB6391" w:rsidRPr="00400CBE" w:rsidRDefault="00CB6391" w:rsidP="00CB6391">
            <w:pPr>
              <w:tabs>
                <w:tab w:val="num" w:pos="432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Необходимость проведения строительства новых и модернизации имеющихся животноводческих комплексов</w:t>
            </w:r>
          </w:p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Неустойчивое финансовое состояние сельхозпредприятий.</w:t>
            </w:r>
          </w:p>
          <w:p w:rsidR="00CB6391" w:rsidRPr="00400CBE" w:rsidRDefault="00CB6391" w:rsidP="00976F2B">
            <w:pPr>
              <w:numPr>
                <w:ilvl w:val="0"/>
                <w:numId w:val="25"/>
              </w:numPr>
              <w:spacing w:after="0" w:line="240" w:lineRule="auto"/>
              <w:ind w:left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Отсутствие современного крытого продовольственного рынка.</w:t>
            </w:r>
          </w:p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Устаревшая материально-техническая база сельскохозяйственных предприятий.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3.3. Предпринима-тельская деятельность</w:t>
            </w:r>
          </w:p>
        </w:tc>
        <w:tc>
          <w:tcPr>
            <w:tcW w:w="1885" w:type="pct"/>
          </w:tcPr>
          <w:p w:rsidR="00CB6391" w:rsidRPr="00400CBE" w:rsidRDefault="00CB6391" w:rsidP="00CB6391">
            <w:pPr>
              <w:spacing w:after="0" w:line="240" w:lineRule="auto"/>
              <w:ind w:left="43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Поддержка субъектов малого  и среднего предпринимательства через реализацию программы  развития малого и среднего предпринимательства.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Недостаток кадрового потенциала, низкий профессиональный уровень.</w:t>
            </w:r>
          </w:p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Недостаточная информированность субъектов МСП об оказываемых поддержках. 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3.4. Туризм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30" w:hanging="425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Достаточный туристско-рекреационный потенциал, на территории сосредоточены  уникальные природные и рекреационные ресурсы, объекты культурного и исторического наследия, проходят спортивные и культурные события.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1"/>
                <w:numId w:val="25"/>
              </w:numPr>
              <w:spacing w:after="0" w:line="240" w:lineRule="auto"/>
              <w:ind w:left="416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Туристский потенциал района используется далеко не в полном объеме. Не развита гостиничная сеть.</w:t>
            </w:r>
          </w:p>
        </w:tc>
      </w:tr>
      <w:tr w:rsidR="00CB6391" w:rsidRPr="00400CBE" w:rsidTr="00CB6391">
        <w:tc>
          <w:tcPr>
            <w:tcW w:w="5000" w:type="pct"/>
            <w:gridSpan w:val="3"/>
          </w:tcPr>
          <w:p w:rsidR="00CB6391" w:rsidRPr="00400CBE" w:rsidRDefault="00CB6391" w:rsidP="00CB6391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4. Кадровый потенциал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4.1. Занятость населения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потенциально свободной рабочей силы.</w:t>
            </w:r>
          </w:p>
          <w:p w:rsidR="00CB6391" w:rsidRPr="00400CBE" w:rsidRDefault="00CB6391" w:rsidP="00976F2B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Высокая мобильность кадров.</w:t>
            </w:r>
          </w:p>
          <w:p w:rsidR="00CB6391" w:rsidRPr="00400CBE" w:rsidRDefault="00CB6391" w:rsidP="00976F2B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Интенсивная работа службы занятости с безработными.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Дефицит квалифицированных кадров современных рабочих профессий.</w:t>
            </w:r>
          </w:p>
          <w:p w:rsidR="00CB6391" w:rsidRPr="00400CBE" w:rsidRDefault="00CB6391" w:rsidP="00976F2B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Низкая заработная плата вакантных профессий.</w:t>
            </w:r>
          </w:p>
          <w:p w:rsidR="00CB6391" w:rsidRPr="00400CBE" w:rsidRDefault="00CB6391" w:rsidP="00CB6391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Стареющий кадровый состав.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4.2. Система управления муниципального образования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Организационная структура, в основном, соответствует задачам и полномочиям, определенным Уставом муниципального образования.</w:t>
            </w:r>
          </w:p>
          <w:p w:rsidR="00CB6391" w:rsidRPr="00400CBE" w:rsidRDefault="00CB6391" w:rsidP="00976F2B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Стремление к научно-обоснованному управлению муниципального образования.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 xml:space="preserve">Необходимость создания межведомственного подразделения, занимающегося инновационными технологиями и инвестициями. </w:t>
            </w:r>
          </w:p>
        </w:tc>
      </w:tr>
      <w:tr w:rsidR="00CB6391" w:rsidRPr="00400CBE" w:rsidTr="00CB6391">
        <w:tc>
          <w:tcPr>
            <w:tcW w:w="5000" w:type="pct"/>
            <w:gridSpan w:val="3"/>
          </w:tcPr>
          <w:p w:rsidR="00CB6391" w:rsidRPr="00400CBE" w:rsidRDefault="00CB6391" w:rsidP="00CB639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b/>
              </w:rPr>
              <w:lastRenderedPageBreak/>
              <w:t>5. Бюджетный потенциал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5. Бюджетный потенциал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Рост налога на доходы физических лиц, при увеличении производства.</w:t>
            </w:r>
          </w:p>
          <w:p w:rsidR="00CB6391" w:rsidRPr="00400CBE" w:rsidRDefault="00CB6391" w:rsidP="00976F2B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Увеличение сбора налога за землю по поселениям (постановка на кадастровый учет земельных участков под многоквартирными домами).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Низкая доля собственных доходов в бюджете.</w:t>
            </w:r>
          </w:p>
          <w:p w:rsidR="00CB6391" w:rsidRPr="00400CBE" w:rsidRDefault="00CB6391" w:rsidP="00976F2B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 w:rsidRPr="00400CBE">
              <w:rPr>
                <w:rFonts w:ascii="Times New Roman" w:hAnsi="Times New Roman"/>
                <w:spacing w:val="-1"/>
              </w:rPr>
              <w:t>Зависимость бюджета Ардатовского муниципального района от финансовой помощи региона.</w:t>
            </w:r>
          </w:p>
        </w:tc>
      </w:tr>
      <w:tr w:rsidR="00CB6391" w:rsidRPr="00400CBE" w:rsidTr="00CB6391">
        <w:tc>
          <w:tcPr>
            <w:tcW w:w="5000" w:type="pct"/>
            <w:gridSpan w:val="3"/>
          </w:tcPr>
          <w:p w:rsidR="00CB6391" w:rsidRPr="00400CBE" w:rsidRDefault="00CB6391" w:rsidP="00CB6391">
            <w:pPr>
              <w:spacing w:after="0" w:line="360" w:lineRule="auto"/>
              <w:ind w:left="360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b/>
              </w:rPr>
              <w:t>6. Инвестиционный потенциал</w:t>
            </w:r>
          </w:p>
        </w:tc>
      </w:tr>
      <w:tr w:rsidR="00CB6391" w:rsidRPr="00400CBE" w:rsidTr="00CB6391">
        <w:tc>
          <w:tcPr>
            <w:tcW w:w="1130" w:type="pct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6. Инвестиционный потенциал</w:t>
            </w:r>
          </w:p>
        </w:tc>
        <w:tc>
          <w:tcPr>
            <w:tcW w:w="1885" w:type="pct"/>
          </w:tcPr>
          <w:p w:rsidR="00CB6391" w:rsidRPr="00400CBE" w:rsidRDefault="00CB6391" w:rsidP="00976F2B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Наличие земельных ресурсов и свободных площадок для сельскохозяйственного, промышленного и иного использования. </w:t>
            </w:r>
          </w:p>
          <w:p w:rsidR="00CB6391" w:rsidRPr="00400CBE" w:rsidRDefault="00CB6391" w:rsidP="00976F2B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Наличие транспортной и инженерной инфраструктуры в Ардатовском муниципальном районе, способствующей развитию промышленности и предпринимательства.</w:t>
            </w:r>
          </w:p>
        </w:tc>
        <w:tc>
          <w:tcPr>
            <w:tcW w:w="1985" w:type="pct"/>
          </w:tcPr>
          <w:p w:rsidR="00CB6391" w:rsidRPr="00400CBE" w:rsidRDefault="00CB6391" w:rsidP="00976F2B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Отсутствие четкого правового поля для инвесторов.</w:t>
            </w:r>
          </w:p>
          <w:p w:rsidR="00CB6391" w:rsidRPr="00400CBE" w:rsidRDefault="00CB6391" w:rsidP="00976F2B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Отсутствие </w:t>
            </w:r>
            <w:r w:rsidRPr="00400CBE">
              <w:rPr>
                <w:rFonts w:ascii="Times New Roman" w:hAnsi="Times New Roman"/>
                <w:lang w:val="en-US"/>
              </w:rPr>
              <w:t>PR</w:t>
            </w:r>
            <w:r w:rsidRPr="00400CBE">
              <w:rPr>
                <w:rFonts w:ascii="Times New Roman" w:hAnsi="Times New Roman"/>
              </w:rPr>
              <w:t>-компании по созданию инвестиционно-привлекательного имиджа муниципального образования.</w:t>
            </w:r>
          </w:p>
          <w:p w:rsidR="00CB6391" w:rsidRPr="00400CBE" w:rsidRDefault="00CB6391" w:rsidP="00976F2B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Отсутствие транспортной и инженерной инфраструктуры в сельских поселениях района.</w:t>
            </w:r>
          </w:p>
          <w:p w:rsidR="00CB6391" w:rsidRPr="00400CBE" w:rsidRDefault="00CB6391" w:rsidP="00976F2B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Отсутствие сформированных земельных свободных площадок для промышленного, сельскохозяйственного использования, обеспеченных инженерной и дорожной инфраструктурой.</w:t>
            </w:r>
          </w:p>
        </w:tc>
      </w:tr>
    </w:tbl>
    <w:p w:rsidR="00CB6391" w:rsidRPr="00400CBE" w:rsidRDefault="00CB6391" w:rsidP="00CB6391">
      <w:pPr>
        <w:spacing w:after="0" w:line="360" w:lineRule="auto"/>
        <w:ind w:left="-709" w:firstLine="567"/>
        <w:jc w:val="center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Возможности и угрозы</w:t>
      </w:r>
    </w:p>
    <w:p w:rsidR="00CB6391" w:rsidRPr="00400CBE" w:rsidRDefault="00CB6391" w:rsidP="00CB6391">
      <w:pPr>
        <w:spacing w:after="0" w:line="240" w:lineRule="auto"/>
        <w:ind w:left="-709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На следующем этапе </w:t>
      </w:r>
      <w:r w:rsidRPr="00400CBE">
        <w:rPr>
          <w:rFonts w:ascii="Times New Roman" w:hAnsi="Times New Roman"/>
          <w:lang w:val="en-US"/>
        </w:rPr>
        <w:t>SWOT</w:t>
      </w:r>
      <w:r w:rsidRPr="00400CBE">
        <w:rPr>
          <w:rFonts w:ascii="Times New Roman" w:hAnsi="Times New Roman"/>
        </w:rPr>
        <w:t>- анализа определены возможности социально-экономического развития Ардатовского муниципального, а также угрозы, которые могут препятствовать дальнейшему развитию (таблица 4).</w:t>
      </w:r>
    </w:p>
    <w:p w:rsidR="00CB6391" w:rsidRPr="00400CBE" w:rsidRDefault="00CB6391" w:rsidP="00CB6391">
      <w:pPr>
        <w:spacing w:after="0" w:line="360" w:lineRule="auto"/>
        <w:ind w:firstLine="540"/>
        <w:jc w:val="right"/>
        <w:rPr>
          <w:rFonts w:ascii="Times New Roman" w:hAnsi="Times New Roman"/>
          <w:i/>
        </w:rPr>
      </w:pPr>
      <w:r w:rsidRPr="00400CBE">
        <w:rPr>
          <w:rFonts w:ascii="Times New Roman" w:hAnsi="Times New Roman"/>
          <w:i/>
        </w:rPr>
        <w:t>Таблица 4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4"/>
        <w:gridCol w:w="5244"/>
      </w:tblGrid>
      <w:tr w:rsidR="00CB6391" w:rsidRPr="00400CBE" w:rsidTr="00CB6391">
        <w:trPr>
          <w:tblHeader/>
        </w:trPr>
        <w:tc>
          <w:tcPr>
            <w:tcW w:w="5104" w:type="dxa"/>
          </w:tcPr>
          <w:p w:rsidR="00CB6391" w:rsidRPr="00400CBE" w:rsidRDefault="00CB6391" w:rsidP="00CB6391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Возможности</w:t>
            </w:r>
          </w:p>
        </w:tc>
        <w:tc>
          <w:tcPr>
            <w:tcW w:w="5244" w:type="dxa"/>
          </w:tcPr>
          <w:p w:rsidR="00CB6391" w:rsidRPr="00400CBE" w:rsidRDefault="00CB6391" w:rsidP="00CB6391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Угрозы</w:t>
            </w:r>
          </w:p>
        </w:tc>
      </w:tr>
      <w:tr w:rsidR="00CB6391" w:rsidRPr="00400CBE" w:rsidTr="00CB6391">
        <w:tc>
          <w:tcPr>
            <w:tcW w:w="10348" w:type="dxa"/>
            <w:gridSpan w:val="2"/>
          </w:tcPr>
          <w:p w:rsidR="00CB6391" w:rsidRPr="00400CBE" w:rsidRDefault="00CB6391" w:rsidP="00CB6391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Развитие экономики</w:t>
            </w:r>
          </w:p>
        </w:tc>
      </w:tr>
      <w:tr w:rsidR="00CB6391" w:rsidRPr="00400CBE" w:rsidTr="00CB6391">
        <w:trPr>
          <w:trHeight w:val="2100"/>
        </w:trPr>
        <w:tc>
          <w:tcPr>
            <w:tcW w:w="5104" w:type="dxa"/>
          </w:tcPr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Содействие созданию высокопроизводительных рабочих мест в приоритетных видах экономической деятельности;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-формирование благоприятного инвестиционного климата;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 - привлечение инвестиций в расширение существующих производств, создание новых производств, новых видов продукции;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увеличение объемов промышленного производства за счет развития переработки сельхозпродукции;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увеличение объемов сельскохозяйственного производства;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развитие малого бизнеса в сферах, не занятых средним и крупным бизнесом;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- расширение сферы сбыта и повышение качества производимой продукции;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развитие транспортной инфраструктуры;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сотрудничество органов местного самоуправления и бизнес - сообщества в целях развития экономики;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эффективное функционирование системы «Бюджет, ориентированный на результат», увеличение доли собственных доходов бюджета;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достижение максимально возможного уровня занятости населения, эффективного использования трудовых ресурсов, минимизация уровня безработицы, увеличение доли занятых в малом бизнесе;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</w:rPr>
              <w:t>- осуществление эффективного управления муниципального образования, наличие квалифицированных управленческих кадров в органах местного самоуправления.</w:t>
            </w:r>
          </w:p>
        </w:tc>
        <w:tc>
          <w:tcPr>
            <w:tcW w:w="5244" w:type="dxa"/>
          </w:tcPr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Отток населения из района может усилить проблему дефицита трудовых ресурсов;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нестабильность федерального и регионального законодательства;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отсутствие притока инвестиций в экономику;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-ужесточение санкций западных стран может привести к проблемам с приобретением иностранного оборудования и технологий.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  <w:b/>
              </w:rPr>
            </w:pPr>
          </w:p>
        </w:tc>
      </w:tr>
      <w:tr w:rsidR="00CB6391" w:rsidRPr="00400CBE" w:rsidTr="00CB6391">
        <w:tc>
          <w:tcPr>
            <w:tcW w:w="10348" w:type="dxa"/>
            <w:gridSpan w:val="2"/>
          </w:tcPr>
          <w:p w:rsidR="00CB6391" w:rsidRPr="00400CBE" w:rsidRDefault="00CB6391" w:rsidP="00CB6391">
            <w:pPr>
              <w:spacing w:after="0" w:line="240" w:lineRule="auto"/>
              <w:ind w:firstLine="203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lastRenderedPageBreak/>
              <w:t>Развитие социальной сферы</w:t>
            </w:r>
          </w:p>
        </w:tc>
      </w:tr>
      <w:tr w:rsidR="00CB6391" w:rsidRPr="00400CBE" w:rsidTr="00CB6391">
        <w:tc>
          <w:tcPr>
            <w:tcW w:w="5104" w:type="dxa"/>
          </w:tcPr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Реализация программы обеспечения молодых семей жильем в соответствие с нормативами;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-строительство ДОУ для повышения охвата детей детскими садами;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-содействие развитию здравоохранения;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-создание благоприятных условий для развития физкультуры и спорта района;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-содействие развитию образования;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стабилизация и улучшение демографической ситуации (увеличение численности населения, рост рождаемости, снижение смертности, в том числе детской, миграционный прирост населения за счет притока экономически активного населения, рост продолжительности жизни);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значительный рост покупательной способности и заработной платы во всех социально-экономических сферах;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содействие развитию культуры, организации досуга населения;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укрепление правопорядка.</w:t>
            </w:r>
          </w:p>
        </w:tc>
        <w:tc>
          <w:tcPr>
            <w:tcW w:w="5244" w:type="dxa"/>
          </w:tcPr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ухудшение демографической ситуации (снижение уровня рождаемости, повышение уровня смертности, «вымирание» села, «старение» населения, значительный отток активной части населения);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снижение уровня доходов населения, отставание роста реальных доходов от уровня инфляции;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увеличение степени износа инженерных сетей, неплатежи за жилищно-коммунальные услуги;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снижение качества услуг здравоохранения, ухудшение здоровья населения;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-рост потребления алкоголя и наркотических веществ;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снижение уровня образованности и культуры населения;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неразвитость торгового и бытового обслуживания на селе;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рост преступности;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экологический кризис;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низкий уровень политической активности населения, утрата органами местного самоуправления доверия населения.</w:t>
            </w:r>
          </w:p>
        </w:tc>
      </w:tr>
      <w:tr w:rsidR="00CB6391" w:rsidRPr="00400CBE" w:rsidTr="00CB6391">
        <w:tc>
          <w:tcPr>
            <w:tcW w:w="10348" w:type="dxa"/>
            <w:gridSpan w:val="2"/>
          </w:tcPr>
          <w:p w:rsidR="00CB6391" w:rsidRPr="00400CBE" w:rsidRDefault="00CB6391" w:rsidP="00CB6391">
            <w:pPr>
              <w:spacing w:after="0" w:line="360" w:lineRule="auto"/>
              <w:ind w:firstLine="203"/>
              <w:jc w:val="center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  <w:b/>
              </w:rPr>
              <w:t>Пространственное развитие</w:t>
            </w:r>
          </w:p>
        </w:tc>
      </w:tr>
      <w:tr w:rsidR="00CB6391" w:rsidRPr="00400CBE" w:rsidTr="00CB6391">
        <w:tc>
          <w:tcPr>
            <w:tcW w:w="5104" w:type="dxa"/>
          </w:tcPr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Корректировка структурно-функционального зонирования территории района;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-содействие в развитии транспорта.</w:t>
            </w:r>
          </w:p>
        </w:tc>
        <w:tc>
          <w:tcPr>
            <w:tcW w:w="5244" w:type="dxa"/>
          </w:tcPr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Дальнейшая автомобилизация района и рост антропогенной нагрузки может  обострить экологические проблемы.</w:t>
            </w:r>
          </w:p>
        </w:tc>
      </w:tr>
      <w:tr w:rsidR="00CB6391" w:rsidRPr="00400CBE" w:rsidTr="00CB6391">
        <w:tc>
          <w:tcPr>
            <w:tcW w:w="10348" w:type="dxa"/>
            <w:gridSpan w:val="2"/>
          </w:tcPr>
          <w:p w:rsidR="00CB6391" w:rsidRPr="00400CBE" w:rsidRDefault="00CB6391" w:rsidP="00CB6391">
            <w:pPr>
              <w:spacing w:after="0" w:line="360" w:lineRule="auto"/>
              <w:ind w:firstLine="203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Развитие муниципальных финансов</w:t>
            </w:r>
          </w:p>
        </w:tc>
      </w:tr>
      <w:tr w:rsidR="00CB6391" w:rsidRPr="00400CBE" w:rsidTr="00CB6391">
        <w:tc>
          <w:tcPr>
            <w:tcW w:w="5104" w:type="dxa"/>
          </w:tcPr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Повышение качества управления муниципальными финансами;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-повышение эффективности использования территориальных ресурсов и муниципальной собственности (земли, объектов недвижимости).</w:t>
            </w:r>
          </w:p>
        </w:tc>
        <w:tc>
          <w:tcPr>
            <w:tcW w:w="5244" w:type="dxa"/>
          </w:tcPr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Рост дефицита бюджета может привести к невыполнению обязательств по муниципальным программам;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-снижение бюджетной обеспеченности района.</w:t>
            </w:r>
          </w:p>
        </w:tc>
      </w:tr>
      <w:tr w:rsidR="00CB6391" w:rsidRPr="00400CBE" w:rsidTr="00CB6391">
        <w:tc>
          <w:tcPr>
            <w:tcW w:w="10348" w:type="dxa"/>
            <w:gridSpan w:val="2"/>
          </w:tcPr>
          <w:p w:rsidR="00CB6391" w:rsidRPr="00400CBE" w:rsidRDefault="00CB6391" w:rsidP="00CB6391">
            <w:pPr>
              <w:spacing w:after="0" w:line="360" w:lineRule="auto"/>
              <w:ind w:firstLine="203"/>
              <w:jc w:val="center"/>
              <w:rPr>
                <w:rFonts w:ascii="Times New Roman" w:hAnsi="Times New Roman"/>
                <w:b/>
              </w:rPr>
            </w:pPr>
            <w:r w:rsidRPr="00400CBE">
              <w:rPr>
                <w:rFonts w:ascii="Times New Roman" w:hAnsi="Times New Roman"/>
                <w:b/>
              </w:rPr>
              <w:t>Развитие системы муниципального управления</w:t>
            </w:r>
          </w:p>
        </w:tc>
      </w:tr>
      <w:tr w:rsidR="00CB6391" w:rsidRPr="00400CBE" w:rsidTr="00CB6391">
        <w:tc>
          <w:tcPr>
            <w:tcW w:w="5104" w:type="dxa"/>
          </w:tcPr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Оптимизация административных процедур, сокращение сроков предоставления услуг.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Информатизация управленческих процессов в органах МСУ.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Организация системы межведомственного взаимодействия органов местного самоуправления при предоставлении услуг и исполнении функций.</w:t>
            </w:r>
          </w:p>
          <w:p w:rsidR="00CB6391" w:rsidRPr="00400CBE" w:rsidRDefault="00CB6391" w:rsidP="00CB6391">
            <w:p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Развитие кадрового потенциала МСУ.</w:t>
            </w:r>
          </w:p>
        </w:tc>
        <w:tc>
          <w:tcPr>
            <w:tcW w:w="5244" w:type="dxa"/>
          </w:tcPr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Снижения уровня доверия населения органам МСУ.</w:t>
            </w:r>
          </w:p>
          <w:p w:rsidR="00CB6391" w:rsidRPr="00400CBE" w:rsidRDefault="00CB6391" w:rsidP="00CB6391">
            <w:pPr>
              <w:spacing w:after="0" w:line="240" w:lineRule="auto"/>
              <w:ind w:firstLine="203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Усиление процессов централизации власти в РФ, может повлиять на снижение самостоятельности органов МСУ в принятии управленческих решений.</w:t>
            </w:r>
          </w:p>
        </w:tc>
      </w:tr>
    </w:tbl>
    <w:p w:rsidR="00CB6391" w:rsidRPr="00400CBE" w:rsidRDefault="00CB6391" w:rsidP="00CB6391">
      <w:pPr>
        <w:pStyle w:val="3"/>
        <w:spacing w:before="0" w:after="0" w:line="360" w:lineRule="auto"/>
        <w:jc w:val="center"/>
        <w:rPr>
          <w:rFonts w:ascii="Times New Roman" w:hAnsi="Times New Roman"/>
          <w:sz w:val="22"/>
          <w:szCs w:val="22"/>
        </w:rPr>
      </w:pPr>
    </w:p>
    <w:p w:rsidR="00CB6391" w:rsidRPr="00400CBE" w:rsidRDefault="00CB6391" w:rsidP="00976F2B">
      <w:pPr>
        <w:numPr>
          <w:ilvl w:val="0"/>
          <w:numId w:val="28"/>
        </w:numPr>
        <w:tabs>
          <w:tab w:val="clear" w:pos="900"/>
          <w:tab w:val="num" w:pos="-426"/>
        </w:tabs>
        <w:spacing w:line="240" w:lineRule="auto"/>
        <w:ind w:left="-567" w:firstLine="0"/>
        <w:jc w:val="both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Приоритеты, цели и задачи реализуемой в муниципальном районе политики в соответствующей сфере экономического развития.</w:t>
      </w:r>
    </w:p>
    <w:p w:rsidR="00CB6391" w:rsidRPr="00400CBE" w:rsidRDefault="00CB6391" w:rsidP="00CB6391">
      <w:pPr>
        <w:tabs>
          <w:tab w:val="num" w:pos="-426"/>
        </w:tabs>
        <w:spacing w:line="240" w:lineRule="auto"/>
        <w:ind w:left="-567"/>
        <w:jc w:val="both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2.1</w:t>
      </w:r>
      <w:r w:rsidRPr="00400CBE">
        <w:rPr>
          <w:rFonts w:ascii="Times New Roman" w:hAnsi="Times New Roman"/>
        </w:rPr>
        <w:t xml:space="preserve">. </w:t>
      </w:r>
      <w:r w:rsidRPr="00400CBE">
        <w:rPr>
          <w:rFonts w:ascii="Times New Roman" w:hAnsi="Times New Roman"/>
          <w:b/>
        </w:rPr>
        <w:t>Приоритеты экономической политики в сфере реализации муниципальной программы</w:t>
      </w:r>
    </w:p>
    <w:p w:rsidR="00CB6391" w:rsidRPr="00400CBE" w:rsidRDefault="00CB6391" w:rsidP="00CB6391">
      <w:pPr>
        <w:suppressAutoHyphens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Имеющийся потенциал социально-экономического развития Ардатовского муниципального района с учетом достигнутых в предыдущие годы результатов, складывающихся угроз и вызовов, определяет приоритеты, цели и задачи экономического развития района до 2025 года.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  <w:color w:val="FF0000"/>
        </w:rPr>
      </w:pPr>
      <w:r w:rsidRPr="00400CBE">
        <w:rPr>
          <w:rFonts w:ascii="Times New Roman" w:hAnsi="Times New Roman"/>
        </w:rPr>
        <w:t xml:space="preserve">Основные приоритеты и направления развития Ардатовского муниципального района на среднесрочную и долгосрочную перспективу определены согласно </w:t>
      </w:r>
      <w:hyperlink r:id="rId18" w:history="1">
        <w:r w:rsidRPr="00400CBE">
          <w:rPr>
            <w:rFonts w:ascii="Times New Roman" w:hAnsi="Times New Roman"/>
          </w:rPr>
          <w:t>Стратегии</w:t>
        </w:r>
      </w:hyperlink>
      <w:r w:rsidRPr="00400CBE">
        <w:rPr>
          <w:rFonts w:ascii="Times New Roman" w:hAnsi="Times New Roman"/>
        </w:rPr>
        <w:t xml:space="preserve"> социально-экономического развития Ардатовского муниципального района Республики Мордовия на период до 2025 года (утвержденной Решением Совета депутатов Ардатовского муниципального района от 28 сентября 2018 года №98),</w:t>
      </w:r>
      <w:r w:rsidRPr="00400CBE">
        <w:t xml:space="preserve"> </w:t>
      </w:r>
      <w:r w:rsidRPr="00400CBE">
        <w:rPr>
          <w:rFonts w:ascii="Times New Roman" w:hAnsi="Times New Roman"/>
        </w:rPr>
        <w:t xml:space="preserve"> утвержденного Постановлением администрации Ардатовского муниципального района от 15 октября 2018 года №1031 перечня  муниципальных программ: «Развитие малого и среднего предпринимательства в Ардатовском муниципальном районе на 2016-</w:t>
      </w:r>
      <w:smartTag w:uri="urn:schemas-microsoft-com:office:smarttags" w:element="metricconverter">
        <w:smartTagPr>
          <w:attr w:name="ProductID" w:val="2022 г"/>
        </w:smartTagPr>
        <w:r w:rsidRPr="00400CBE">
          <w:rPr>
            <w:rFonts w:ascii="Times New Roman" w:hAnsi="Times New Roman"/>
          </w:rPr>
          <w:t>2022 г</w:t>
        </w:r>
      </w:smartTag>
      <w:r w:rsidRPr="00400CBE">
        <w:rPr>
          <w:rFonts w:ascii="Times New Roman" w:hAnsi="Times New Roman"/>
        </w:rPr>
        <w:t>.г.»; «Профилактика правонарушений и усиления борьбы с преступностью в Ардатовском муниципальном районе на 2016-</w:t>
      </w:r>
      <w:smartTag w:uri="urn:schemas-microsoft-com:office:smarttags" w:element="metricconverter">
        <w:smartTagPr>
          <w:attr w:name="ProductID" w:val="2024 г"/>
        </w:smartTagPr>
        <w:r w:rsidRPr="00400CBE">
          <w:rPr>
            <w:rFonts w:ascii="Times New Roman" w:hAnsi="Times New Roman"/>
          </w:rPr>
          <w:t>2024 г</w:t>
        </w:r>
      </w:smartTag>
      <w:r w:rsidRPr="00400CBE">
        <w:rPr>
          <w:rFonts w:ascii="Times New Roman" w:hAnsi="Times New Roman"/>
        </w:rPr>
        <w:t>.г.»; «Развитие муниципальной службы в Ардатовском муниципальном районе на 2015-</w:t>
      </w:r>
      <w:smartTag w:uri="urn:schemas-microsoft-com:office:smarttags" w:element="metricconverter">
        <w:smartTagPr>
          <w:attr w:name="ProductID" w:val="2022 г"/>
        </w:smartTagPr>
        <w:r w:rsidRPr="00400CBE">
          <w:rPr>
            <w:rFonts w:ascii="Times New Roman" w:hAnsi="Times New Roman"/>
          </w:rPr>
          <w:t>2022 г</w:t>
        </w:r>
      </w:smartTag>
      <w:r w:rsidRPr="00400CBE">
        <w:rPr>
          <w:rFonts w:ascii="Times New Roman" w:hAnsi="Times New Roman"/>
        </w:rPr>
        <w:t>.г.»; «Жилище на 2016-</w:t>
      </w:r>
      <w:smartTag w:uri="urn:schemas-microsoft-com:office:smarttags" w:element="metricconverter">
        <w:smartTagPr>
          <w:attr w:name="ProductID" w:val="2025 г"/>
        </w:smartTagPr>
        <w:r w:rsidRPr="00400CBE">
          <w:rPr>
            <w:rFonts w:ascii="Times New Roman" w:hAnsi="Times New Roman"/>
          </w:rPr>
          <w:t>2025 г</w:t>
        </w:r>
      </w:smartTag>
      <w:r w:rsidRPr="00400CBE">
        <w:rPr>
          <w:rFonts w:ascii="Times New Roman" w:hAnsi="Times New Roman"/>
        </w:rPr>
        <w:t>.г.»; «Энергосбережение и повышение энергетической эффективности в Ардатовском муниципальном районе на 2016-</w:t>
      </w:r>
      <w:smartTag w:uri="urn:schemas-microsoft-com:office:smarttags" w:element="metricconverter">
        <w:smartTagPr>
          <w:attr w:name="ProductID" w:val="2022 г"/>
        </w:smartTagPr>
        <w:r w:rsidRPr="00400CBE">
          <w:rPr>
            <w:rFonts w:ascii="Times New Roman" w:hAnsi="Times New Roman"/>
          </w:rPr>
          <w:t>2022 г</w:t>
        </w:r>
      </w:smartTag>
      <w:r w:rsidRPr="00400CBE">
        <w:rPr>
          <w:rFonts w:ascii="Times New Roman" w:hAnsi="Times New Roman"/>
        </w:rPr>
        <w:t>.г.»; «Развитие сельского хозяйства и регулирования рынков сельскохозяйственной продукции, сырья и продовольствия Ардатовского муниципального района Республики Мордовия на 2013-2024 годы»; «Развитие образования в Ардатовском муниципальном районе на 2016-2022 годы»; «Культура на 2019-</w:t>
      </w:r>
      <w:smartTag w:uri="urn:schemas-microsoft-com:office:smarttags" w:element="metricconverter">
        <w:smartTagPr>
          <w:attr w:name="ProductID" w:val="2024 г"/>
        </w:smartTagPr>
        <w:r w:rsidRPr="00400CBE">
          <w:rPr>
            <w:rFonts w:ascii="Times New Roman" w:hAnsi="Times New Roman"/>
          </w:rPr>
          <w:t>2024 г</w:t>
        </w:r>
      </w:smartTag>
      <w:r w:rsidRPr="00400CBE">
        <w:rPr>
          <w:rFonts w:ascii="Times New Roman" w:hAnsi="Times New Roman"/>
        </w:rPr>
        <w:t>.г.»; «Комплексные меры противодействия злоупотреблению наркотиками и их незаконному обороту в Ардатовском муниципальном районе на 2015-</w:t>
      </w:r>
      <w:smartTag w:uri="urn:schemas-microsoft-com:office:smarttags" w:element="metricconverter">
        <w:smartTagPr>
          <w:attr w:name="ProductID" w:val="2024 г"/>
        </w:smartTagPr>
        <w:r w:rsidRPr="00400CBE">
          <w:rPr>
            <w:rFonts w:ascii="Times New Roman" w:hAnsi="Times New Roman"/>
          </w:rPr>
          <w:t>2024 г</w:t>
        </w:r>
      </w:smartTag>
      <w:r w:rsidRPr="00400CBE">
        <w:rPr>
          <w:rFonts w:ascii="Times New Roman" w:hAnsi="Times New Roman"/>
        </w:rPr>
        <w:t>.г.»; «Повышение эффективности управления муниципальными финансами в Ардатовском муниципальном районе на 2015-</w:t>
      </w:r>
      <w:smartTag w:uri="urn:schemas-microsoft-com:office:smarttags" w:element="metricconverter">
        <w:smartTagPr>
          <w:attr w:name="ProductID" w:val="2022 г"/>
        </w:smartTagPr>
        <w:r w:rsidRPr="00400CBE">
          <w:rPr>
            <w:rFonts w:ascii="Times New Roman" w:hAnsi="Times New Roman"/>
          </w:rPr>
          <w:t>2022 г</w:t>
        </w:r>
      </w:smartTag>
      <w:r w:rsidRPr="00400CBE">
        <w:rPr>
          <w:rFonts w:ascii="Times New Roman" w:hAnsi="Times New Roman"/>
        </w:rPr>
        <w:t>.г.»; «Развитие транспортной инфраструктуры и транспортного обслуживания в Ардатовском муниципальном районе на 2016-</w:t>
      </w:r>
      <w:smartTag w:uri="urn:schemas-microsoft-com:office:smarttags" w:element="metricconverter">
        <w:smartTagPr>
          <w:attr w:name="ProductID" w:val="2022 г"/>
        </w:smartTagPr>
        <w:r w:rsidRPr="00400CBE">
          <w:rPr>
            <w:rFonts w:ascii="Times New Roman" w:hAnsi="Times New Roman"/>
          </w:rPr>
          <w:t>2022 г</w:t>
        </w:r>
      </w:smartTag>
      <w:r w:rsidRPr="00400CBE">
        <w:rPr>
          <w:rFonts w:ascii="Times New Roman" w:hAnsi="Times New Roman"/>
        </w:rPr>
        <w:t>.г.»; «Развитие физической культуры и спорта Ардатовского муниципального района Республики Мордовия на 2016-2022 годы»; «Развитие молодёжной политики Ардатовского муниципального района Республики Мордовия на 2016-2022гг».</w:t>
      </w:r>
      <w:r w:rsidRPr="00400CBE">
        <w:rPr>
          <w:color w:val="FF0000"/>
        </w:rPr>
        <w:t xml:space="preserve"> </w:t>
      </w:r>
      <w:r w:rsidRPr="00400CBE">
        <w:rPr>
          <w:rFonts w:ascii="Times New Roman" w:hAnsi="Times New Roman"/>
          <w:color w:val="FF0000"/>
        </w:rPr>
        <w:t xml:space="preserve">       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Основными приоритетами  экономического развития являются: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1) формирование эффективной и конкурентоспособной экономики высоких технологий; расширение конкурентных преимуществ в традиционных отраслях экономики за счет модернизации предприятий, развитие кластеров и новых высокоэффективных производств;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2) превращение инноваций в ведущий фактор экономического роста во всех секторах экономики; переход к формированию новой технологической базы социально-экономического развития, основанной на инновациях;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3) создание условий для развития предпринимательства и конкуренции, снижение административных барьеров в экономики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4) развитие человеческого потенциала как основного фактора экономического роста и увеличение инвестиций в человеческий капитал.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Основными целевыми ориентирами являются: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решение задач по повышению конкурентоспособности экономики района и улучшению инвестиционного климата, в том числе проведению процедур оценки регулирующего воздействия проектов нормативных правовых актов, при увеличении расходов бюджета на развитие инфраструктуры и повышение заработной платы в бюджетном секторе, развитию инноваций, проведению преобразований в сфере развития человеческого капитала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 xml:space="preserve">обеспечение устойчивого экономического роста (не менее 9 - 10% в год) на основе повышения инвестиционной привлекательности, конкурентоспособности экономики за счет модернизации базовых отраслей, развития инновационного сектора, высокотехнологичных производств, человеческого </w:t>
      </w:r>
      <w:r w:rsidRPr="00400CBE">
        <w:rPr>
          <w:rFonts w:ascii="Times New Roman" w:hAnsi="Times New Roman" w:cs="Times New Roman"/>
          <w:sz w:val="22"/>
          <w:szCs w:val="22"/>
        </w:rPr>
        <w:lastRenderedPageBreak/>
        <w:t>потенциала;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решение демографических, социальных задач, обеспечение роста реальных располагаемых денежных доходов населения.</w:t>
      </w:r>
    </w:p>
    <w:p w:rsidR="00CB6391" w:rsidRPr="00400CBE" w:rsidRDefault="00CB6391" w:rsidP="00CB6391">
      <w:pPr>
        <w:pStyle w:val="ConsPlusNormal"/>
        <w:ind w:left="-567" w:firstLine="709"/>
        <w:jc w:val="both"/>
        <w:outlineLvl w:val="2"/>
        <w:rPr>
          <w:rFonts w:ascii="Times New Roman" w:hAnsi="Times New Roman" w:cs="Times New Roman"/>
          <w:b/>
          <w:sz w:val="22"/>
          <w:szCs w:val="22"/>
        </w:rPr>
      </w:pPr>
      <w:r w:rsidRPr="00400CBE">
        <w:rPr>
          <w:rFonts w:ascii="Times New Roman" w:hAnsi="Times New Roman" w:cs="Times New Roman"/>
          <w:b/>
          <w:sz w:val="22"/>
          <w:szCs w:val="22"/>
        </w:rPr>
        <w:t>2.2. Цели, задачи и показатели (индикаторы) достижения целей и решения задач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Исходя из обозначенных выше основных проблем и приоритетов экономической политики, целями экономической политики в рамках реализации настоящей муниципальной программы являются: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рост жизненного уровня населения через ускорение инвестиционного развития муниципального района, повышающего ее инвестиционную и инновационную привлекательность в конкурентной среде региона;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совершенствование предоставления государственных и муниципальных услуг, исполнения государственных и муниципальных функций;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улучшение предпринимательского климата и конкурентной среды;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Достижение заявленных целей потребует решения следующих задач: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обеспечение благоприятного инвестиционного и предпринимательского климата, содействие повышению инвестиционной и инновационной активности организаций;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разработка и реализация мер, направленных на стимулирование притока частных инвестиций в экономику муниципального района;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реализация мероприятий, направленных на увеличение инвестиций в малое и среднее предпринимательство района и развитие механизмов муниципальной финансовой поддержки субъектов малого и среднего предпринимательства;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формирование позитивного имиджа Ардатовского муниципального района как инвестиционно привлекательной территории, открытой для международного и межрегионального сотрудничества;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привлечение дополнительных источников финансирования инвестиционных потребностей;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создание условий для развития конкуренции и снятия излишней административной нагрузки на бизнес;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формирование и ведение реестров государственных и муниципальных услуг (функций);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разработка (внесение изменений) и принятие административных регламентов исполнения государственных и муниципальных функций, предоставления государственных и муниципальных услуг;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развитие сети ТОСП «МФЦ предоставления государственных и муниципальных услуг» на территории  муниципального района, соответствующих установленным требованиям;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расширение программно-целевого метода бюджетных расходов;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развитие внешнеэкономических и межрегиональных связей для обеспечения дальнейшего роста экономики региона, в т.ч. за счет расширения рынков сбыта и наращивания экспорта продукции;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создание диверсифицированной экономики;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дальнейшее развитие и повышение эффективности выставочно-конгрессной и презентационной деятельности.</w:t>
      </w:r>
    </w:p>
    <w:p w:rsidR="00CB6391" w:rsidRPr="00400CBE" w:rsidRDefault="00CB6391" w:rsidP="00CB6391">
      <w:pPr>
        <w:pStyle w:val="ConsPlusNormal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 xml:space="preserve">Значения показателей (индикаторов) муниципальной программы в течение срока ее реализации представлены в </w:t>
      </w:r>
      <w:hyperlink w:anchor="Par1949" w:history="1">
        <w:r w:rsidRPr="00400CBE">
          <w:rPr>
            <w:rFonts w:ascii="Times New Roman" w:hAnsi="Times New Roman" w:cs="Times New Roman"/>
            <w:sz w:val="22"/>
            <w:szCs w:val="22"/>
          </w:rPr>
          <w:t>приложении 1</w:t>
        </w:r>
      </w:hyperlink>
      <w:r w:rsidRPr="00400CBE">
        <w:rPr>
          <w:rFonts w:ascii="Times New Roman" w:hAnsi="Times New Roman" w:cs="Times New Roman"/>
          <w:sz w:val="22"/>
          <w:szCs w:val="22"/>
        </w:rPr>
        <w:t xml:space="preserve"> к муниципальной программе.</w:t>
      </w:r>
    </w:p>
    <w:p w:rsidR="00CB6391" w:rsidRPr="00400CBE" w:rsidRDefault="00CB6391" w:rsidP="00CB6391">
      <w:pPr>
        <w:pStyle w:val="ConsPlusNormal"/>
        <w:spacing w:before="160"/>
        <w:ind w:left="-567" w:firstLine="709"/>
        <w:jc w:val="both"/>
        <w:outlineLvl w:val="2"/>
        <w:rPr>
          <w:rFonts w:ascii="Times New Roman" w:hAnsi="Times New Roman" w:cs="Times New Roman"/>
          <w:b/>
          <w:sz w:val="22"/>
          <w:szCs w:val="22"/>
        </w:rPr>
      </w:pPr>
      <w:r w:rsidRPr="00400CBE">
        <w:rPr>
          <w:rFonts w:ascii="Times New Roman" w:hAnsi="Times New Roman" w:cs="Times New Roman"/>
          <w:b/>
          <w:sz w:val="22"/>
          <w:szCs w:val="22"/>
        </w:rPr>
        <w:t>2.3. Сроки и этапы реализации муниципальной программы</w:t>
      </w:r>
    </w:p>
    <w:p w:rsidR="00CB6391" w:rsidRPr="00400CBE" w:rsidRDefault="00CB6391" w:rsidP="00CB6391">
      <w:pPr>
        <w:pStyle w:val="ConsPlusNormal"/>
        <w:spacing w:before="160"/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>Общий срок реализации настоящей муниципальной программы рассчитан на период до 2025 года (в один этап).</w:t>
      </w:r>
    </w:p>
    <w:p w:rsidR="00CB6391" w:rsidRPr="00400CBE" w:rsidRDefault="00CB6391" w:rsidP="00976F2B">
      <w:pPr>
        <w:pStyle w:val="ConsPlusNormal"/>
        <w:numPr>
          <w:ilvl w:val="0"/>
          <w:numId w:val="28"/>
        </w:numPr>
        <w:adjustRightInd/>
        <w:spacing w:before="200"/>
        <w:ind w:left="-567"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00CBE">
        <w:rPr>
          <w:rFonts w:ascii="Times New Roman" w:hAnsi="Times New Roman" w:cs="Times New Roman"/>
          <w:b/>
          <w:sz w:val="22"/>
          <w:szCs w:val="22"/>
        </w:rPr>
        <w:t>Общая характеристика основных мероприятий муниципальной программы.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Муниципальная программа включает пять подразделов: 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 xml:space="preserve">- подраздел </w:t>
      </w:r>
      <w:r w:rsidRPr="00400CBE">
        <w:rPr>
          <w:rFonts w:ascii="Times New Roman" w:eastAsia="Calibri" w:hAnsi="Times New Roman"/>
        </w:rPr>
        <w:t>«Развитие промышленного комплекса»</w:t>
      </w:r>
      <w:r w:rsidRPr="00400CBE">
        <w:rPr>
          <w:rFonts w:ascii="Times New Roman" w:hAnsi="Times New Roman"/>
          <w:color w:val="000000"/>
        </w:rPr>
        <w:t>;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- подраздел «Формирование благоприятной инвестиционной среды»;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-подраздел «Развитие инфраструктуры потребительского рынка товаров, работ и услуг»;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- подраздел «Развитие конкуренции»;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- подраздел «Стратегическое планирование».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color w:val="000000"/>
        </w:rPr>
        <w:t>Каждый из подразделов имеет собственную систему целевых орие</w:t>
      </w:r>
      <w:r w:rsidRPr="00400CBE">
        <w:rPr>
          <w:rFonts w:ascii="Times New Roman" w:hAnsi="Times New Roman"/>
          <w:color w:val="000000"/>
        </w:rPr>
        <w:t>н</w:t>
      </w:r>
      <w:r w:rsidRPr="00400CBE">
        <w:rPr>
          <w:rFonts w:ascii="Times New Roman" w:hAnsi="Times New Roman"/>
          <w:color w:val="000000"/>
        </w:rPr>
        <w:t>тиров, согласующихся с целями и задачами муниципальной программы, и подкрепленных конкретными комплексами мероприятий, реализуемых в рамках соответствующих основных мероприятий.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Выстроенная в рамках муниципальной программы система целевых ориентиров (цели, задачи, ожидаемые результаты) представляет собой че</w:t>
      </w:r>
      <w:r w:rsidRPr="00400CBE">
        <w:rPr>
          <w:rFonts w:ascii="Times New Roman" w:hAnsi="Times New Roman"/>
        </w:rPr>
        <w:t>т</w:t>
      </w:r>
      <w:r w:rsidRPr="00400CBE">
        <w:rPr>
          <w:rFonts w:ascii="Times New Roman" w:hAnsi="Times New Roman"/>
        </w:rPr>
        <w:t>кую согласованную структуру, посредством которой установлена прочная связь реализации отдельных мероприятий с достижением конкретных ц</w:t>
      </w:r>
      <w:r w:rsidRPr="00400CBE">
        <w:rPr>
          <w:rFonts w:ascii="Times New Roman" w:hAnsi="Times New Roman"/>
        </w:rPr>
        <w:t>е</w:t>
      </w:r>
      <w:r w:rsidRPr="00400CBE">
        <w:rPr>
          <w:rFonts w:ascii="Times New Roman" w:hAnsi="Times New Roman"/>
        </w:rPr>
        <w:t>лей на всех уровнях муниципальной программы.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</w:rPr>
        <w:lastRenderedPageBreak/>
        <w:t>Достижение заявленных целей и решение поставленных задач по</w:t>
      </w:r>
      <w:r w:rsidRPr="00400CBE">
        <w:rPr>
          <w:rFonts w:ascii="Times New Roman" w:hAnsi="Times New Roman"/>
        </w:rPr>
        <w:t>д</w:t>
      </w:r>
      <w:r w:rsidRPr="00400CBE">
        <w:rPr>
          <w:rFonts w:ascii="Times New Roman" w:hAnsi="Times New Roman"/>
        </w:rPr>
        <w:t>раздела «Развитие промышленного комплекса»</w:t>
      </w:r>
      <w:r w:rsidRPr="00400CBE">
        <w:rPr>
          <w:rFonts w:ascii="Times New Roman" w:hAnsi="Times New Roman"/>
          <w:color w:val="000000"/>
        </w:rPr>
        <w:t xml:space="preserve"> будет осуществляться в рамках реализации одного основного мероприятия: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реализация инвестиционных проектов в сфере промышленности и услуг.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</w:rPr>
        <w:t>Достижение заявленных целей и решение поставленных задач по</w:t>
      </w:r>
      <w:r w:rsidRPr="00400CBE">
        <w:rPr>
          <w:rFonts w:ascii="Times New Roman" w:hAnsi="Times New Roman"/>
        </w:rPr>
        <w:t>д</w:t>
      </w:r>
      <w:r w:rsidRPr="00400CBE">
        <w:rPr>
          <w:rFonts w:ascii="Times New Roman" w:hAnsi="Times New Roman"/>
        </w:rPr>
        <w:t>раздела «Формирование благоприятной инвестиционной среды»</w:t>
      </w:r>
      <w:r w:rsidRPr="00400CBE">
        <w:rPr>
          <w:rFonts w:ascii="Times New Roman" w:hAnsi="Times New Roman"/>
          <w:color w:val="000000"/>
        </w:rPr>
        <w:t xml:space="preserve"> будет осуществляться в рамках реализации двух основных мероприятия: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создание условий для реализации инвестиционных проектов;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формирование и поддержание позитивного имиджа района как территории, благоприятной для инвестиционной деятельности.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</w:rPr>
        <w:t>Достижение заявленных целей и решение поставленных задач по</w:t>
      </w:r>
      <w:r w:rsidRPr="00400CBE">
        <w:rPr>
          <w:rFonts w:ascii="Times New Roman" w:hAnsi="Times New Roman"/>
        </w:rPr>
        <w:t>д</w:t>
      </w:r>
      <w:r w:rsidRPr="00400CBE">
        <w:rPr>
          <w:rFonts w:ascii="Times New Roman" w:hAnsi="Times New Roman"/>
        </w:rPr>
        <w:t>раздела «Развитие инфраструктуры потребительского рынка товаров, работ и услуг»</w:t>
      </w:r>
      <w:r w:rsidRPr="00400CBE">
        <w:rPr>
          <w:rFonts w:ascii="Times New Roman" w:hAnsi="Times New Roman"/>
          <w:color w:val="000000"/>
        </w:rPr>
        <w:t xml:space="preserve"> будет осуществляться в рамках реализации двух основных мероприятия: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совершенствование координации и правового регулирования в сфере потребительского рынка и услуг;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развитие инфраструктуры и оптимальное размещение объектов потребительского рынка и сферы услуг.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</w:rPr>
        <w:t>Достижение заявленных целей и решение поставленных задач по</w:t>
      </w:r>
      <w:r w:rsidRPr="00400CBE">
        <w:rPr>
          <w:rFonts w:ascii="Times New Roman" w:hAnsi="Times New Roman"/>
        </w:rPr>
        <w:t>д</w:t>
      </w:r>
      <w:r w:rsidRPr="00400CBE">
        <w:rPr>
          <w:rFonts w:ascii="Times New Roman" w:hAnsi="Times New Roman"/>
        </w:rPr>
        <w:t>раздела «Развитие конкуренции»</w:t>
      </w:r>
      <w:r w:rsidRPr="00400CBE">
        <w:rPr>
          <w:rFonts w:ascii="Times New Roman" w:hAnsi="Times New Roman"/>
          <w:color w:val="000000"/>
        </w:rPr>
        <w:t xml:space="preserve"> будет осуществляться в рамках реализации четырех основных мероприятия: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оптимизация процедур закупок товаров, работ, услуг;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снижение административных барьеров;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рынок услуг жилищно-коммунального хозяйства;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развитие потребительского рынка.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</w:rPr>
        <w:t>Достижение заявленных целей и решение поставленных задач по</w:t>
      </w:r>
      <w:r w:rsidRPr="00400CBE">
        <w:rPr>
          <w:rFonts w:ascii="Times New Roman" w:hAnsi="Times New Roman"/>
        </w:rPr>
        <w:t>д</w:t>
      </w:r>
      <w:r w:rsidRPr="00400CBE">
        <w:rPr>
          <w:rFonts w:ascii="Times New Roman" w:hAnsi="Times New Roman"/>
        </w:rPr>
        <w:t>раздела «Стратегическое планирование»</w:t>
      </w:r>
      <w:r w:rsidRPr="00400CBE">
        <w:rPr>
          <w:rFonts w:ascii="Times New Roman" w:hAnsi="Times New Roman"/>
          <w:color w:val="000000"/>
        </w:rPr>
        <w:t xml:space="preserve"> будет осуществляться в рамках реализации двух основных мероприятия: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создание комплексной системы стратегического планирования Ардатовского муниципального района;</w:t>
      </w:r>
    </w:p>
    <w:p w:rsidR="00CB6391" w:rsidRPr="00400CBE" w:rsidRDefault="00CB6391" w:rsidP="00CB6391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 - экономического развития территорий</w:t>
      </w:r>
    </w:p>
    <w:p w:rsidR="00CB6391" w:rsidRPr="00400CBE" w:rsidRDefault="00CB6391" w:rsidP="00CB6391">
      <w:pPr>
        <w:pStyle w:val="HTML"/>
        <w:shd w:val="clear" w:color="auto" w:fill="FFFFFF"/>
        <w:ind w:left="-567" w:firstLine="709"/>
        <w:jc w:val="both"/>
        <w:rPr>
          <w:rFonts w:ascii="Times New Roman" w:hAnsi="Times New Roman"/>
          <w:sz w:val="22"/>
          <w:szCs w:val="22"/>
        </w:rPr>
      </w:pPr>
      <w:r w:rsidRPr="00400CBE">
        <w:rPr>
          <w:rFonts w:ascii="Times New Roman" w:hAnsi="Times New Roman"/>
          <w:sz w:val="22"/>
          <w:szCs w:val="22"/>
        </w:rPr>
        <w:t xml:space="preserve">Перечень мероприятий муниципальной программы </w:t>
      </w:r>
      <w:r w:rsidRPr="00400CBE">
        <w:rPr>
          <w:rFonts w:ascii="Times New Roman" w:hAnsi="Times New Roman"/>
          <w:sz w:val="22"/>
          <w:szCs w:val="22"/>
          <w:lang w:val="ru-RU"/>
        </w:rPr>
        <w:t xml:space="preserve">Экономическое развитие Ардатовского муниципального района до 2025 года </w:t>
      </w:r>
      <w:r w:rsidRPr="00400CBE">
        <w:rPr>
          <w:rFonts w:ascii="Times New Roman" w:hAnsi="Times New Roman"/>
          <w:sz w:val="22"/>
          <w:szCs w:val="22"/>
        </w:rPr>
        <w:t xml:space="preserve">приведен в приложении </w:t>
      </w:r>
      <w:r w:rsidRPr="00400CBE">
        <w:rPr>
          <w:rFonts w:ascii="Times New Roman" w:hAnsi="Times New Roman"/>
          <w:sz w:val="22"/>
          <w:szCs w:val="22"/>
          <w:lang w:val="ru-RU"/>
        </w:rPr>
        <w:t>2</w:t>
      </w:r>
      <w:r w:rsidRPr="00400CBE">
        <w:rPr>
          <w:rFonts w:ascii="Times New Roman" w:hAnsi="Times New Roman"/>
          <w:sz w:val="22"/>
          <w:szCs w:val="22"/>
        </w:rPr>
        <w:t xml:space="preserve"> к муниципальной программе.</w:t>
      </w:r>
    </w:p>
    <w:p w:rsidR="00CB6391" w:rsidRPr="00400CBE" w:rsidRDefault="00CB6391" w:rsidP="00CB6391">
      <w:pPr>
        <w:ind w:left="-567" w:firstLine="709"/>
        <w:rPr>
          <w:rFonts w:ascii="Times New Roman" w:hAnsi="Times New Roman"/>
        </w:rPr>
      </w:pPr>
      <w:r w:rsidRPr="00400CBE">
        <w:rPr>
          <w:rFonts w:ascii="Times New Roman" w:hAnsi="Times New Roman"/>
          <w:b/>
        </w:rPr>
        <w:t>3.1.Развитие промышленного комплекса</w:t>
      </w:r>
      <w:r w:rsidRPr="00400CBE">
        <w:rPr>
          <w:rFonts w:ascii="Times New Roman" w:hAnsi="Times New Roman"/>
        </w:rPr>
        <w:t>.</w:t>
      </w:r>
    </w:p>
    <w:tbl>
      <w:tblPr>
        <w:tblW w:w="10206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820"/>
        <w:gridCol w:w="5386"/>
      </w:tblGrid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Ответственный исполнитель подраздела        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Администрация Ардатовского муниципального района, Комитет социально-экономического анализа,  </w:t>
            </w:r>
            <w:r w:rsidRPr="00400CBE">
              <w:rPr>
                <w:rFonts w:ascii="Times New Roman" w:hAnsi="Times New Roman"/>
              </w:rPr>
              <w:t xml:space="preserve">Отдел архитектуры и градостроительства 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Сроки реализации     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2019-2025 годы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Цели и задачи                      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Цель: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-формирование конкурентоспособного промышленного комплекса, ориентированного на создание высокопроизводительных рабочих мест и рост производительности труда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 xml:space="preserve"> Задачи:</w:t>
            </w:r>
          </w:p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развитие промышленного комплекса  за счет дальнейшего наращивания объемов промышленного производства существующих предприятий и за счет реализации новых проектов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rHeight w:val="529"/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Перечень основных целевых показателей подраздела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К 2025 году: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Объем отгруженной продукции (работ, услуг) – 2188403  тыс.руб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Темп роста объема отгруженных товаров собственного производства, выполненных работ и услуг собственными силами -101,8 процентов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-Производительность труда в обрабатывающих производствах- 3171,6 тыс.руб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- Темп роста производительности труда в обрабатывающих производствах к соответствующему </w:t>
            </w:r>
            <w:r w:rsidRPr="00400CBE">
              <w:rPr>
                <w:rFonts w:ascii="Times New Roman" w:hAnsi="Times New Roman"/>
              </w:rPr>
              <w:lastRenderedPageBreak/>
              <w:t>периоду прошлого года- 104 процентов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Создание рабочих мест – 103 единиц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Объем инвестиций в основной капитал – 1352589 тыс.руб.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rHeight w:val="1520"/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lastRenderedPageBreak/>
              <w:t xml:space="preserve">Объемы финансирования подраздела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 Финансирование за счет средств бюджетов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ВСЕГО: 3574500 тыс.рублей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  <w:i/>
              </w:rPr>
            </w:pPr>
            <w:r w:rsidRPr="00400CBE">
              <w:rPr>
                <w:rFonts w:ascii="Times New Roman" w:hAnsi="Times New Roman" w:cs="Times New Roman"/>
              </w:rPr>
              <w:t xml:space="preserve">в том числе: 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150 тыс.руб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Средства внебюджетных фондов – 3574350 тыс.руб</w:t>
            </w:r>
          </w:p>
        </w:tc>
      </w:tr>
    </w:tbl>
    <w:p w:rsidR="00CB6391" w:rsidRPr="00400CBE" w:rsidRDefault="00CB6391" w:rsidP="00CB6391">
      <w:pPr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Основу промышленности Ардатовского муниципального района составляет обрабатывающее производство («ОАО «АСТЗ»), доля продукции которого в общем объёме отгруженной промышленной продукции составляет 95%. На долю производства и распределения электроэнергии, газа и воды приходится 6%.</w:t>
      </w:r>
    </w:p>
    <w:p w:rsidR="00CB6391" w:rsidRPr="00400CBE" w:rsidRDefault="00CB6391" w:rsidP="00CB6391">
      <w:pPr>
        <w:spacing w:after="0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В период с 2015 по 2017 годы сформировалась тенденция к спаду промышленного производства в Ардатовском муниципальном районе. За этот период годовой объём произведённой промышленной продукции в районе снизился в сопоставимых ценах на 5 процентов. 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color w:val="FF0000"/>
        </w:rPr>
      </w:pPr>
      <w:r w:rsidRPr="00400CBE">
        <w:rPr>
          <w:rFonts w:ascii="Times New Roman" w:hAnsi="Times New Roman"/>
        </w:rPr>
        <w:t>Подраздел программы предусматривает  создание на территории Ардатовского района конкурентоспособной, устойчивой, структурно сбалансированной промышленности, нацеленной на формирование новых рынков инновационной продукции.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Состав целевых показателей Подраздела определен исходя из принципа необходимости и достаточности информации для характеристики достижения целей и решения задач Подраздела.  Целевые показатели Подраздела представлены в приложении № 1 к Программе.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Для достижения цели и решения задач Подраздела  необходимо реал</w:t>
      </w:r>
      <w:r w:rsidRPr="00400CBE">
        <w:rPr>
          <w:rFonts w:ascii="Times New Roman" w:hAnsi="Times New Roman"/>
        </w:rPr>
        <w:t>и</w:t>
      </w:r>
      <w:r w:rsidRPr="00400CBE">
        <w:rPr>
          <w:rFonts w:ascii="Times New Roman" w:hAnsi="Times New Roman"/>
        </w:rPr>
        <w:t>зовать ряд основных мероприятий.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b/>
          <w:i/>
        </w:rPr>
      </w:pPr>
      <w:r w:rsidRPr="00400CBE">
        <w:rPr>
          <w:rFonts w:ascii="Times New Roman" w:hAnsi="Times New Roman"/>
          <w:b/>
          <w:i/>
        </w:rPr>
        <w:t>Мероприятие 1 «Оказание содействия промышленным предприятиям и предприятиям сферы услуг»: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- </w:t>
      </w:r>
      <w:r w:rsidRPr="00400CBE">
        <w:rPr>
          <w:rFonts w:ascii="Times New Roman" w:hAnsi="Times New Roman"/>
          <w:i/>
        </w:rPr>
        <w:t xml:space="preserve">Программа перевооружения ОАО «Ардатовский светотехнический завод» для массового производства полупроводниковых осветительных приборов с </w:t>
      </w:r>
      <w:r w:rsidRPr="00400CBE">
        <w:rPr>
          <w:rFonts w:ascii="Times New Roman" w:hAnsi="Times New Roman"/>
          <w:i/>
          <w:lang w:val="en-US"/>
        </w:rPr>
        <w:t>LED</w:t>
      </w:r>
      <w:r w:rsidRPr="00400CBE">
        <w:rPr>
          <w:rFonts w:ascii="Times New Roman" w:hAnsi="Times New Roman"/>
          <w:i/>
        </w:rPr>
        <w:t xml:space="preserve"> источниками света</w:t>
      </w:r>
      <w:r w:rsidRPr="00400CBE">
        <w:rPr>
          <w:rFonts w:ascii="Times New Roman" w:hAnsi="Times New Roman"/>
        </w:rPr>
        <w:t>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Перевооружение имеющегося металлообрабатывающего производства, внедрение новой технологии литья алюминия под давлением, а также внедрение в массовое производство полупроводниковых и оптоэлектронных приборов с LED источниками освещения направленных на импортозамещение продукции таких производителей как Philips, Tridonic, Osram, а также ОЕМ производителей из юго-восточной Азии. проектом предусматривается приобретение высокотехнологического оборудования в целях наращивания производственных мощностей и расширения номенклатуры. 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Срок реализации проекта 2016-2022 гг. Общая стоимость проекта 304,7 млн.руб. Планируемая проектная мощность - 5000 млн.руб. Планируемое количество вновь созданных рабочих мест в целом по проекту - 62.;</w:t>
      </w:r>
    </w:p>
    <w:p w:rsidR="00CB6391" w:rsidRPr="00400CBE" w:rsidRDefault="00CB6391" w:rsidP="00CB6391">
      <w:pPr>
        <w:spacing w:after="0" w:line="240" w:lineRule="auto"/>
        <w:ind w:left="-567" w:firstLine="567"/>
        <w:rPr>
          <w:rFonts w:ascii="Times New Roman" w:hAnsi="Times New Roman"/>
          <w:i/>
        </w:rPr>
      </w:pPr>
      <w:r w:rsidRPr="00400CBE">
        <w:rPr>
          <w:rFonts w:ascii="Times New Roman" w:hAnsi="Times New Roman"/>
        </w:rPr>
        <w:t xml:space="preserve">         - </w:t>
      </w:r>
      <w:r w:rsidRPr="00400CBE">
        <w:rPr>
          <w:rFonts w:ascii="Times New Roman" w:hAnsi="Times New Roman"/>
          <w:i/>
        </w:rPr>
        <w:t>Производство Панелей Кремнит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Создаваемый завод в качестве конечной продукции будет производить панели для отделки внутри помещений, панели для фасадов, панели для спецпроектов, финишные панели. Стоимость проекта 2850млн.руб.;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i/>
        </w:rPr>
      </w:pPr>
      <w:r w:rsidRPr="00400CBE">
        <w:rPr>
          <w:rFonts w:ascii="Times New Roman" w:hAnsi="Times New Roman"/>
          <w:color w:val="FF0000"/>
        </w:rPr>
        <w:t xml:space="preserve">        </w:t>
      </w:r>
      <w:r w:rsidRPr="00400CBE">
        <w:rPr>
          <w:rFonts w:ascii="Times New Roman" w:hAnsi="Times New Roman"/>
        </w:rPr>
        <w:t xml:space="preserve">- </w:t>
      </w:r>
      <w:r w:rsidRPr="00400CBE">
        <w:rPr>
          <w:rFonts w:ascii="Times New Roman" w:hAnsi="Times New Roman"/>
          <w:i/>
        </w:rPr>
        <w:t>Строительство комплекса по очистке, сушке и хранению зерна (100</w:t>
      </w:r>
      <w:r w:rsidRPr="00400CBE">
        <w:rPr>
          <w:rFonts w:ascii="Times New Roman" w:hAnsi="Times New Roman"/>
          <w:i/>
          <w:color w:val="FF0000"/>
        </w:rPr>
        <w:t xml:space="preserve"> </w:t>
      </w:r>
      <w:r w:rsidRPr="00400CBE">
        <w:rPr>
          <w:rFonts w:ascii="Times New Roman" w:hAnsi="Times New Roman"/>
          <w:i/>
        </w:rPr>
        <w:t>тонн в час по пшенице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Строительство комплекса по очистке, сушке и хранению зерна для подготовки отличного товарного продовольственного зерна, получение высококачественного посевного материала 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Производственная мощность 4000 тонн в год. Создание 25 рабочих мест;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      - </w:t>
      </w:r>
      <w:r w:rsidRPr="00400CBE">
        <w:rPr>
          <w:rFonts w:ascii="Times New Roman" w:hAnsi="Times New Roman"/>
          <w:i/>
        </w:rPr>
        <w:t>Строительство цеха по производству сухой деминерализованной сыворотки производительностью 300 тонн</w:t>
      </w:r>
      <w:r w:rsidRPr="00400CBE">
        <w:rPr>
          <w:rFonts w:ascii="Times New Roman" w:hAnsi="Times New Roman"/>
        </w:rPr>
        <w:t>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Проект предполагает создание современного высокоэффективного производственного комплекса, который будет обеспечен разработанным с учётом наиболее передовых технологий в переработке сыворотки оборудованием суммарной мощностью переработки сыворотки 300 т в сутки. В рамках реализации проекта планируется организация производства сухой деминерализованной молочной сыворотки. Стоимость проекта – 256 млн.рублей;</w:t>
      </w:r>
    </w:p>
    <w:p w:rsidR="00CB6391" w:rsidRPr="00400CBE" w:rsidRDefault="00CB6391" w:rsidP="00CB6391">
      <w:pPr>
        <w:spacing w:after="0" w:line="360" w:lineRule="auto"/>
        <w:ind w:left="-567" w:firstLine="567"/>
        <w:jc w:val="both"/>
        <w:rPr>
          <w:rFonts w:ascii="Times New Roman" w:hAnsi="Times New Roman"/>
          <w:i/>
        </w:rPr>
      </w:pPr>
      <w:r w:rsidRPr="00400CBE">
        <w:rPr>
          <w:rFonts w:ascii="Times New Roman" w:hAnsi="Times New Roman"/>
        </w:rPr>
        <w:t xml:space="preserve">- </w:t>
      </w:r>
      <w:r w:rsidRPr="00400CBE">
        <w:rPr>
          <w:rFonts w:ascii="Times New Roman" w:hAnsi="Times New Roman"/>
          <w:i/>
        </w:rPr>
        <w:t>Строительство завода по переработке ТБО (мусора)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lastRenderedPageBreak/>
        <w:t>За последние десятилетия потребность в мусороперерабатывающих комплексах возросла в несколько раз, что делают эту сферу перспективной для заработка. Стоимость проекта 40,0 млн.руб.;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      - </w:t>
      </w:r>
      <w:r w:rsidRPr="00400CBE">
        <w:rPr>
          <w:rFonts w:ascii="Times New Roman" w:hAnsi="Times New Roman"/>
          <w:i/>
        </w:rPr>
        <w:t>Производство бутилированной воды и напитков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Добыча воды из скважины с последующей ее очисткой и розливом.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shd w:val="clear" w:color="auto" w:fill="FFFFFF"/>
        </w:rPr>
        <w:t>Технология позволяет произвести обеззараживание и обогащение питьевой воды кислородом.</w:t>
      </w:r>
      <w:r w:rsidRPr="00400CBE">
        <w:rPr>
          <w:rStyle w:val="apple-converted-space"/>
          <w:rFonts w:ascii="Times New Roman" w:hAnsi="Times New Roman"/>
          <w:shd w:val="clear" w:color="auto" w:fill="FFFFFF"/>
        </w:rPr>
        <w:t> 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Производственная мощность 240 тыс.литров в год. Создание 5 рабочих мест;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i/>
        </w:rPr>
      </w:pPr>
      <w:r w:rsidRPr="00400CBE">
        <w:rPr>
          <w:rFonts w:ascii="Times New Roman" w:hAnsi="Times New Roman"/>
          <w:i/>
        </w:rPr>
        <w:t>- Производство декоративных опор.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Проект предполагает создание производство архитектурно – художественного литья и изделий из чугуна, металла для городского и садово-паркового благоустройства. Стоимость проекта 350 млн.рублей.;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i/>
        </w:rPr>
      </w:pPr>
      <w:r w:rsidRPr="00400CBE">
        <w:rPr>
          <w:rFonts w:ascii="Times New Roman" w:hAnsi="Times New Roman"/>
          <w:color w:val="FF0000"/>
        </w:rPr>
        <w:t xml:space="preserve">        - </w:t>
      </w:r>
      <w:r w:rsidRPr="00400CBE">
        <w:rPr>
          <w:rFonts w:ascii="Times New Roman" w:hAnsi="Times New Roman"/>
          <w:i/>
        </w:rPr>
        <w:t>Производство минеральной добавки для строительной, животноводческой, растениеводческой отрасли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Бизнес по производству минерального порошка можно назвать специфическим. Важность данного изделия неоспорима. Минеральный порошок необходимо добавлять в асфальтобетонную смесь при создании дорожного покрытия, корм скоту, как минеральное удобрение в растениеводстве.  Стоимость проекта 60000 тыс.руб.;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i/>
        </w:rPr>
      </w:pPr>
      <w:r w:rsidRPr="00400CBE">
        <w:rPr>
          <w:rFonts w:ascii="Times New Roman" w:hAnsi="Times New Roman"/>
        </w:rPr>
        <w:t xml:space="preserve">     - </w:t>
      </w:r>
      <w:r w:rsidRPr="00400CBE">
        <w:rPr>
          <w:rFonts w:ascii="Times New Roman" w:hAnsi="Times New Roman"/>
          <w:i/>
        </w:rPr>
        <w:t>Предприятие по производству современных топливных материалов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Организация технологического процесса производства, приобретение оборудования для производства, освоение и внедрение в производство новых технологий.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Производственная мощность 4000 тонн в год. Создание 16 рабочих мест.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i/>
        </w:rPr>
      </w:pPr>
      <w:r w:rsidRPr="00400CBE">
        <w:rPr>
          <w:rFonts w:ascii="Times New Roman" w:hAnsi="Times New Roman"/>
        </w:rPr>
        <w:t xml:space="preserve">     - </w:t>
      </w:r>
      <w:r w:rsidRPr="00400CBE">
        <w:rPr>
          <w:rFonts w:ascii="Times New Roman" w:hAnsi="Times New Roman"/>
          <w:i/>
        </w:rPr>
        <w:t>Модернизация действующего производства (ОАО «АСТЗ»).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Повышение эффективности деятельности предприятия.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i/>
        </w:rPr>
      </w:pPr>
      <w:r w:rsidRPr="00400CBE">
        <w:rPr>
          <w:rFonts w:ascii="Times New Roman" w:hAnsi="Times New Roman"/>
          <w:i/>
        </w:rPr>
        <w:t xml:space="preserve">     - Модернизация тепловой сети (МУП «Ардатовтеплосеть»)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</w:pPr>
      <w:r w:rsidRPr="00400CBE">
        <w:rPr>
          <w:rFonts w:ascii="Times New Roman" w:hAnsi="Times New Roman"/>
        </w:rPr>
        <w:t>Повышение эффективности деятельности предприятия, сохранение объемов сбыта</w:t>
      </w:r>
      <w:r w:rsidRPr="00400CBE">
        <w:t xml:space="preserve"> </w:t>
      </w:r>
      <w:r w:rsidRPr="00400CBE">
        <w:rPr>
          <w:rFonts w:ascii="Times New Roman" w:hAnsi="Times New Roman"/>
        </w:rPr>
        <w:t>продукции</w:t>
      </w:r>
      <w:r w:rsidRPr="00400CBE">
        <w:t>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i/>
        </w:rPr>
      </w:pPr>
      <w:r w:rsidRPr="00400CBE">
        <w:rPr>
          <w:rFonts w:ascii="Times New Roman" w:hAnsi="Times New Roman"/>
          <w:i/>
        </w:rPr>
        <w:t xml:space="preserve">     - Строительство 2-х новых свинокомплекса на 4800 свиноматок.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bCs/>
          <w:color w:val="333333"/>
          <w:shd w:val="clear" w:color="auto" w:fill="FFFFFF"/>
        </w:rPr>
        <w:t xml:space="preserve">     </w:t>
      </w:r>
      <w:r w:rsidRPr="00400CBE">
        <w:rPr>
          <w:rFonts w:ascii="Times New Roman" w:hAnsi="Times New Roman"/>
          <w:bCs/>
          <w:shd w:val="clear" w:color="auto" w:fill="FFFFFF"/>
        </w:rPr>
        <w:t>Строительство двух</w:t>
      </w:r>
      <w:r w:rsidRPr="00400CBE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400CBE">
        <w:rPr>
          <w:rFonts w:ascii="Times New Roman" w:hAnsi="Times New Roman"/>
          <w:shd w:val="clear" w:color="auto" w:fill="FFFFFF"/>
        </w:rPr>
        <w:t>свиноводческих комплекса мощностью</w:t>
      </w:r>
      <w:r w:rsidRPr="00400CBE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400CBE">
        <w:rPr>
          <w:rFonts w:ascii="Times New Roman" w:hAnsi="Times New Roman"/>
          <w:bCs/>
          <w:shd w:val="clear" w:color="auto" w:fill="FFFFFF"/>
        </w:rPr>
        <w:t>4800</w:t>
      </w:r>
      <w:r w:rsidRPr="00400CBE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400CBE">
        <w:rPr>
          <w:rFonts w:ascii="Times New Roman" w:hAnsi="Times New Roman"/>
          <w:bCs/>
          <w:shd w:val="clear" w:color="auto" w:fill="FFFFFF"/>
        </w:rPr>
        <w:t>свиноматок каждый</w:t>
      </w:r>
      <w:r w:rsidRPr="00400CBE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400CBE">
        <w:rPr>
          <w:rFonts w:ascii="Times New Roman" w:hAnsi="Times New Roman"/>
          <w:shd w:val="clear" w:color="auto" w:fill="FFFFFF"/>
        </w:rPr>
        <w:t>в Ардатовском районе  с объемом реализации в год 12 тыс. тонн свинины в живом весе. Целью проекта является увеличение объемов производства высококачественной свинины на основе современных технологий, с применением</w:t>
      </w:r>
      <w:r w:rsidRPr="00400CBE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400CBE">
        <w:rPr>
          <w:rFonts w:ascii="Times New Roman" w:hAnsi="Times New Roman"/>
          <w:bCs/>
          <w:shd w:val="clear" w:color="auto" w:fill="FFFFFF"/>
        </w:rPr>
        <w:t>новейшего</w:t>
      </w:r>
      <w:r w:rsidRPr="00400CBE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400CBE">
        <w:rPr>
          <w:rFonts w:ascii="Times New Roman" w:hAnsi="Times New Roman"/>
          <w:shd w:val="clear" w:color="auto" w:fill="FFFFFF"/>
        </w:rPr>
        <w:t>оборудования.</w:t>
      </w:r>
      <w:r w:rsidRPr="00400CBE">
        <w:rPr>
          <w:rFonts w:ascii="Times New Roman" w:hAnsi="Times New Roman"/>
          <w:b/>
          <w:bCs/>
          <w:shd w:val="clear" w:color="auto" w:fill="FFFFFF"/>
        </w:rPr>
        <w:t> </w:t>
      </w:r>
    </w:p>
    <w:p w:rsidR="00CB6391" w:rsidRPr="00400CBE" w:rsidRDefault="00CB6391" w:rsidP="00CB6391">
      <w:pPr>
        <w:pStyle w:val="aff6"/>
        <w:spacing w:before="0" w:beforeAutospacing="0" w:after="0" w:afterAutospacing="0"/>
        <w:ind w:left="-567" w:firstLine="567"/>
        <w:jc w:val="both"/>
        <w:rPr>
          <w:sz w:val="22"/>
          <w:szCs w:val="22"/>
        </w:rPr>
      </w:pPr>
      <w:r w:rsidRPr="00400CBE">
        <w:rPr>
          <w:sz w:val="22"/>
          <w:szCs w:val="22"/>
        </w:rPr>
        <w:t>В ходе реализации мероприятий Подраздела объем отгруженных товаров, работ и услуг в 2025 году составит 2188,4 млн. руб. и вырастет в сопоставимых ценах к 2018 году в 1,7раза. Среднемесячная заработная плата достигнет 35864 рублей и вырастет на 58% к уровню 2018 года. Дополнительно будет создано 370 рабочих места.(табл 5).</w:t>
      </w:r>
    </w:p>
    <w:p w:rsidR="00CB6391" w:rsidRPr="00400CBE" w:rsidRDefault="00CB6391" w:rsidP="00CB6391">
      <w:pPr>
        <w:pStyle w:val="aff6"/>
        <w:ind w:firstLine="562"/>
        <w:jc w:val="right"/>
        <w:rPr>
          <w:b/>
          <w:i/>
          <w:sz w:val="22"/>
          <w:szCs w:val="22"/>
        </w:rPr>
      </w:pPr>
      <w:r w:rsidRPr="00400CBE">
        <w:rPr>
          <w:b/>
          <w:i/>
          <w:sz w:val="22"/>
          <w:szCs w:val="22"/>
        </w:rPr>
        <w:t>Таблица 5.</w:t>
      </w:r>
    </w:p>
    <w:tbl>
      <w:tblPr>
        <w:tblW w:w="10179" w:type="dxa"/>
        <w:tblInd w:w="-432" w:type="dxa"/>
        <w:tblLayout w:type="fixed"/>
        <w:tblLook w:val="0000"/>
      </w:tblPr>
      <w:tblGrid>
        <w:gridCol w:w="2895"/>
        <w:gridCol w:w="720"/>
        <w:gridCol w:w="951"/>
        <w:gridCol w:w="951"/>
        <w:gridCol w:w="951"/>
        <w:gridCol w:w="951"/>
        <w:gridCol w:w="951"/>
        <w:gridCol w:w="990"/>
        <w:gridCol w:w="819"/>
      </w:tblGrid>
      <w:tr w:rsidR="00CB6391" w:rsidRPr="00400CBE" w:rsidTr="00CB6391">
        <w:trPr>
          <w:trHeight w:val="270"/>
        </w:trPr>
        <w:tc>
          <w:tcPr>
            <w:tcW w:w="2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CBE">
              <w:rPr>
                <w:rFonts w:ascii="Times New Roman" w:hAnsi="Times New Roman"/>
                <w:b/>
                <w:bCs/>
                <w:color w:val="000000"/>
              </w:rPr>
              <w:t>Наименование показателя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CBE">
              <w:rPr>
                <w:rFonts w:ascii="Times New Roman" w:hAnsi="Times New Roman"/>
                <w:b/>
                <w:bCs/>
                <w:color w:val="000000"/>
              </w:rPr>
              <w:t>Ед изм</w:t>
            </w:r>
          </w:p>
        </w:tc>
        <w:tc>
          <w:tcPr>
            <w:tcW w:w="65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00CBE">
              <w:rPr>
                <w:rFonts w:ascii="Times New Roman" w:hAnsi="Times New Roman"/>
                <w:b/>
                <w:bCs/>
              </w:rPr>
              <w:t>Прогноз</w:t>
            </w:r>
          </w:p>
        </w:tc>
      </w:tr>
      <w:tr w:rsidR="00CB6391" w:rsidRPr="00400CBE" w:rsidTr="00CB6391">
        <w:trPr>
          <w:trHeight w:val="270"/>
        </w:trPr>
        <w:tc>
          <w:tcPr>
            <w:tcW w:w="2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400CBE">
                <w:rPr>
                  <w:rFonts w:ascii="Times New Roman" w:hAnsi="Times New Roman"/>
                  <w:b/>
                  <w:bCs/>
                </w:rPr>
                <w:t>2019 г</w:t>
              </w:r>
            </w:smartTag>
            <w:r w:rsidRPr="00400CB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400CBE">
                <w:rPr>
                  <w:rFonts w:ascii="Times New Roman" w:hAnsi="Times New Roman"/>
                  <w:b/>
                  <w:bCs/>
                </w:rPr>
                <w:t>2020 г</w:t>
              </w:r>
            </w:smartTag>
            <w:r w:rsidRPr="00400CB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400CBE">
                <w:rPr>
                  <w:rFonts w:ascii="Times New Roman" w:hAnsi="Times New Roman"/>
                  <w:b/>
                  <w:bCs/>
                </w:rPr>
                <w:t>2021 г</w:t>
              </w:r>
            </w:smartTag>
            <w:r w:rsidRPr="00400CB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400CBE">
                <w:rPr>
                  <w:rFonts w:ascii="Times New Roman" w:hAnsi="Times New Roman"/>
                  <w:b/>
                  <w:bCs/>
                </w:rPr>
                <w:t>2022 г</w:t>
              </w:r>
            </w:smartTag>
            <w:r w:rsidRPr="00400CB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400CBE">
                <w:rPr>
                  <w:rFonts w:ascii="Times New Roman" w:hAnsi="Times New Roman"/>
                  <w:b/>
                  <w:bCs/>
                </w:rPr>
                <w:t>2023 г</w:t>
              </w:r>
            </w:smartTag>
            <w:r w:rsidRPr="00400CB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400CBE">
                <w:rPr>
                  <w:rFonts w:ascii="Times New Roman" w:hAnsi="Times New Roman"/>
                  <w:b/>
                  <w:bCs/>
                </w:rPr>
                <w:t>2024 г</w:t>
              </w:r>
            </w:smartTag>
            <w:r w:rsidRPr="00400CB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400CBE">
                <w:rPr>
                  <w:rFonts w:ascii="Times New Roman" w:hAnsi="Times New Roman"/>
                  <w:b/>
                  <w:bCs/>
                </w:rPr>
                <w:t>2025 г</w:t>
              </w:r>
            </w:smartTag>
            <w:r w:rsidRPr="00400CB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CB6391" w:rsidRPr="00400CBE" w:rsidTr="00CB6391">
        <w:trPr>
          <w:trHeight w:val="270"/>
        </w:trPr>
        <w:tc>
          <w:tcPr>
            <w:tcW w:w="2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CB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CB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CB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CB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CB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CB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00CB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CB6391" w:rsidRPr="00400CBE" w:rsidTr="00CB6391">
        <w:trPr>
          <w:trHeight w:val="27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</w:t>
            </w:r>
            <w:r w:rsidRPr="00400CBE">
              <w:rPr>
                <w:rFonts w:ascii="Times New Roman" w:hAnsi="Times New Roman"/>
                <w:color w:val="000000"/>
              </w:rPr>
              <w:lastRenderedPageBreak/>
              <w:t>ликвидации загрязнений»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lastRenderedPageBreak/>
              <w:t>тыс.руб.</w:t>
            </w:r>
            <w:r w:rsidRPr="00400CBE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1500616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1587720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2045775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2086690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2107557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2149708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2188403</w:t>
            </w:r>
          </w:p>
        </w:tc>
      </w:tr>
      <w:tr w:rsidR="00CB6391" w:rsidRPr="00400CBE" w:rsidTr="00CB6391">
        <w:trPr>
          <w:trHeight w:val="432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lastRenderedPageBreak/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% к пред. году в сопоставимых ценах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117,6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105,8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128,8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102,0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101,0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102,0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101,8</w:t>
            </w:r>
          </w:p>
        </w:tc>
      </w:tr>
      <w:tr w:rsidR="00CB6391" w:rsidRPr="00400CBE" w:rsidTr="00CB6391">
        <w:trPr>
          <w:trHeight w:val="110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Производительность труда в обрабатывающих производствах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тыс.руб.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2174,8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2301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2964,9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3024,2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3054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3115,5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3171,6</w:t>
            </w:r>
          </w:p>
        </w:tc>
      </w:tr>
      <w:tr w:rsidR="00CB6391" w:rsidRPr="00400CBE" w:rsidTr="00CB6391">
        <w:trPr>
          <w:trHeight w:val="8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Темп роста производительности труда в обрабатывающих производствах к соответствующему периоду прошлого года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процентов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117,6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105,8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128,9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102,0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101,0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102,0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104,0</w:t>
            </w:r>
          </w:p>
        </w:tc>
      </w:tr>
      <w:tr w:rsidR="00CB6391" w:rsidRPr="00400CBE" w:rsidTr="00CB6391">
        <w:trPr>
          <w:trHeight w:val="8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Количество рабочих мест, созданных за счет реализации инвестиционных проектов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ед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61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64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74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103</w:t>
            </w:r>
          </w:p>
        </w:tc>
      </w:tr>
      <w:tr w:rsidR="00CB6391" w:rsidRPr="00400CBE" w:rsidTr="00CB6391">
        <w:trPr>
          <w:trHeight w:val="8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Среднемесячная номинальная начисленная заработная  плата работников крупных и средних предприятий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руб.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23577,8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24771,9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391" w:rsidRPr="00400CBE" w:rsidRDefault="00CB6391" w:rsidP="00CB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00CBE">
              <w:rPr>
                <w:rFonts w:ascii="Times New Roman" w:hAnsi="Times New Roman"/>
                <w:color w:val="000000"/>
              </w:rPr>
              <w:t>26607,8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28470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30748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33208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391" w:rsidRPr="00400CBE" w:rsidRDefault="00CB6391" w:rsidP="00CB639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35864</w:t>
            </w:r>
          </w:p>
        </w:tc>
      </w:tr>
    </w:tbl>
    <w:p w:rsidR="00CB6391" w:rsidRPr="00400CBE" w:rsidRDefault="00CB6391" w:rsidP="00CB6391">
      <w:pPr>
        <w:spacing w:after="0" w:line="240" w:lineRule="auto"/>
        <w:ind w:left="-567" w:firstLine="851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Объем финансовых средств, необходимых для реализации Подраздела  и перечень мероприятий Подраздела  представлены в приложении 3 к Программе.</w:t>
      </w:r>
    </w:p>
    <w:p w:rsidR="00CB6391" w:rsidRPr="00400CBE" w:rsidRDefault="00CB6391" w:rsidP="00CB6391">
      <w:pPr>
        <w:ind w:left="-567" w:firstLine="851"/>
      </w:pPr>
    </w:p>
    <w:p w:rsidR="00CB6391" w:rsidRPr="00400CBE" w:rsidRDefault="00CB6391" w:rsidP="00976F2B">
      <w:pPr>
        <w:numPr>
          <w:ilvl w:val="1"/>
          <w:numId w:val="28"/>
        </w:numPr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Формирование благоприятной инвестиционной среды</w:t>
      </w:r>
    </w:p>
    <w:tbl>
      <w:tblPr>
        <w:tblW w:w="0" w:type="auto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111"/>
        <w:gridCol w:w="6095"/>
      </w:tblGrid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Ответственный исполнитель подраздела        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Администрация Ардатовского муниципального района, Отдел архитектуры и градостроительства, Юридический отдел,</w:t>
            </w:r>
          </w:p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Отдел по управлению муниципальным имуществом и земельным отношениям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Сроки реализации   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2019-2025 годы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Цели и задачи                      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Цель: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 создание условий для повышения инвестиционной привлекательности муниципального района и выработка комплексных мер, направленных на улучшение инвестиционного климата в районе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 xml:space="preserve"> Задачи:</w:t>
            </w:r>
          </w:p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- совершенствовать нормативно-правовое, организационное и информационное обеспечение инвестиционной деятельности;</w:t>
            </w:r>
          </w:p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-повышение инвестиционной и деловой активности субъектов инвестиционной деятельности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rHeight w:val="529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lastRenderedPageBreak/>
              <w:t>Перечень основных целевых показателей подраздела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Наличие актуального инвестиционного паспорта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Информация о наличии инвестиционных площадок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Количество проектов включенных в реестр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Соотношение  количества оформленного бесхозяйного имущества к общему количеству бесхозяйного имущества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rHeight w:val="1963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Объемы финансирования подраздела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 Финансирование за счет средств бюджетов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ВСЕГО: 567630 тыс.рублей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  <w:i/>
              </w:rPr>
            </w:pPr>
            <w:r w:rsidRPr="00400CBE">
              <w:rPr>
                <w:rFonts w:ascii="Times New Roman" w:hAnsi="Times New Roman" w:cs="Times New Roman"/>
              </w:rPr>
              <w:t xml:space="preserve">в том числе: 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федерального бюджета – 85637,8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243536 тыс.руб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местного бюджета –25568,2 тыс.руб.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Средства внебюджетных фондов – 212889 тыс.руб</w:t>
            </w:r>
          </w:p>
        </w:tc>
      </w:tr>
    </w:tbl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    В современных условиях развитие района зависит от полноты использования его экономического потенциала. Активизация инвестиционной деятельности будет способствовать подъёму и дальнейшему развитию экономики. С помощью инвестиций создаются новые предприятия и, соответственно, дополнительные рабочие места, расширяются действующие производства, обеспечивается освоение и выход на рынок новых видов товаров и услуг, обустраиваются территории, пополняются налоговые поступления в бюджеты различных уровней, которые в дальнейшем направляются на решение социальных проблем и т.д. В настоящее время дефицит инвестиционных ресурсов остается одной из главных проблем муниципалитета. В настоящее время на механизм инвестиционного процесса оказывает негативное влияние недостаток финансовых ресурсов предприятий, высокая стоимость оборудования, строительных работ и др.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Состояние инвестиционного климата является одним из основных показателей общеэкономической ситуации и перспектив развития района.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Инвестиционная привлекательность Ардатовского муниципального ра</w:t>
      </w:r>
      <w:r w:rsidRPr="00400CBE">
        <w:rPr>
          <w:rFonts w:ascii="Times New Roman" w:hAnsi="Times New Roman"/>
        </w:rPr>
        <w:t>й</w:t>
      </w:r>
      <w:r w:rsidRPr="00400CBE">
        <w:rPr>
          <w:rFonts w:ascii="Times New Roman" w:hAnsi="Times New Roman"/>
        </w:rPr>
        <w:t xml:space="preserve">она определяется выгодным экономико-географическим положением и богатым историко-культурным потенциалом. 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В 2019 - 2025 году планируется продолжение реализации следующих инвестиционных проектов:</w:t>
      </w:r>
    </w:p>
    <w:p w:rsidR="00CB6391" w:rsidRPr="00400CBE" w:rsidRDefault="00CB6391" w:rsidP="00CB6391">
      <w:pPr>
        <w:snapToGri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«</w:t>
      </w:r>
      <w:r w:rsidRPr="00400CBE">
        <w:t xml:space="preserve"> </w:t>
      </w:r>
      <w:r w:rsidRPr="00400CBE">
        <w:rPr>
          <w:rFonts w:ascii="Times New Roman" w:hAnsi="Times New Roman"/>
        </w:rPr>
        <w:t>Производство Панелей Кремнит».</w:t>
      </w:r>
    </w:p>
    <w:p w:rsidR="00CB6391" w:rsidRPr="00400CBE" w:rsidRDefault="00CB6391" w:rsidP="00CB6391">
      <w:pPr>
        <w:snapToGri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- «Строительство комплекса по очистке, сушке и хранению зерна (100 тонн в час по пшенице)» </w:t>
      </w:r>
    </w:p>
    <w:p w:rsidR="00CB6391" w:rsidRPr="00400CBE" w:rsidRDefault="00CB6391" w:rsidP="00CB6391">
      <w:pPr>
        <w:snapToGri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«Комплексный участок по переработке 300 тонн подтворожной сыворотки в сутки и выработке сухой молочной деминерализованной сыворотке»</w:t>
      </w:r>
    </w:p>
    <w:p w:rsidR="00CB6391" w:rsidRPr="00400CBE" w:rsidRDefault="00CB6391" w:rsidP="00CB6391">
      <w:pPr>
        <w:snapToGri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«Строительство завода по переработке ТБО (мусора)»</w:t>
      </w:r>
    </w:p>
    <w:p w:rsidR="00CB6391" w:rsidRPr="00400CBE" w:rsidRDefault="00CB6391" w:rsidP="00CB6391">
      <w:pPr>
        <w:snapToGri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«Производство бутилированной воды и напитков»</w:t>
      </w:r>
    </w:p>
    <w:p w:rsidR="00CB6391" w:rsidRPr="00400CBE" w:rsidRDefault="00CB6391" w:rsidP="00CB6391">
      <w:pPr>
        <w:snapToGri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«Производство декоративных опор»</w:t>
      </w:r>
    </w:p>
    <w:p w:rsidR="00CB6391" w:rsidRPr="00400CBE" w:rsidRDefault="00CB6391" w:rsidP="00CB6391">
      <w:pPr>
        <w:snapToGri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-«Производство минеральной добавки для строительной, животноводческой, растениеводческой отрасли»</w:t>
      </w:r>
    </w:p>
    <w:p w:rsidR="00CB6391" w:rsidRPr="00400CBE" w:rsidRDefault="00CB6391" w:rsidP="00CB6391">
      <w:pPr>
        <w:snapToGri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«Строительство 2-х новых свинокомплекса на 4800 свиноматок каждый»</w:t>
      </w:r>
    </w:p>
    <w:p w:rsidR="00CB6391" w:rsidRPr="00400CBE" w:rsidRDefault="00CB6391" w:rsidP="00CB6391">
      <w:pPr>
        <w:snapToGri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Строительство очистных сооружений в г.Ардатов и пос.Тургенево»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Большое значение в процессе привлечения инвестиций в район имеют и</w:t>
      </w:r>
      <w:r w:rsidRPr="00400CBE">
        <w:rPr>
          <w:rFonts w:ascii="Times New Roman" w:hAnsi="Times New Roman"/>
        </w:rPr>
        <w:t>н</w:t>
      </w:r>
      <w:r w:rsidRPr="00400CBE">
        <w:rPr>
          <w:rFonts w:ascii="Times New Roman" w:hAnsi="Times New Roman"/>
        </w:rPr>
        <w:t xml:space="preserve">формационные мероприятия.  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Администрация Ардатовского муниципального района оказывает содействие инвесторам в подборе земельных участков в соответствии с параметрами реализуемого инв</w:t>
      </w:r>
      <w:r w:rsidRPr="00400CBE">
        <w:rPr>
          <w:rFonts w:ascii="Times New Roman" w:hAnsi="Times New Roman"/>
        </w:rPr>
        <w:t>е</w:t>
      </w:r>
      <w:r w:rsidRPr="00400CBE">
        <w:rPr>
          <w:rFonts w:ascii="Times New Roman" w:hAnsi="Times New Roman"/>
        </w:rPr>
        <w:t xml:space="preserve">стиционного проекта. 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На сегодняшний день потенциальным инвесторам могут быть предоставл</w:t>
      </w:r>
      <w:r w:rsidRPr="00400CBE">
        <w:rPr>
          <w:rFonts w:ascii="Times New Roman" w:hAnsi="Times New Roman"/>
        </w:rPr>
        <w:t>е</w:t>
      </w:r>
      <w:r w:rsidRPr="00400CBE">
        <w:rPr>
          <w:rFonts w:ascii="Times New Roman" w:hAnsi="Times New Roman"/>
        </w:rPr>
        <w:t>ны 12 инвестиционных площадок.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lang w:eastAsia="en-US"/>
        </w:rPr>
      </w:pPr>
      <w:r w:rsidRPr="00400CBE">
        <w:rPr>
          <w:rFonts w:ascii="Times New Roman" w:hAnsi="Times New Roman"/>
          <w:lang w:eastAsia="en-US"/>
        </w:rPr>
        <w:t>В целом дальнейшее развитие инвестиционных процессов в районе сдерж</w:t>
      </w:r>
      <w:r w:rsidRPr="00400CBE">
        <w:rPr>
          <w:rFonts w:ascii="Times New Roman" w:hAnsi="Times New Roman"/>
          <w:lang w:eastAsia="en-US"/>
        </w:rPr>
        <w:t>и</w:t>
      </w:r>
      <w:r w:rsidRPr="00400CBE">
        <w:rPr>
          <w:rFonts w:ascii="Times New Roman" w:hAnsi="Times New Roman"/>
          <w:lang w:eastAsia="en-US"/>
        </w:rPr>
        <w:t>вают: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lang w:eastAsia="en-US"/>
        </w:rPr>
      </w:pPr>
      <w:r w:rsidRPr="00400CBE">
        <w:rPr>
          <w:rFonts w:ascii="Times New Roman" w:hAnsi="Times New Roman"/>
          <w:lang w:eastAsia="en-US"/>
        </w:rPr>
        <w:t>- недостаток собственных средств у инвесторов;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lang w:eastAsia="en-US"/>
        </w:rPr>
      </w:pPr>
      <w:r w:rsidRPr="00400CBE">
        <w:rPr>
          <w:rFonts w:ascii="Times New Roman" w:hAnsi="Times New Roman"/>
          <w:lang w:eastAsia="en-US"/>
        </w:rPr>
        <w:t xml:space="preserve">- </w:t>
      </w:r>
      <w:r w:rsidRPr="00400CBE">
        <w:rPr>
          <w:rFonts w:ascii="Times New Roman" w:hAnsi="Times New Roman"/>
        </w:rPr>
        <w:t>ограниченная доступность финансовых ресурсов, обусловленная сложностью получения заемного финансирования и высокой стоимостью банковских кредитов</w:t>
      </w:r>
      <w:r w:rsidRPr="00400CBE">
        <w:rPr>
          <w:rFonts w:ascii="Times New Roman" w:hAnsi="Times New Roman"/>
          <w:lang w:eastAsia="en-US"/>
        </w:rPr>
        <w:t>;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длительные процедуры согласования условий для старта проекта;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lang w:eastAsia="en-US"/>
        </w:rPr>
      </w:pPr>
      <w:r w:rsidRPr="00400CBE">
        <w:rPr>
          <w:rFonts w:ascii="Times New Roman" w:hAnsi="Times New Roman"/>
          <w:lang w:eastAsia="en-US"/>
        </w:rPr>
        <w:t>- отсутствие достаточного количества земельных участков, оснащенных объектами инженерной инфраструктуры, для прихода внешних инвесторов;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t xml:space="preserve">            </w:t>
      </w:r>
      <w:r w:rsidRPr="00400CBE">
        <w:rPr>
          <w:rFonts w:ascii="Times New Roman" w:hAnsi="Times New Roman"/>
        </w:rPr>
        <w:t xml:space="preserve"> Основная цель подраздела – создание условий для повышения инвестиционной привлекательности муниципального района и выработка комплексных мер, направленных на улучшение инвестиционного климата в районе.</w:t>
      </w:r>
    </w:p>
    <w:p w:rsidR="00CB6391" w:rsidRPr="00400CBE" w:rsidRDefault="00CB6391" w:rsidP="00CB6391">
      <w:pPr>
        <w:spacing w:after="0" w:line="240" w:lineRule="auto"/>
        <w:ind w:left="-567" w:firstLine="425"/>
        <w:rPr>
          <w:rFonts w:ascii="Times New Roman" w:hAnsi="Times New Roman"/>
        </w:rPr>
      </w:pPr>
      <w:r w:rsidRPr="00400CBE">
        <w:rPr>
          <w:rFonts w:ascii="Times New Roman" w:hAnsi="Times New Roman"/>
        </w:rPr>
        <w:lastRenderedPageBreak/>
        <w:t>Для достижения этой цели  и обеспечения результатов реализации подраздела необходимо решить следующие задачи: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совершенствование нормативно-правовое, организационное и информационное обеспечение инвестиционной деятельности;</w:t>
      </w:r>
    </w:p>
    <w:p w:rsidR="00CB6391" w:rsidRPr="00400CBE" w:rsidRDefault="00CB6391" w:rsidP="00CB6391">
      <w:pPr>
        <w:pStyle w:val="ConsPlusCell"/>
        <w:ind w:left="-567" w:firstLine="425"/>
        <w:jc w:val="both"/>
        <w:rPr>
          <w:rFonts w:ascii="Times New Roman" w:hAnsi="Times New Roman" w:cs="Times New Roman"/>
        </w:rPr>
      </w:pPr>
      <w:r w:rsidRPr="00400CBE">
        <w:t xml:space="preserve"> </w:t>
      </w:r>
      <w:r w:rsidRPr="00400CBE">
        <w:rPr>
          <w:rFonts w:ascii="Times New Roman" w:hAnsi="Times New Roman" w:cs="Times New Roman"/>
        </w:rPr>
        <w:t>- повышение инвестиционной и деловой активности субъектов инвестиц</w:t>
      </w:r>
      <w:r w:rsidRPr="00400CBE">
        <w:rPr>
          <w:rFonts w:ascii="Times New Roman" w:hAnsi="Times New Roman" w:cs="Times New Roman"/>
        </w:rPr>
        <w:t>и</w:t>
      </w:r>
      <w:r w:rsidRPr="00400CBE">
        <w:rPr>
          <w:rFonts w:ascii="Times New Roman" w:hAnsi="Times New Roman" w:cs="Times New Roman"/>
        </w:rPr>
        <w:t>онной деятельности.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 Данный подраздел обеспечивает достижение основных результатов программы –  </w:t>
      </w:r>
      <w:r w:rsidRPr="00400CBE">
        <w:rPr>
          <w:rFonts w:ascii="Times New Roman" w:hAnsi="Times New Roman"/>
          <w:color w:val="000000"/>
        </w:rPr>
        <w:t xml:space="preserve">увеличение объема инвестиций в экономику района. </w:t>
      </w:r>
    </w:p>
    <w:p w:rsidR="00CB6391" w:rsidRPr="00400CBE" w:rsidRDefault="00CB6391" w:rsidP="00CB6391">
      <w:pPr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Состав целевых показателей Подраздела определен исходя из принципа необходимости и достаточности информации для характеристики достижения целей и решения задач Подраздела.  Целевые показатели Подраздела представлены в приложении № 1 к Программе.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Для достижения цели и решения задач Подраздела  необходимо реал</w:t>
      </w:r>
      <w:r w:rsidRPr="00400CBE">
        <w:rPr>
          <w:rFonts w:ascii="Times New Roman" w:hAnsi="Times New Roman"/>
        </w:rPr>
        <w:t>и</w:t>
      </w:r>
      <w:r w:rsidRPr="00400CBE">
        <w:rPr>
          <w:rFonts w:ascii="Times New Roman" w:hAnsi="Times New Roman"/>
        </w:rPr>
        <w:t>зовать ряд основных мероприятий.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Мероприятие 1 «Создание условий для реализации инвестиционных проектов».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рамках осуществления данного мероприятия предусматривается: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формирование перечня земельных участков, который могут быть представлены субъектам инвестиционной и предпринимательской деятельности;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- активизация работы по государственной регистрации прав на недвижимое имущество муниципальных образований, оформление и последующую регистрацию прав на бесхозяйственные объекты недвижимости;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- формирование и ведение реестра инвестиционных проектов, реализуемых (планируемых к реализации) на территории муниципального района;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- формирование и ведение реестра инвестиционных площадок муниципального района;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color w:val="000000"/>
        </w:rPr>
      </w:pPr>
      <w:r w:rsidRPr="00400CBE">
        <w:rPr>
          <w:rFonts w:ascii="Times New Roman" w:hAnsi="Times New Roman"/>
          <w:color w:val="000000"/>
        </w:rPr>
        <w:t>- разработка, анализ и совершенствование нормативно-правовой базы.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b/>
          <w:bCs/>
        </w:rPr>
      </w:pPr>
      <w:r w:rsidRPr="00400CBE">
        <w:rPr>
          <w:rFonts w:ascii="Times New Roman" w:hAnsi="Times New Roman"/>
          <w:color w:val="000000"/>
        </w:rPr>
        <w:t>Реализация мероприятия позволит обеспечить инвесторов сформированными  земельными участками для реализ</w:t>
      </w:r>
      <w:r w:rsidRPr="00400CBE">
        <w:rPr>
          <w:rFonts w:ascii="Times New Roman" w:hAnsi="Times New Roman"/>
          <w:color w:val="000000"/>
        </w:rPr>
        <w:t>а</w:t>
      </w:r>
      <w:r w:rsidRPr="00400CBE">
        <w:rPr>
          <w:rFonts w:ascii="Times New Roman" w:hAnsi="Times New Roman"/>
          <w:color w:val="000000"/>
        </w:rPr>
        <w:t>ции инвестиционных проектов.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  <w:color w:val="000000"/>
        </w:rPr>
      </w:pP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Мероприятие 2 «Формирование и поддержание позитивного имиджа района как территории, благоприятной для инвестиционной среды».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рамках осуществления данного мероприятия предусматривается: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освещение инвестиционной деятельности, осуществляемой на территории муниципального района, в средствах массовой информации и на официальном сайте;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подготовка и ежегодное обновление инвестиционного паспорта муниципального района;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распространение информации об инвестиционных площадках через средства массовой информации и официальный сайт;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ремонтно-монтажные работы и установка оборудования и системы освещения улиц и иных общественных мест в городских и сельских поселениях;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благоустройство дворовых территорий;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капитальный ремонт ВЛ-0,4 кВ;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строительство водоочистительной станции в г.Ардатов производительностью 600 куб/сутки;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замена ФАПов на модульно-блочные;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капитальный ремонт ГТС сооружений пруда на р.Леплей с.Кученяево;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строительство очистных сооружений в г.Ардатов;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строительство очистных сооружений в пос.Тургенево 1000 куб/сутки.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Реализация данных мероприятий поддержки позволит активизировать инв</w:t>
      </w:r>
      <w:r w:rsidRPr="00400CBE">
        <w:rPr>
          <w:rFonts w:ascii="Times New Roman" w:hAnsi="Times New Roman"/>
        </w:rPr>
        <w:t>е</w:t>
      </w:r>
      <w:r w:rsidRPr="00400CBE">
        <w:rPr>
          <w:rFonts w:ascii="Times New Roman" w:hAnsi="Times New Roman"/>
        </w:rPr>
        <w:t>стиционную деятельность района, будет способствовать развитию реализуемых инвестиционных проектов, созданию новых рабочих мест, повышению уровня и качества жизни населения.</w:t>
      </w:r>
    </w:p>
    <w:p w:rsidR="00CB6391" w:rsidRPr="00400CBE" w:rsidRDefault="00CB6391" w:rsidP="00CB6391">
      <w:pPr>
        <w:spacing w:after="0" w:line="240" w:lineRule="auto"/>
        <w:ind w:left="-567" w:firstLine="425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Объем финансовых средств, необходимых для реализации Подраздела  и перечень мероприятий Подраздела  представлены в приложении 3 к Программе.</w:t>
      </w:r>
    </w:p>
    <w:p w:rsidR="00CB6391" w:rsidRPr="00400CBE" w:rsidRDefault="00CB6391" w:rsidP="00976F2B">
      <w:pPr>
        <w:numPr>
          <w:ilvl w:val="1"/>
          <w:numId w:val="28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Развитие инфраструктуры потребительского рынка</w:t>
      </w:r>
    </w:p>
    <w:p w:rsidR="00CB6391" w:rsidRPr="00400CBE" w:rsidRDefault="00CB6391" w:rsidP="00CB6391">
      <w:pPr>
        <w:spacing w:after="0" w:line="240" w:lineRule="auto"/>
        <w:ind w:left="360"/>
        <w:jc w:val="center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 xml:space="preserve"> товаров, работ и услуг</w:t>
      </w:r>
    </w:p>
    <w:tbl>
      <w:tblPr>
        <w:tblW w:w="10206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820"/>
        <w:gridCol w:w="5386"/>
      </w:tblGrid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Ответственный исполнитель подраздела        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Администрация Ардатовского муниципального района, отдел по торговле и бытовому обслуживанию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Сроки реализации     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2019-2025 годы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Цели и задачи                      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Цель:</w:t>
            </w:r>
          </w:p>
          <w:p w:rsidR="00CB6391" w:rsidRPr="00400CBE" w:rsidRDefault="00CB6391" w:rsidP="00CB6391">
            <w:pPr>
              <w:pStyle w:val="aa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00CBE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повышение     социально-экономической     эффективности  потребительского рынка и сферы услуг, создание  условий  для  наиболее  полного </w:t>
            </w:r>
            <w:r w:rsidRPr="00400CBE">
              <w:rPr>
                <w:rFonts w:ascii="Times New Roman" w:hAnsi="Times New Roman"/>
                <w:spacing w:val="-2"/>
                <w:sz w:val="22"/>
                <w:szCs w:val="22"/>
              </w:rPr>
              <w:lastRenderedPageBreak/>
              <w:t>удовлетворения спроса  населения  на качественные товары и услуги,</w:t>
            </w:r>
            <w:r w:rsidRPr="00400CBE">
              <w:rPr>
                <w:rFonts w:ascii="Times New Roman" w:hAnsi="Times New Roman"/>
                <w:sz w:val="22"/>
                <w:szCs w:val="22"/>
              </w:rPr>
              <w:t xml:space="preserve"> а также для развития конкуренции на приоритетных и социально значимых ранках</w:t>
            </w:r>
          </w:p>
          <w:p w:rsidR="00CB6391" w:rsidRPr="00400CBE" w:rsidRDefault="00CB6391" w:rsidP="00CB6391">
            <w:pPr>
              <w:pStyle w:val="aa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00CBE">
              <w:rPr>
                <w:rFonts w:ascii="Times New Roman" w:hAnsi="Times New Roman"/>
                <w:sz w:val="22"/>
                <w:szCs w:val="22"/>
              </w:rPr>
              <w:t xml:space="preserve">Задачи: </w:t>
            </w:r>
          </w:p>
          <w:p w:rsidR="00CB6391" w:rsidRPr="00400CBE" w:rsidRDefault="00CB6391" w:rsidP="00CB6391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0CBE">
              <w:rPr>
                <w:rFonts w:ascii="Times New Roman" w:hAnsi="Times New Roman"/>
                <w:sz w:val="22"/>
                <w:szCs w:val="22"/>
              </w:rPr>
              <w:t>-</w:t>
            </w:r>
            <w:r w:rsidRPr="00400CBE">
              <w:rPr>
                <w:rFonts w:ascii="Times New Roman" w:hAnsi="Times New Roman" w:cs="Times New Roman"/>
                <w:sz w:val="22"/>
                <w:szCs w:val="22"/>
              </w:rPr>
              <w:t>обеспечение доступности услуг торговли, общественного питания и бытового обслуживания;</w:t>
            </w:r>
          </w:p>
          <w:p w:rsidR="00CB6391" w:rsidRPr="00400CBE" w:rsidRDefault="00CB6391" w:rsidP="00CB6391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0CBE">
              <w:rPr>
                <w:rFonts w:ascii="Times New Roman" w:hAnsi="Times New Roman" w:cs="Times New Roman"/>
                <w:sz w:val="22"/>
                <w:szCs w:val="22"/>
              </w:rPr>
              <w:t>-стимулирование производства и реализации качественных и безопасных товаров (работ, услуг) на потребительском рынке Ардатовского района;</w:t>
            </w:r>
          </w:p>
          <w:p w:rsidR="00CB6391" w:rsidRPr="00400CBE" w:rsidRDefault="00CB6391" w:rsidP="00CB6391">
            <w:pPr>
              <w:pStyle w:val="33"/>
              <w:spacing w:after="0"/>
              <w:ind w:left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-повышение конкурентоспособности субъектов малого и среднего предпринимательства на потребительском рынке;</w:t>
            </w:r>
          </w:p>
          <w:p w:rsidR="00CB6391" w:rsidRPr="00400CBE" w:rsidRDefault="00CB6391" w:rsidP="00CB6391">
            <w:pPr>
              <w:pStyle w:val="33"/>
              <w:spacing w:after="0"/>
              <w:ind w:left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-создание условий для наиболее полного удовлетворения спроса населения на качественные товары и услуги;</w:t>
            </w:r>
          </w:p>
          <w:p w:rsidR="00CB6391" w:rsidRPr="00400CBE" w:rsidRDefault="00CB6391" w:rsidP="00CB6391">
            <w:pPr>
              <w:pStyle w:val="33"/>
              <w:spacing w:after="0"/>
              <w:ind w:left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-создание конкуренции в Ардатовском районе;</w:t>
            </w:r>
          </w:p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-содействие развитию конкуренции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rHeight w:val="529"/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lastRenderedPageBreak/>
              <w:t>Перечень основных целевых показателей подраздела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К 2025 году: 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-объем оборота розничной торговли во всех каналах реализации – 3498572 тыс.руб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-оборот розничной торговли в расчете на 1 жителя – 138546 руб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оборот общественного питания – 59121 тыс.руб.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rHeight w:val="1421"/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Объемы финансирования подраздела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 Финансирование за счет средств бюджетов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ВСЕГО: 46300 тыс.рублей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  <w:i/>
              </w:rPr>
            </w:pPr>
            <w:r w:rsidRPr="00400CBE">
              <w:rPr>
                <w:rFonts w:ascii="Times New Roman" w:hAnsi="Times New Roman" w:cs="Times New Roman"/>
              </w:rPr>
              <w:t xml:space="preserve">в том числе: </w:t>
            </w:r>
          </w:p>
          <w:p w:rsidR="00CB6391" w:rsidRPr="00400CBE" w:rsidRDefault="00CB6391" w:rsidP="00CB63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Средства республиканского бюджета – 3200 тыс.руб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Средства внебюджетных фондов – 43100 тыс.руб</w:t>
            </w:r>
          </w:p>
        </w:tc>
      </w:tr>
    </w:tbl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spacing w:val="-2"/>
        </w:rPr>
      </w:pPr>
      <w:r w:rsidRPr="00400CBE">
        <w:rPr>
          <w:rFonts w:ascii="Times New Roman" w:hAnsi="Times New Roman"/>
          <w:spacing w:val="-2"/>
        </w:rPr>
        <w:t xml:space="preserve">    Потребительский рынок находится в непосредственной зависимости от других рынков, влияет на денежные доходы, платежеспособность населения, регулирует товарно-денежные отношения, способствует конкурентоспособности отечественных товаров и всего рыночного механизма, поэтому создание условий эффективного развития потребительского рынка, совершенствование механизма его регулирования являются одной из важнейших составляющих экономической политики Ардатовского ра</w:t>
      </w:r>
      <w:r w:rsidRPr="00400CBE">
        <w:rPr>
          <w:rFonts w:ascii="Times New Roman" w:hAnsi="Times New Roman"/>
          <w:spacing w:val="-2"/>
        </w:rPr>
        <w:t>й</w:t>
      </w:r>
      <w:r w:rsidRPr="00400CBE">
        <w:rPr>
          <w:rFonts w:ascii="Times New Roman" w:hAnsi="Times New Roman"/>
          <w:spacing w:val="-2"/>
        </w:rPr>
        <w:t>она.</w:t>
      </w:r>
    </w:p>
    <w:p w:rsidR="00CB6391" w:rsidRPr="00400CBE" w:rsidRDefault="00CB6391" w:rsidP="00CB6391">
      <w:pPr>
        <w:pStyle w:val="33"/>
        <w:spacing w:after="0"/>
        <w:ind w:left="-567" w:firstLine="567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основе подраздела лежат положения, ориентированные на улучшение обслуживания населения Ардатовского района Республики Мордовия путем создания условий для обеспечения доступности и качества розничной торговли, оказываемых населению платных услуг, в том числе общественного питания и бытового обслуживания.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spacing w:val="-2"/>
        </w:rPr>
      </w:pPr>
    </w:p>
    <w:p w:rsidR="00CB6391" w:rsidRPr="00400CBE" w:rsidRDefault="00CB6391" w:rsidP="00CB6391">
      <w:pPr>
        <w:pStyle w:val="33"/>
        <w:spacing w:after="0"/>
        <w:ind w:left="-567" w:firstLine="567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Основными целями Подраздела являются повышение социально-экономической эффективности потребительского рынка и сферы услуг, создание условий для наиболее полного удовлетворения спроса населения на качественные товары и услуги.</w:t>
      </w:r>
    </w:p>
    <w:p w:rsidR="00CB6391" w:rsidRPr="00400CBE" w:rsidRDefault="00CB6391" w:rsidP="00CB6391">
      <w:pPr>
        <w:pStyle w:val="33"/>
        <w:spacing w:after="0"/>
        <w:ind w:left="-567" w:firstLine="567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Для достижения целей Подраздела необходимо выполнение следующих задач: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  <w:color w:val="FF0000"/>
        </w:rPr>
        <w:t xml:space="preserve"> </w:t>
      </w:r>
      <w:bookmarkStart w:id="1" w:name="sub_30024"/>
      <w:r w:rsidRPr="00400CBE">
        <w:rPr>
          <w:rFonts w:ascii="Times New Roman" w:hAnsi="Times New Roman"/>
          <w:color w:val="FF0000"/>
        </w:rPr>
        <w:tab/>
      </w:r>
      <w:r w:rsidRPr="00400CBE">
        <w:rPr>
          <w:rFonts w:ascii="Times New Roman" w:hAnsi="Times New Roman"/>
        </w:rPr>
        <w:t>обеспечение доступности услуг торговли, общественного питания и бытового обслуживания;</w:t>
      </w:r>
    </w:p>
    <w:bookmarkEnd w:id="1"/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стимулирование производства и реализации качественных и безопасных товаров (работ, услуг) на потребительском рынке республики;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повышение конкурентоспособности субъектов малого и среднего предпринимательства на потребительском рынке;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развитие конкуренции;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  <w:color w:val="FF0000"/>
        </w:rPr>
      </w:pPr>
      <w:r w:rsidRPr="00400CBE">
        <w:rPr>
          <w:rFonts w:ascii="Times New Roman" w:hAnsi="Times New Roman"/>
        </w:rPr>
        <w:t>содействие развитию конкуренции в Республике Мордовия.</w:t>
      </w:r>
    </w:p>
    <w:p w:rsidR="00CB6391" w:rsidRPr="00400CBE" w:rsidRDefault="00CB6391" w:rsidP="00CB6391">
      <w:pPr>
        <w:pStyle w:val="33"/>
        <w:spacing w:after="0"/>
        <w:ind w:left="-567" w:firstLine="567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 xml:space="preserve">Осуществление целей предлагается обеспечить проведением комплекса </w:t>
      </w:r>
      <w:hyperlink w:anchor="Par650" w:history="1">
        <w:r w:rsidRPr="00400CBE">
          <w:rPr>
            <w:spacing w:val="-2"/>
            <w:sz w:val="22"/>
            <w:szCs w:val="22"/>
          </w:rPr>
          <w:t>мероприятий</w:t>
        </w:r>
      </w:hyperlink>
      <w:r w:rsidRPr="00400CBE">
        <w:rPr>
          <w:spacing w:val="-2"/>
          <w:sz w:val="22"/>
          <w:szCs w:val="22"/>
        </w:rPr>
        <w:t>, объединенных в основных мероприятиях в соответствии с задачами настоящего Подраздела.</w:t>
      </w:r>
    </w:p>
    <w:p w:rsidR="00CB6391" w:rsidRPr="00400CBE" w:rsidRDefault="00CB6391" w:rsidP="00CB6391">
      <w:pPr>
        <w:pStyle w:val="33"/>
        <w:spacing w:after="0"/>
        <w:ind w:left="-567" w:firstLine="567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Состав показателей (индикаторов) Подраздела определен исходя из необходимости выполнения основных целей и задач Подраздела и приведен в приложении № 1 к настоящей Программе.</w:t>
      </w:r>
    </w:p>
    <w:p w:rsidR="00CB6391" w:rsidRPr="00400CBE" w:rsidRDefault="00CB6391" w:rsidP="00CB6391">
      <w:pPr>
        <w:pStyle w:val="33"/>
        <w:spacing w:after="0"/>
        <w:ind w:left="-567" w:firstLine="567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Решение задач Подраздела позволит обеспечить комплекс мер правового, финансово-экономического и организационного характера с использованием  внебюджетных исто</w:t>
      </w:r>
      <w:r w:rsidRPr="00400CBE">
        <w:rPr>
          <w:spacing w:val="-2"/>
          <w:sz w:val="22"/>
          <w:szCs w:val="22"/>
        </w:rPr>
        <w:t>ч</w:t>
      </w:r>
      <w:r w:rsidRPr="00400CBE">
        <w:rPr>
          <w:spacing w:val="-2"/>
          <w:sz w:val="22"/>
          <w:szCs w:val="22"/>
        </w:rPr>
        <w:t>ников на его реализацию.</w:t>
      </w:r>
    </w:p>
    <w:p w:rsidR="00CB6391" w:rsidRPr="00400CBE" w:rsidRDefault="00CB6391" w:rsidP="00CB6391">
      <w:pPr>
        <w:pStyle w:val="33"/>
        <w:spacing w:after="0"/>
        <w:ind w:left="-567" w:firstLine="567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lastRenderedPageBreak/>
        <w:t>Реализация Подраздела предусматривает выполнение конкретных мероприятий, скоординированных по времени, ресурсам и исполнителям: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  <w:b/>
          <w:i/>
        </w:rPr>
      </w:pPr>
      <w:r w:rsidRPr="00400CBE">
        <w:rPr>
          <w:rFonts w:ascii="Times New Roman" w:hAnsi="Times New Roman"/>
          <w:b/>
          <w:i/>
        </w:rPr>
        <w:t>Основное мероприятие 1</w:t>
      </w:r>
      <w:r w:rsidRPr="00400CBE">
        <w:rPr>
          <w:rFonts w:ascii="Times New Roman" w:hAnsi="Times New Roman"/>
        </w:rPr>
        <w:t xml:space="preserve"> </w:t>
      </w:r>
      <w:r w:rsidRPr="00400CBE">
        <w:rPr>
          <w:rFonts w:ascii="Times New Roman" w:hAnsi="Times New Roman"/>
          <w:b/>
          <w:i/>
        </w:rPr>
        <w:t>"Совершенствование координации и правового регулирования в сфере потребительского рынка и услуг".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рамках осуществления данного мероприятия предусматривается:</w:t>
      </w:r>
    </w:p>
    <w:p w:rsidR="00CB6391" w:rsidRPr="00400CBE" w:rsidRDefault="00CB6391" w:rsidP="00CB6391">
      <w:pPr>
        <w:pStyle w:val="33"/>
        <w:spacing w:after="0"/>
        <w:ind w:left="-567" w:firstLine="567"/>
        <w:jc w:val="both"/>
        <w:rPr>
          <w:sz w:val="22"/>
          <w:szCs w:val="22"/>
        </w:rPr>
      </w:pPr>
      <w:r w:rsidRPr="00400CBE">
        <w:rPr>
          <w:sz w:val="22"/>
          <w:szCs w:val="22"/>
        </w:rPr>
        <w:t xml:space="preserve">         - Формирование и ведение Торгового реестра субъектов торговой деятельности и торговых объектов;</w:t>
      </w:r>
    </w:p>
    <w:p w:rsidR="00CB6391" w:rsidRPr="00400CBE" w:rsidRDefault="00CB6391" w:rsidP="00CB6391">
      <w:pPr>
        <w:pStyle w:val="33"/>
        <w:spacing w:after="0"/>
        <w:ind w:left="-567" w:firstLine="567"/>
        <w:jc w:val="both"/>
        <w:rPr>
          <w:sz w:val="22"/>
          <w:szCs w:val="22"/>
        </w:rPr>
      </w:pPr>
      <w:r w:rsidRPr="00400CBE">
        <w:rPr>
          <w:sz w:val="22"/>
          <w:szCs w:val="22"/>
        </w:rPr>
        <w:t xml:space="preserve">          - Проведение мониторинга обеспеченности населения площадью торговых объектов с выявлением проблемных территорий;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- Проведение мониторинга цен на основные виды продовольственных товаров в целях определения экономической доступности товаров для населения;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  - Обеспечение сохранения и создания новых рабочих мест в организациях торговли и общественного питания;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Принятие мер по обеспечению своевременной выплаты заработной платы не ниже установленного для трудоспособного населения, а также по легализации "теневой" заработной платы работников отрасли;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Мониторинг финансово-экономического состояния организаций потребительского рынка, уровня собираемости налогов;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Содействие республиканским товаропроизводителям в развитие фирменной оптово-розничной торговли. .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  <w:b/>
          <w:i/>
        </w:rPr>
      </w:pPr>
      <w:r w:rsidRPr="00400CBE">
        <w:rPr>
          <w:rFonts w:ascii="Times New Roman" w:hAnsi="Times New Roman"/>
          <w:b/>
          <w:i/>
        </w:rPr>
        <w:t>Основное мероприятие2 «Развитие инфраструктуры и оптимальное размещение объектов потребительского рынка и сферы услуг".</w:t>
      </w:r>
    </w:p>
    <w:p w:rsidR="00CB6391" w:rsidRPr="00400CBE" w:rsidRDefault="00CB6391" w:rsidP="00CB6391">
      <w:pPr>
        <w:tabs>
          <w:tab w:val="num" w:pos="-2520"/>
          <w:tab w:val="left" w:pos="0"/>
        </w:tabs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рамках осуществления данного мероприятия предусматривается: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-Реконструкция Придорожного комплекса ООО «Тургеневское» (пос.ст.Ардатов);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Строительство магазина (ИП Аверьянова И.Н., пос.Тургенево);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Строительство магазина (ИП Миганова Е.А., пос.Тургенево);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Строительство магазина (ИП Горохова Н.А., г.Ардатов);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Реконструкция магазина «Катюша» (ИП Уряднов В.И., с.Урусово);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Строительство магазина (ИП Драгунова , г.Ардатов);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-Организация ярмарочной торговли сельскохозяйственной продукцией, произведённой с/х организациями, КФХ и ЛПХ;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Строительство магазина (ИП Иванов, пос.Тургенево);</w:t>
      </w:r>
    </w:p>
    <w:p w:rsidR="00CB6391" w:rsidRPr="00400CBE" w:rsidRDefault="00CB6391" w:rsidP="00CB6391">
      <w:pPr>
        <w:pStyle w:val="a4"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-Обеспечение установки </w:t>
      </w:r>
      <w:r w:rsidRPr="00400CBE">
        <w:rPr>
          <w:rFonts w:ascii="Times New Roman" w:hAnsi="Times New Roman"/>
          <w:lang w:val="en-US"/>
        </w:rPr>
        <w:t>Pos</w:t>
      </w:r>
      <w:r w:rsidRPr="00400CBE">
        <w:rPr>
          <w:rFonts w:ascii="Times New Roman" w:hAnsi="Times New Roman"/>
        </w:rPr>
        <w:t>- терминалов по обслуживанию потребителей с применением банковских карт о организациях розничной торговли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Объем финансовых средств, необходимых для реализации Подраздела  и перечень мероприятий Подраздела  представлены в приложении 3 к Программе.</w:t>
      </w:r>
    </w:p>
    <w:p w:rsidR="00CB6391" w:rsidRPr="00400CBE" w:rsidRDefault="00CB6391" w:rsidP="00CB6391">
      <w:pPr>
        <w:spacing w:after="0" w:line="240" w:lineRule="auto"/>
        <w:jc w:val="center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3.4. Развитие конкуренции</w:t>
      </w:r>
    </w:p>
    <w:tbl>
      <w:tblPr>
        <w:tblW w:w="10206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3"/>
        <w:gridCol w:w="5953"/>
      </w:tblGrid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Ответственный исполнитель подраздела        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Администрация Ардатовского муниципального района, Отдел по торговле и бытовому обслуживанию, Юридический отдел, Отдел по управлению муниципальным имуществом и земельным отношениям администрации муниципального района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Сроки реализации     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2019-2025 годы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Цели и задачи                      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Цель: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  <w:shd w:val="clear" w:color="auto" w:fill="FFFFFF"/>
              </w:rPr>
              <w:t>создание эффективной конкурентной  среды и условий для добросовестной конкуренции.</w:t>
            </w:r>
          </w:p>
          <w:p w:rsidR="00CB6391" w:rsidRPr="00400CBE" w:rsidRDefault="00CB6391" w:rsidP="00CB6391">
            <w:pPr>
              <w:pStyle w:val="aa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00CBE">
              <w:rPr>
                <w:rFonts w:ascii="Times New Roman" w:hAnsi="Times New Roman"/>
                <w:sz w:val="22"/>
                <w:szCs w:val="22"/>
              </w:rPr>
              <w:t xml:space="preserve">Задачи: </w:t>
            </w:r>
          </w:p>
          <w:p w:rsidR="00CB6391" w:rsidRPr="00400CBE" w:rsidRDefault="00CB6391" w:rsidP="00CB6391">
            <w:pPr>
              <w:spacing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00CBE">
              <w:rPr>
                <w:rFonts w:ascii="Times New Roman" w:hAnsi="Times New Roman"/>
                <w:shd w:val="clear" w:color="auto" w:fill="FFFFFF"/>
              </w:rPr>
              <w:t>- повышение информационной прозрачности</w:t>
            </w:r>
            <w:r w:rsidRPr="00400CBE">
              <w:rPr>
                <w:rFonts w:ascii="Times New Roman" w:hAnsi="Times New Roman"/>
              </w:rPr>
              <w:br/>
            </w:r>
            <w:r w:rsidRPr="00400CBE">
              <w:rPr>
                <w:rFonts w:ascii="Times New Roman" w:hAnsi="Times New Roman"/>
                <w:shd w:val="clear" w:color="auto" w:fill="FFFFFF"/>
              </w:rPr>
              <w:t>деятельности органов местного самоуправления Ардатовского муниципального района;</w:t>
            </w:r>
            <w:r w:rsidRPr="00400CBE">
              <w:rPr>
                <w:rFonts w:ascii="Times New Roman" w:hAnsi="Times New Roman"/>
              </w:rPr>
              <w:br/>
            </w:r>
            <w:r w:rsidRPr="00400CBE">
              <w:rPr>
                <w:rFonts w:ascii="Times New Roman" w:hAnsi="Times New Roman"/>
                <w:shd w:val="clear" w:color="auto" w:fill="FFFFFF"/>
              </w:rPr>
              <w:t>- сокращение административных барьеров;</w:t>
            </w:r>
            <w:r w:rsidRPr="00400CBE">
              <w:rPr>
                <w:rFonts w:ascii="Times New Roman" w:hAnsi="Times New Roman"/>
              </w:rPr>
              <w:br/>
            </w:r>
            <w:r w:rsidRPr="00400CBE">
              <w:rPr>
                <w:rFonts w:ascii="Times New Roman" w:hAnsi="Times New Roman"/>
                <w:shd w:val="clear" w:color="auto" w:fill="FFFFFF"/>
              </w:rPr>
              <w:t> - развитие  системы   поддержки малого и среднего предпринимательства;</w:t>
            </w:r>
            <w:r w:rsidRPr="00400CBE">
              <w:rPr>
                <w:rFonts w:ascii="Times New Roman" w:hAnsi="Times New Roman"/>
              </w:rPr>
              <w:br/>
            </w:r>
            <w:r w:rsidRPr="00400CBE">
              <w:rPr>
                <w:rFonts w:ascii="Times New Roman" w:hAnsi="Times New Roman"/>
                <w:shd w:val="clear" w:color="auto" w:fill="FFFFFF"/>
              </w:rPr>
              <w:t xml:space="preserve"> - расширение возможностей для  доступа  субъектам малого и среднего  предпринимательства к государственным </w:t>
            </w:r>
            <w:r w:rsidRPr="00400CBE">
              <w:rPr>
                <w:rFonts w:ascii="Times New Roman" w:hAnsi="Times New Roman"/>
                <w:shd w:val="clear" w:color="auto" w:fill="FFFFFF"/>
              </w:rPr>
              <w:lastRenderedPageBreak/>
              <w:t>заказам;</w:t>
            </w:r>
            <w:r w:rsidRPr="00400CBE">
              <w:rPr>
                <w:rFonts w:ascii="Times New Roman" w:hAnsi="Times New Roman"/>
              </w:rPr>
              <w:br/>
            </w:r>
            <w:r w:rsidRPr="00400CBE">
              <w:rPr>
                <w:rFonts w:ascii="Times New Roman" w:hAnsi="Times New Roman"/>
                <w:shd w:val="clear" w:color="auto" w:fill="FFFFFF"/>
              </w:rPr>
              <w:t> - совершенствование   системы государственного контроля (надзора)  и  усиление  гарантий  защиты прав индивидуальных предпринимателей и юридических лиц.</w:t>
            </w:r>
          </w:p>
          <w:p w:rsidR="00CB6391" w:rsidRPr="00400CBE" w:rsidRDefault="00CB6391" w:rsidP="00CB6391">
            <w:pPr>
              <w:pStyle w:val="33"/>
              <w:spacing w:after="0"/>
              <w:ind w:left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-повышение конкурентоспособности субъектов малого и среднего предпринимательства на потребительском рынке;</w:t>
            </w:r>
          </w:p>
          <w:p w:rsidR="00CB6391" w:rsidRPr="00400CBE" w:rsidRDefault="00CB6391" w:rsidP="00CB6391">
            <w:pPr>
              <w:pStyle w:val="33"/>
              <w:spacing w:after="0"/>
              <w:ind w:left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-создание условий для наиболее полного удовлетворения спроса населения на качественные товары и услуги;</w:t>
            </w:r>
          </w:p>
          <w:p w:rsidR="00CB6391" w:rsidRPr="00400CBE" w:rsidRDefault="00CB6391" w:rsidP="00CB6391">
            <w:pPr>
              <w:pStyle w:val="33"/>
              <w:spacing w:after="0"/>
              <w:ind w:left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-создание конкуренции в Ардатовском районе;</w:t>
            </w:r>
          </w:p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-содействие развитию конкуренции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rHeight w:val="529"/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lastRenderedPageBreak/>
              <w:t>Перечень основных целевых показателей подраздела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К 2025 году: 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</w:t>
            </w:r>
            <w:r w:rsidRPr="00400CBE">
              <w:t xml:space="preserve"> д</w:t>
            </w:r>
            <w:r w:rsidRPr="00400CBE">
              <w:rPr>
                <w:rFonts w:ascii="Times New Roman" w:hAnsi="Times New Roman"/>
              </w:rPr>
              <w:t>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-22 процентов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– 2,9 ед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– 2 ед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(муниципального района)- 50 процентов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</w:t>
            </w:r>
            <w:r w:rsidRPr="00400CBE">
              <w:t xml:space="preserve"> </w:t>
            </w:r>
            <w:r w:rsidRPr="00400CBE">
              <w:rPr>
                <w:rFonts w:ascii="Times New Roman" w:hAnsi="Times New Roman"/>
              </w:rPr>
              <w:t>Рост количества проведенных ярмарок по продаже продовольственных товаров и сельскохозяйственной продукции в соответствии с графиком -100 процентов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Минимальная обеспеченность населения  площадью стационарных торговых  объектов- 395</w:t>
            </w:r>
            <w:r w:rsidRPr="00400CBE">
              <w:t xml:space="preserve"> </w:t>
            </w:r>
            <w:r w:rsidRPr="00400CBE">
              <w:rPr>
                <w:rFonts w:ascii="Times New Roman" w:hAnsi="Times New Roman"/>
              </w:rPr>
              <w:t>кв.м на 1000 человек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 Доля оборота  сетевых структур в  общем обороте розничной торговли – 21 процентов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rHeight w:val="1114"/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Объемы финансирования подраздела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 </w:t>
            </w:r>
            <w:r w:rsidRPr="00400CBE">
              <w:rPr>
                <w:rFonts w:ascii="Times New Roman" w:hAnsi="Times New Roman" w:cs="Times New Roman"/>
                <w:shd w:val="clear" w:color="auto" w:fill="FFFFFF"/>
              </w:rPr>
              <w:t>Финансирование мероприятий Подраздела предполагается осуществлять в рамках средств, предусмотренных на реализацию мероприятий соответствующих муниципальных программ и текущего финансирования.</w:t>
            </w:r>
          </w:p>
        </w:tc>
      </w:tr>
    </w:tbl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Развитие конкуренции является одним из инструментов реализации основных направлений Стратегии социально-экономического развития Ардатовского муниципального района Республики Мордовия до 2025 года, утвержденной Решением Совета депутатов от 28 сентября 208 года №98, муниципальных программ, действующих на территории Ардатовского муниципального района.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Целью Подраздела является создание эффективной конкурентной среды и условий для добросовестной конкуренции. Достижение указанной цели осуществляется посредством реализации комплекса мер исполнительными органами государственной власти, органами местного самоуправления, общественными объединениями, организациями бизнес-сообщества.</w:t>
      </w:r>
    </w:p>
    <w:p w:rsidR="00CB6391" w:rsidRPr="00400CBE" w:rsidRDefault="00CB6391" w:rsidP="00CB6391">
      <w:pPr>
        <w:pStyle w:val="33"/>
        <w:spacing w:after="0"/>
        <w:ind w:left="-567" w:firstLine="762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lastRenderedPageBreak/>
        <w:t>Состав показателей (индикаторов) Подраздела определен исходя из необходимости выполнения основных целей и задач Подраздела и приведен в приложении № 1 к настоящей Программе.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Для достижения цели и решения задач Подраздела  необходимо реал</w:t>
      </w:r>
      <w:r w:rsidRPr="00400CBE">
        <w:rPr>
          <w:rFonts w:ascii="Times New Roman" w:hAnsi="Times New Roman"/>
        </w:rPr>
        <w:t>и</w:t>
      </w:r>
      <w:r w:rsidRPr="00400CBE">
        <w:rPr>
          <w:rFonts w:ascii="Times New Roman" w:hAnsi="Times New Roman"/>
        </w:rPr>
        <w:t>зовать ряд основных мероприятий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  <w:b/>
          <w:i/>
        </w:rPr>
      </w:pPr>
      <w:r w:rsidRPr="00400CBE">
        <w:rPr>
          <w:rFonts w:ascii="Times New Roman" w:hAnsi="Times New Roman"/>
          <w:b/>
          <w:i/>
        </w:rPr>
        <w:t>Мероприятие 1. Оптимизация процедур закупок товаров, работ, услуг.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МСП;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закупки.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  <w:b/>
          <w:i/>
        </w:rPr>
        <w:t>Мероприятие2</w:t>
      </w:r>
      <w:r w:rsidRPr="00400CBE">
        <w:rPr>
          <w:rFonts w:ascii="Times New Roman" w:hAnsi="Times New Roman"/>
        </w:rPr>
        <w:t xml:space="preserve">. </w:t>
      </w:r>
      <w:r w:rsidRPr="00400CBE">
        <w:rPr>
          <w:rFonts w:ascii="Times New Roman" w:hAnsi="Times New Roman"/>
          <w:b/>
          <w:i/>
        </w:rPr>
        <w:t>Снижение административных барьеров</w:t>
      </w:r>
      <w:r w:rsidRPr="00400CBE">
        <w:rPr>
          <w:rFonts w:ascii="Times New Roman" w:hAnsi="Times New Roman"/>
        </w:rPr>
        <w:t>.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Проведение оценки регулирующего воздействия проектов нормативно-правовых актов с целью устранения избыточного муниципального регулирования, в т.ч. избыточных функций, и оптимизация государственного контроля и противодействие коррупции;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Обеспечение возможности получения муниципальных услуг в электронном виде;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  <w:b/>
          <w:i/>
        </w:rPr>
      </w:pPr>
      <w:r w:rsidRPr="00400CBE">
        <w:rPr>
          <w:rFonts w:ascii="Times New Roman" w:hAnsi="Times New Roman"/>
          <w:b/>
          <w:i/>
        </w:rPr>
        <w:t>Мероприятие3. Рынок услуг жилищно-коммунального хозяйства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законодательства;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Содействие в  проведении мониторинга состояния конкурентной среды в сфере жилищно-коммунального хозяйства;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  <w:b/>
          <w:i/>
        </w:rPr>
      </w:pPr>
      <w:r w:rsidRPr="00400CBE">
        <w:rPr>
          <w:rFonts w:ascii="Times New Roman" w:hAnsi="Times New Roman"/>
          <w:b/>
          <w:i/>
        </w:rPr>
        <w:t>Мероприятие4. Развитие потребительского рынка.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Создание условий для развития конкуренции на рынке розничной торговли;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Оказание содействия в организации и проведении ярмарок, с целью  предоставления населению возможности  приобретения  по доступным ценам продовольственных товаров, реализуемых непосредственно производителями сельскохозяйственной продукции.</w:t>
      </w:r>
    </w:p>
    <w:p w:rsidR="00CB6391" w:rsidRPr="00400CBE" w:rsidRDefault="00CB6391" w:rsidP="00CB6391">
      <w:pPr>
        <w:shd w:val="clear" w:color="auto" w:fill="FFFFFF"/>
        <w:spacing w:after="0" w:line="240" w:lineRule="auto"/>
        <w:ind w:left="-567" w:firstLine="762"/>
        <w:jc w:val="both"/>
        <w:textAlignment w:val="baseline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Реализация Подраздела обеспечит поступательную динамику развития конкуренции в экономике, даст значительный мультипликативный эффект на ключевых товарных рынках на территории района, будет способствовать улучшению социально-экономической ситуации и повышению уровня жизни населения Ардатовского муниципального района.</w:t>
      </w:r>
    </w:p>
    <w:p w:rsidR="00CB6391" w:rsidRPr="00400CBE" w:rsidRDefault="00CB6391" w:rsidP="00CB6391">
      <w:pPr>
        <w:spacing w:after="0" w:line="240" w:lineRule="auto"/>
        <w:ind w:left="-567" w:firstLine="762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Объем финансовых средств, необходимых для реализации Подраздела  и перечень мероприятий Подраздела  представлены в приложении 3 к Программе.</w:t>
      </w:r>
    </w:p>
    <w:p w:rsidR="00CB6391" w:rsidRPr="00400CBE" w:rsidRDefault="00CB6391" w:rsidP="00CB6391">
      <w:pPr>
        <w:pStyle w:val="33"/>
        <w:ind w:left="0" w:firstLine="540"/>
        <w:rPr>
          <w:spacing w:val="-2"/>
          <w:sz w:val="22"/>
          <w:szCs w:val="22"/>
        </w:rPr>
      </w:pPr>
    </w:p>
    <w:p w:rsidR="00CB6391" w:rsidRPr="00400CBE" w:rsidRDefault="00CB6391" w:rsidP="00CB6391">
      <w:pPr>
        <w:pStyle w:val="211"/>
        <w:ind w:firstLine="540"/>
        <w:rPr>
          <w:b/>
          <w:sz w:val="22"/>
          <w:szCs w:val="22"/>
        </w:rPr>
      </w:pPr>
      <w:r w:rsidRPr="00400CBE">
        <w:rPr>
          <w:b/>
          <w:sz w:val="22"/>
          <w:szCs w:val="22"/>
        </w:rPr>
        <w:t>3.5. Стратегическое планирование.</w:t>
      </w:r>
    </w:p>
    <w:p w:rsidR="00CB6391" w:rsidRPr="00400CBE" w:rsidRDefault="00CB6391" w:rsidP="00CB6391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tbl>
      <w:tblPr>
        <w:tblW w:w="10206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820"/>
        <w:gridCol w:w="5386"/>
      </w:tblGrid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Ответственный исполнитель подраздела        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Администрация Ардатовского муниципального района, Комитет социально-экономического анализа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Сроки реализации     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2019-2025 годы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Цели и задачи                       </w:t>
            </w:r>
          </w:p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Цель:</w:t>
            </w:r>
          </w:p>
          <w:p w:rsidR="00CB6391" w:rsidRPr="00400CBE" w:rsidRDefault="00CB6391" w:rsidP="00CB6391">
            <w:pPr>
              <w:pStyle w:val="aff6"/>
              <w:spacing w:before="0" w:beforeAutospacing="0" w:after="0" w:afterAutospacing="0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 xml:space="preserve">повышение благосостояния  и качества жизни населения на основе обеспечения устойчивого функционирования и развития экономического потенциала муниципального района </w:t>
            </w:r>
          </w:p>
          <w:p w:rsidR="00CB6391" w:rsidRPr="00400CBE" w:rsidRDefault="00CB6391" w:rsidP="00CB6391">
            <w:pPr>
              <w:pStyle w:val="aa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00CBE">
              <w:rPr>
                <w:rFonts w:ascii="Times New Roman" w:hAnsi="Times New Roman"/>
                <w:sz w:val="22"/>
                <w:szCs w:val="22"/>
              </w:rPr>
              <w:t xml:space="preserve">Задачи: </w:t>
            </w:r>
          </w:p>
          <w:p w:rsidR="00CB6391" w:rsidRPr="00400CBE" w:rsidRDefault="00CB6391" w:rsidP="00CB6391">
            <w:pPr>
              <w:pStyle w:val="Default"/>
              <w:ind w:firstLine="147"/>
              <w:jc w:val="both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 xml:space="preserve">-развитие программно - целевого планирования в Ардатовском муниципальном районе. </w:t>
            </w:r>
          </w:p>
          <w:p w:rsidR="00CB6391" w:rsidRPr="00400CBE" w:rsidRDefault="00CB6391" w:rsidP="00CB6391">
            <w:pPr>
              <w:pStyle w:val="Default"/>
              <w:ind w:firstLine="147"/>
              <w:jc w:val="both"/>
              <w:rPr>
                <w:sz w:val="22"/>
                <w:szCs w:val="22"/>
              </w:rPr>
            </w:pPr>
            <w:r w:rsidRPr="00400CBE">
              <w:rPr>
                <w:sz w:val="22"/>
                <w:szCs w:val="22"/>
              </w:rPr>
              <w:t>-осуществление анализа и прогнозирования социально - экономического развития в Ардатовском муниципальном районе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rHeight w:val="529"/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>Перечень основных целевых показателей подраздела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К 2025 году: 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 xml:space="preserve">- 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муниципальных </w:t>
            </w:r>
            <w:r w:rsidRPr="00400CBE">
              <w:rPr>
                <w:rFonts w:ascii="Times New Roman" w:hAnsi="Times New Roman"/>
              </w:rPr>
              <w:lastRenderedPageBreak/>
              <w:t>образований- 100 процентов</w:t>
            </w:r>
          </w:p>
          <w:p w:rsidR="00CB6391" w:rsidRPr="00400CBE" w:rsidRDefault="00CB6391" w:rsidP="00CB6391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-отклонение основных макроэкономических показателей прогноза социально-экономического развития Ардатовского муниципального района от их фактических значений- 5 процентов.</w:t>
            </w:r>
          </w:p>
        </w:tc>
      </w:tr>
      <w:tr w:rsidR="00CB6391" w:rsidRPr="00400CBE" w:rsidTr="00CB6391">
        <w:tblPrEx>
          <w:tblCellMar>
            <w:top w:w="0" w:type="dxa"/>
            <w:bottom w:w="0" w:type="dxa"/>
          </w:tblCellMar>
        </w:tblPrEx>
        <w:trPr>
          <w:trHeight w:val="1410"/>
          <w:tblCellSpacing w:w="5" w:type="nil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lastRenderedPageBreak/>
              <w:t xml:space="preserve">Объемы финансирования подраздела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391" w:rsidRPr="00400CBE" w:rsidRDefault="00CB6391" w:rsidP="00CB6391">
            <w:pPr>
              <w:pStyle w:val="ConsPlusCell"/>
              <w:rPr>
                <w:rFonts w:ascii="Times New Roman" w:hAnsi="Times New Roman" w:cs="Times New Roman"/>
              </w:rPr>
            </w:pPr>
            <w:r w:rsidRPr="00400CBE">
              <w:rPr>
                <w:rFonts w:ascii="Times New Roman" w:hAnsi="Times New Roman" w:cs="Times New Roman"/>
              </w:rPr>
              <w:t xml:space="preserve"> </w:t>
            </w:r>
            <w:r w:rsidRPr="00400CBE">
              <w:rPr>
                <w:rFonts w:ascii="Times New Roman" w:hAnsi="Times New Roman" w:cs="Times New Roman"/>
                <w:shd w:val="clear" w:color="auto" w:fill="FFFFFF"/>
              </w:rPr>
              <w:t>Финансирование мероприятий Подраздела предполагается осуществлять в рамках средств, предусмотренных на реализацию мероприятий соответствующих муниципальных программ и текущего финансирования.</w:t>
            </w:r>
          </w:p>
        </w:tc>
      </w:tr>
    </w:tbl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соответствии со ст. 6 Федерального Закона «О стратегическом планировании в Российской Федерации» определение долгосрочных целей и задач муниципального управления и социально-экономического развития муниципальных образований отнесено к полномочиям органов местного самоуправления в сфере стратегического планирования.</w:t>
      </w:r>
    </w:p>
    <w:p w:rsidR="00CB6391" w:rsidRPr="00400CBE" w:rsidRDefault="00CB6391" w:rsidP="00CB6391">
      <w:pPr>
        <w:suppressAutoHyphens/>
        <w:spacing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Стратегическое планирование в Ардатвоском муниципальном районе направлено на повышение благосостояния  и качества жизни населения на основе обеспечения устойчивого функционирования и развития экономического потенциала муниципального района, как определяющего условия обеспечения его конкурентоспособности на рынках товаров и услуг,  формирования благоприятного инвестиционного климата и комфортной среды проживания, развитие человеческого капитала.</w:t>
      </w:r>
    </w:p>
    <w:p w:rsidR="00CB6391" w:rsidRPr="00400CBE" w:rsidRDefault="00CB6391" w:rsidP="00CB6391">
      <w:pPr>
        <w:pStyle w:val="33"/>
        <w:ind w:left="-567" w:firstLine="567"/>
        <w:jc w:val="both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Состав показателей (индикаторов) Подраздела определен исходя из необходимости выполнения основных целей и задач Программы и приведен в приложении № 1 к настоящей Программе.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рамках Подраздела предполагается реализация следующих основных мероприятий: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b/>
          <w:i/>
        </w:rPr>
      </w:pPr>
      <w:r w:rsidRPr="00400CBE">
        <w:rPr>
          <w:rFonts w:ascii="Times New Roman" w:hAnsi="Times New Roman"/>
          <w:b/>
          <w:i/>
        </w:rPr>
        <w:t>Мероприятие 1. Создание комплексной системы стратегического планирования Ардатовского муниципального района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организация и координация реализации Стратегии социально-экономического развития Ардатовского муниципального района;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разработка комплексного плана мероприятий по реализации Стратегии социально-экономического развития и контроль его выполнения;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организационное и консультационное обеспечение деятельности органов местного самоуправления по формированию и реализации муниципальных программ Ардатовского муниципального района;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нормативно-правовое обеспечение системы стратегического планирования муниципального образования;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проведение мониторинга реализации муниципальных программ на территории Ардатовского муниципального района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  <w:b/>
          <w:i/>
        </w:rPr>
      </w:pPr>
      <w:r w:rsidRPr="00400CBE">
        <w:rPr>
          <w:rFonts w:ascii="Times New Roman" w:hAnsi="Times New Roman"/>
          <w:b/>
          <w:i/>
        </w:rPr>
        <w:t>Мероприятие 2. 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 - экономического развития территорий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разработка краткосрочных и среднесрочных прогнозов социально-экономического развития муниципального образования, городских и сельских поселений;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подготовка информационно-аналитических материалов о выполнении органами местного самоуправления ежегодных планов мероприятий по реализации программ муниципальных образований в Ардатовском муниципальном районе;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- подготовка доклада Главы Ардатовского муниципального района о достигнутых значениях показателей для оценки эффективности деятельности Администрации муниципального образования за отчетный год и их планируемых значениях на 3-летний период.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Объем финансовых средств, необходимых для реализации Подраздела  и перечень мероприятий Подраздела  представлены в приложении 3 к Программе.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</w:p>
    <w:p w:rsidR="00CB6391" w:rsidRPr="00400CBE" w:rsidRDefault="00CB6391" w:rsidP="00976F2B">
      <w:pPr>
        <w:numPr>
          <w:ilvl w:val="0"/>
          <w:numId w:val="28"/>
        </w:numPr>
        <w:ind w:left="-567" w:firstLine="567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Ресурсное обеспечение Программы.</w:t>
      </w:r>
    </w:p>
    <w:p w:rsidR="00CB6391" w:rsidRPr="00400CBE" w:rsidRDefault="00CB6391" w:rsidP="00CB6391">
      <w:pPr>
        <w:pStyle w:val="33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Прогнозируемые объемы финансирования на реализацию мероприятий Муниципал</w:t>
      </w:r>
      <w:r w:rsidRPr="00400CBE">
        <w:rPr>
          <w:spacing w:val="-2"/>
          <w:sz w:val="22"/>
          <w:szCs w:val="22"/>
        </w:rPr>
        <w:t>ь</w:t>
      </w:r>
      <w:r w:rsidRPr="00400CBE">
        <w:rPr>
          <w:spacing w:val="-2"/>
          <w:sz w:val="22"/>
          <w:szCs w:val="22"/>
        </w:rPr>
        <w:t>ной программы в 2019-2025  годах составят 1352589 тыс.рублей, в том числе: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2019 году – 70786 тыс.рублей;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lastRenderedPageBreak/>
        <w:t>в 2020 году-   1074649 тыс.рублей;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2021 году – 1204706 тыс. 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2022 году –1080308 тыс. 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2023 году – 114627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2024 году – 317427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2025 году – 325927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 xml:space="preserve">из них средства 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федерального бюджета 85637,2 тыс.рублей (2,04%), в том числе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2019 году – 8558,57 тыс.рублей;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2020 году-   16926,3 тыс.рублей;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2021 году – 47153,23 тыс. 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2022 году – 6099,23 тыс. 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2023 году – 2300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2024 году –2300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2025 году – 2300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республиканского бюджета 246886 тыс.рублей (6%), в том числе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2019 году – 3189,65 тыс.рублей;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2020 году-   3681,58 тыс.рублей;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2021 году – 92386,75 тыс. 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2022 году – 126878 тыс. 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2023 году – 5375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2024 году – 5375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2025 году – 10000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местного бюджета 25568,2 тыс.рублей (0,6%), в том числе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2019 году – 210,8 тыс.рублей;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2020 году-   214,19 тыс.рублей;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2021 году – 10239,34 тыс. 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2022 году – 13853,9 тыс. 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2023 году – 350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2024 году –350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2025 году – 350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внебюджетных источников  3830339  тыс. рублей (91,5%), в том числе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2019 году – 58827 тыс.рублей;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2020 году-   1053827 тыс.рублей;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2021 году – 1054927 тыс. 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2022 году – 933477 тыс. рублей;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2023 году – 106602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2024 году – 309402 тыс. рублей</w:t>
      </w:r>
    </w:p>
    <w:p w:rsidR="00CB6391" w:rsidRPr="00400CBE" w:rsidRDefault="00CB6391" w:rsidP="00CB6391">
      <w:pPr>
        <w:pStyle w:val="33"/>
        <w:shd w:val="clear" w:color="auto" w:fill="FFFFFF"/>
        <w:spacing w:after="0"/>
        <w:ind w:left="-567" w:firstLine="567"/>
        <w:rPr>
          <w:spacing w:val="-2"/>
          <w:sz w:val="22"/>
          <w:szCs w:val="22"/>
        </w:rPr>
      </w:pPr>
      <w:r w:rsidRPr="00400CBE">
        <w:rPr>
          <w:spacing w:val="-2"/>
          <w:sz w:val="22"/>
          <w:szCs w:val="22"/>
        </w:rPr>
        <w:t>в 2025 году – 313277 тыс. рублей</w:t>
      </w:r>
    </w:p>
    <w:p w:rsidR="00CB6391" w:rsidRPr="00400CBE" w:rsidRDefault="00CB6391" w:rsidP="00CB6391">
      <w:pPr>
        <w:pStyle w:val="ConsPlusNormal"/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00CBE">
        <w:rPr>
          <w:rFonts w:ascii="Times New Roman" w:hAnsi="Times New Roman" w:cs="Times New Roman"/>
          <w:sz w:val="22"/>
          <w:szCs w:val="22"/>
        </w:rPr>
        <w:t xml:space="preserve">Ресурсное </w:t>
      </w:r>
      <w:hyperlink w:anchor="Par3511" w:history="1">
        <w:r w:rsidRPr="00400CBE">
          <w:rPr>
            <w:rFonts w:ascii="Times New Roman" w:hAnsi="Times New Roman" w:cs="Times New Roman"/>
            <w:sz w:val="22"/>
            <w:szCs w:val="22"/>
          </w:rPr>
          <w:t>обеспечение</w:t>
        </w:r>
      </w:hyperlink>
      <w:r w:rsidRPr="00400CBE">
        <w:rPr>
          <w:rFonts w:ascii="Times New Roman" w:hAnsi="Times New Roman" w:cs="Times New Roman"/>
          <w:sz w:val="22"/>
          <w:szCs w:val="22"/>
        </w:rPr>
        <w:t xml:space="preserve"> по каждому Подразделу, мероприятию, в разрезе источников финансирования по годам реализации представлено в приложении 3 к Муниципальной программе.</w:t>
      </w:r>
    </w:p>
    <w:p w:rsidR="00CB6391" w:rsidRPr="00400CBE" w:rsidRDefault="00CB6391" w:rsidP="00CB6391">
      <w:pPr>
        <w:pStyle w:val="ConsPlusNormal"/>
        <w:spacing w:before="160"/>
        <w:ind w:left="-567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00CBE">
        <w:rPr>
          <w:rFonts w:ascii="Times New Roman" w:hAnsi="Times New Roman" w:cs="Times New Roman"/>
          <w:b/>
          <w:sz w:val="22"/>
          <w:szCs w:val="22"/>
        </w:rPr>
        <w:t>5.Анализ рисков реализации Программы и описание мер по управлению рисками с целью минимизации их влияния на достижение целей Программы.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На эффективность реализации Муниципальной программы могут ока</w:t>
      </w:r>
      <w:r w:rsidRPr="00400CBE">
        <w:rPr>
          <w:rFonts w:ascii="Times New Roman" w:hAnsi="Times New Roman"/>
        </w:rPr>
        <w:softHyphen/>
        <w:t>зать влияние внутренние и внешние риски, способные повлиять на ход вы</w:t>
      </w:r>
      <w:r w:rsidRPr="00400CBE">
        <w:rPr>
          <w:rFonts w:ascii="Times New Roman" w:hAnsi="Times New Roman"/>
        </w:rPr>
        <w:softHyphen/>
        <w:t>полнения основных мероприятий.</w:t>
      </w:r>
    </w:p>
    <w:p w:rsidR="00CB6391" w:rsidRPr="00400CBE" w:rsidRDefault="00CB6391" w:rsidP="00CB6391">
      <w:pPr>
        <w:spacing w:after="0" w:line="240" w:lineRule="auto"/>
        <w:ind w:left="-567" w:firstLine="567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К внутренним рискам относятся:</w:t>
      </w:r>
    </w:p>
    <w:p w:rsidR="00CB6391" w:rsidRPr="00400CBE" w:rsidRDefault="00CB6391" w:rsidP="00976F2B">
      <w:pPr>
        <w:numPr>
          <w:ilvl w:val="0"/>
          <w:numId w:val="3"/>
        </w:numPr>
        <w:tabs>
          <w:tab w:val="left" w:pos="926"/>
        </w:tabs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несоблюдение сроков реализации программы;</w:t>
      </w:r>
    </w:p>
    <w:p w:rsidR="00CB6391" w:rsidRPr="00400CBE" w:rsidRDefault="00CB6391" w:rsidP="00976F2B">
      <w:pPr>
        <w:numPr>
          <w:ilvl w:val="0"/>
          <w:numId w:val="3"/>
        </w:numPr>
        <w:tabs>
          <w:tab w:val="left" w:pos="926"/>
        </w:tabs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неэффективное расходование денежных средств;</w:t>
      </w:r>
    </w:p>
    <w:p w:rsidR="00CB6391" w:rsidRPr="00400CBE" w:rsidRDefault="00CB6391" w:rsidP="00976F2B">
      <w:pPr>
        <w:numPr>
          <w:ilvl w:val="0"/>
          <w:numId w:val="3"/>
        </w:numPr>
        <w:tabs>
          <w:tab w:val="left" w:pos="926"/>
        </w:tabs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не освоение выделенных денежных средств.</w:t>
      </w:r>
    </w:p>
    <w:p w:rsidR="00CB6391" w:rsidRPr="00400CBE" w:rsidRDefault="00CB6391" w:rsidP="00CB6391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Их реализация может привести к не достижению целевых значений пока</w:t>
      </w:r>
      <w:r w:rsidRPr="00400CBE">
        <w:rPr>
          <w:rFonts w:ascii="Times New Roman" w:hAnsi="Times New Roman"/>
        </w:rPr>
        <w:softHyphen/>
        <w:t>зателей и ожидаемых результатов Муниципальной программы. Однако от</w:t>
      </w:r>
      <w:r w:rsidRPr="00400CBE">
        <w:rPr>
          <w:rFonts w:ascii="Times New Roman" w:hAnsi="Times New Roman"/>
        </w:rPr>
        <w:softHyphen/>
        <w:t>ветственный исполнитель может управлять этими рисками, минимизируя возможные отклонения в выполнении программных мероприятий и исключая негативные последствия, что позволит осуществить рациональное управле</w:t>
      </w:r>
      <w:r w:rsidRPr="00400CBE">
        <w:rPr>
          <w:rFonts w:ascii="Times New Roman" w:hAnsi="Times New Roman"/>
        </w:rPr>
        <w:softHyphen/>
        <w:t>ние реализацией программы. Меры по управлению этими рисками приведены в табл.6</w:t>
      </w:r>
    </w:p>
    <w:p w:rsidR="00CB6391" w:rsidRPr="00400CBE" w:rsidRDefault="00CB6391" w:rsidP="00CB6391">
      <w:pPr>
        <w:spacing w:after="0" w:line="240" w:lineRule="auto"/>
        <w:jc w:val="right"/>
        <w:rPr>
          <w:rFonts w:ascii="Times New Roman" w:hAnsi="Times New Roman"/>
          <w:spacing w:val="-10"/>
        </w:rPr>
      </w:pPr>
      <w:r w:rsidRPr="00400CBE">
        <w:rPr>
          <w:rFonts w:ascii="Times New Roman" w:hAnsi="Times New Roman"/>
        </w:rPr>
        <w:t xml:space="preserve">Таблица 6 </w:t>
      </w:r>
    </w:p>
    <w:p w:rsidR="00CB6391" w:rsidRPr="00400CBE" w:rsidRDefault="00CB6391" w:rsidP="00CB6391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00CBE">
        <w:rPr>
          <w:rFonts w:ascii="Times New Roman" w:hAnsi="Times New Roman"/>
          <w:b/>
          <w:bCs/>
        </w:rPr>
        <w:t>Риски реализации Муниципальной программы и меры управления рисками</w:t>
      </w:r>
    </w:p>
    <w:tbl>
      <w:tblPr>
        <w:tblW w:w="0" w:type="auto"/>
        <w:tblInd w:w="-52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00"/>
        <w:gridCol w:w="5406"/>
      </w:tblGrid>
      <w:tr w:rsidR="00CB6391" w:rsidRPr="00400CBE" w:rsidTr="00CB639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lastRenderedPageBreak/>
              <w:t>Вид риска</w:t>
            </w:r>
          </w:p>
        </w:tc>
        <w:tc>
          <w:tcPr>
            <w:tcW w:w="5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Меры по управлению рисками</w:t>
            </w:r>
          </w:p>
        </w:tc>
      </w:tr>
      <w:tr w:rsidR="00CB6391" w:rsidRPr="00400CBE" w:rsidTr="00CB639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Отсутствие финансирования либо финанси</w:t>
            </w:r>
            <w:r w:rsidRPr="00400CBE">
              <w:rPr>
                <w:rFonts w:ascii="Times New Roman" w:hAnsi="Times New Roman"/>
              </w:rPr>
              <w:softHyphen/>
              <w:t>рование в недостаточном объеме мероприя</w:t>
            </w:r>
            <w:r w:rsidRPr="00400CBE">
              <w:rPr>
                <w:rFonts w:ascii="Times New Roman" w:hAnsi="Times New Roman"/>
              </w:rPr>
              <w:softHyphen/>
              <w:t>тий Муниципальной программы</w:t>
            </w:r>
          </w:p>
        </w:tc>
        <w:tc>
          <w:tcPr>
            <w:tcW w:w="5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Определение приоритетных направлений реализации Муниципальной программы, оперативное внесение соответствующих корректировок в Муниципальную програм</w:t>
            </w:r>
            <w:r w:rsidRPr="00400CBE">
              <w:rPr>
                <w:rFonts w:ascii="Times New Roman" w:hAnsi="Times New Roman"/>
              </w:rPr>
              <w:softHyphen/>
              <w:t>му</w:t>
            </w:r>
          </w:p>
        </w:tc>
      </w:tr>
      <w:tr w:rsidR="00CB6391" w:rsidRPr="00400CBE" w:rsidTr="00CB639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Организационные риски, связанные с ошиб</w:t>
            </w:r>
            <w:r w:rsidRPr="00400CBE">
              <w:rPr>
                <w:rFonts w:ascii="Times New Roman" w:hAnsi="Times New Roman"/>
              </w:rPr>
              <w:softHyphen/>
              <w:t>ками управления реализацией Муниципаль</w:t>
            </w:r>
            <w:r w:rsidRPr="00400CBE">
              <w:rPr>
                <w:rFonts w:ascii="Times New Roman" w:hAnsi="Times New Roman"/>
              </w:rPr>
              <w:softHyphen/>
              <w:t>ной программы, в том числе отдельных ее исполнителей, неготовностью организаци</w:t>
            </w:r>
            <w:r w:rsidRPr="00400CBE">
              <w:rPr>
                <w:rFonts w:ascii="Times New Roman" w:hAnsi="Times New Roman"/>
              </w:rPr>
              <w:softHyphen/>
              <w:t>онной инфраструктуры к решению задач, по</w:t>
            </w:r>
            <w:r w:rsidRPr="00400CBE">
              <w:rPr>
                <w:rFonts w:ascii="Times New Roman" w:hAnsi="Times New Roman"/>
              </w:rPr>
              <w:softHyphen/>
              <w:t>ставленных Муниципальной программой</w:t>
            </w:r>
          </w:p>
        </w:tc>
        <w:tc>
          <w:tcPr>
            <w:tcW w:w="5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Организационно-методическая поддержка подведомственных учреждений, участву</w:t>
            </w:r>
            <w:r w:rsidRPr="00400CBE">
              <w:rPr>
                <w:rFonts w:ascii="Times New Roman" w:hAnsi="Times New Roman"/>
              </w:rPr>
              <w:softHyphen/>
              <w:t>ющих в реализации Муниципальной про</w:t>
            </w:r>
            <w:r w:rsidRPr="00400CBE">
              <w:rPr>
                <w:rFonts w:ascii="Times New Roman" w:hAnsi="Times New Roman"/>
              </w:rPr>
              <w:softHyphen/>
              <w:t>граммы</w:t>
            </w:r>
          </w:p>
        </w:tc>
      </w:tr>
      <w:tr w:rsidR="00CB6391" w:rsidRPr="00400CBE" w:rsidTr="00CB639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ind w:hanging="1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Возможное изменение федерального и рес</w:t>
            </w:r>
            <w:r w:rsidRPr="00400CBE">
              <w:rPr>
                <w:rFonts w:ascii="Times New Roman" w:hAnsi="Times New Roman"/>
              </w:rPr>
              <w:softHyphen/>
              <w:t>публиканского законодательства</w:t>
            </w:r>
          </w:p>
        </w:tc>
        <w:tc>
          <w:tcPr>
            <w:tcW w:w="5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Оперативное внесение изменений в дей</w:t>
            </w:r>
            <w:r w:rsidRPr="00400CBE">
              <w:rPr>
                <w:rFonts w:ascii="Times New Roman" w:hAnsi="Times New Roman"/>
              </w:rPr>
              <w:softHyphen/>
              <w:t>ствующие правовые акты и (или) принятие новых правовых актов Ардатовского муниципального района, касающихся сфе</w:t>
            </w:r>
            <w:r w:rsidRPr="00400CBE">
              <w:rPr>
                <w:rFonts w:ascii="Times New Roman" w:hAnsi="Times New Roman"/>
              </w:rPr>
              <w:softHyphen/>
              <w:t>ры действия данной Муниципальной про</w:t>
            </w:r>
            <w:r w:rsidRPr="00400CBE">
              <w:rPr>
                <w:rFonts w:ascii="Times New Roman" w:hAnsi="Times New Roman"/>
              </w:rPr>
              <w:softHyphen/>
              <w:t>граммы</w:t>
            </w:r>
          </w:p>
        </w:tc>
      </w:tr>
      <w:tr w:rsidR="00CB6391" w:rsidRPr="00400CBE" w:rsidTr="00CB639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Вид риска</w:t>
            </w:r>
          </w:p>
        </w:tc>
        <w:tc>
          <w:tcPr>
            <w:tcW w:w="5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Меры по управлению рисками</w:t>
            </w:r>
          </w:p>
        </w:tc>
      </w:tr>
      <w:tr w:rsidR="00CB6391" w:rsidRPr="00400CBE" w:rsidTr="00CB639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ind w:hanging="10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Возникновение социально-экономической напряженности в муниципальном образова</w:t>
            </w:r>
            <w:r w:rsidRPr="00400CBE">
              <w:rPr>
                <w:rFonts w:ascii="Times New Roman" w:hAnsi="Times New Roman"/>
              </w:rPr>
              <w:softHyphen/>
              <w:t>нии из-за неполной или недостоверной ин</w:t>
            </w:r>
            <w:r w:rsidRPr="00400CBE">
              <w:rPr>
                <w:rFonts w:ascii="Times New Roman" w:hAnsi="Times New Roman"/>
              </w:rPr>
              <w:softHyphen/>
              <w:t>формации о реализуемых мероприятиях, субъективные факторы в социальной и эко</w:t>
            </w:r>
            <w:r w:rsidRPr="00400CBE">
              <w:rPr>
                <w:rFonts w:ascii="Times New Roman" w:hAnsi="Times New Roman"/>
              </w:rPr>
              <w:softHyphen/>
              <w:t>номической сферах (изменение числа испол</w:t>
            </w:r>
            <w:r w:rsidRPr="00400CBE">
              <w:rPr>
                <w:rFonts w:ascii="Times New Roman" w:hAnsi="Times New Roman"/>
              </w:rPr>
              <w:softHyphen/>
              <w:t>нителей и участников Муниципальной про</w:t>
            </w:r>
            <w:r w:rsidRPr="00400CBE">
              <w:rPr>
                <w:rFonts w:ascii="Times New Roman" w:hAnsi="Times New Roman"/>
              </w:rPr>
              <w:softHyphen/>
              <w:t>граммы, изменение демографической ситуа</w:t>
            </w:r>
            <w:r w:rsidRPr="00400CBE">
              <w:rPr>
                <w:rFonts w:ascii="Times New Roman" w:hAnsi="Times New Roman"/>
              </w:rPr>
              <w:softHyphen/>
              <w:t>ции, уровня жизни населения района)</w:t>
            </w:r>
          </w:p>
        </w:tc>
        <w:tc>
          <w:tcPr>
            <w:tcW w:w="5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91" w:rsidRPr="00400CBE" w:rsidRDefault="00CB6391" w:rsidP="00CB63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00CBE">
              <w:rPr>
                <w:rFonts w:ascii="Times New Roman" w:hAnsi="Times New Roman"/>
              </w:rPr>
              <w:t>Открытость и прозрачность планов меро</w:t>
            </w:r>
            <w:r w:rsidRPr="00400CBE">
              <w:rPr>
                <w:rFonts w:ascii="Times New Roman" w:hAnsi="Times New Roman"/>
              </w:rPr>
              <w:softHyphen/>
              <w:t>приятий и практических действий, инфор</w:t>
            </w:r>
            <w:r w:rsidRPr="00400CBE">
              <w:rPr>
                <w:rFonts w:ascii="Times New Roman" w:hAnsi="Times New Roman"/>
              </w:rPr>
              <w:softHyphen/>
              <w:t>мационное сопровождение Муниципаль</w:t>
            </w:r>
            <w:r w:rsidRPr="00400CBE">
              <w:rPr>
                <w:rFonts w:ascii="Times New Roman" w:hAnsi="Times New Roman"/>
              </w:rPr>
              <w:softHyphen/>
              <w:t>ной программы</w:t>
            </w:r>
          </w:p>
        </w:tc>
      </w:tr>
    </w:tbl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целях минимизации указанных рисков в процессе реализации Муни</w:t>
      </w:r>
      <w:r w:rsidRPr="00400CBE">
        <w:rPr>
          <w:rFonts w:ascii="Times New Roman" w:hAnsi="Times New Roman"/>
        </w:rPr>
        <w:softHyphen/>
        <w:t>ципальной программы предусматривается создание эффективной системы управления на основе четкого распределения функций, полномочий и ответ</w:t>
      </w:r>
      <w:r w:rsidRPr="00400CBE">
        <w:rPr>
          <w:rFonts w:ascii="Times New Roman" w:hAnsi="Times New Roman"/>
        </w:rPr>
        <w:softHyphen/>
        <w:t>ственности исполнителей и соисполнителей Муниципальной программы, применения технологии решения актуальных проблем в социальной и эконо</w:t>
      </w:r>
      <w:r w:rsidRPr="00400CBE">
        <w:rPr>
          <w:rFonts w:ascii="Times New Roman" w:hAnsi="Times New Roman"/>
        </w:rPr>
        <w:softHyphen/>
        <w:t>мической сферах Ардатовского муниципального района.</w:t>
      </w:r>
    </w:p>
    <w:p w:rsidR="00CB6391" w:rsidRPr="00400CBE" w:rsidRDefault="00CB6391" w:rsidP="00CB6391">
      <w:p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Управление рисками будет осуществляться на основе:</w:t>
      </w:r>
    </w:p>
    <w:p w:rsidR="00CB6391" w:rsidRPr="00400CBE" w:rsidRDefault="00CB6391" w:rsidP="00CB6391">
      <w:p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—</w:t>
      </w:r>
      <w:r w:rsidRPr="00400CBE">
        <w:rPr>
          <w:rFonts w:ascii="Times New Roman" w:hAnsi="Times New Roman"/>
        </w:rPr>
        <w:tab/>
        <w:t>систематического мониторинга реализации Муниципальной программы, осуществления оперативных мер по их предупреждению и снижению негативного воздействия на экономику района;</w:t>
      </w:r>
    </w:p>
    <w:p w:rsidR="00CB6391" w:rsidRPr="00400CBE" w:rsidRDefault="00CB6391" w:rsidP="00CB6391">
      <w:p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—</w:t>
      </w:r>
      <w:r w:rsidRPr="00400CBE">
        <w:rPr>
          <w:rFonts w:ascii="Times New Roman" w:hAnsi="Times New Roman"/>
        </w:rPr>
        <w:tab/>
        <w:t>подготовки для представительных органов Ардатовского муниципального района доклада о ходе реализации Муниципальной программы, в который будут включаться в необходимых случаях предложения о ее корректировке;</w:t>
      </w:r>
    </w:p>
    <w:p w:rsidR="00CB6391" w:rsidRPr="00400CBE" w:rsidRDefault="00CB6391" w:rsidP="00CB6391">
      <w:p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—совершенствования методов прогнозирования социально-экономического развития, повышения надежности и оперативности предо</w:t>
      </w:r>
      <w:r w:rsidRPr="00400CBE">
        <w:rPr>
          <w:rFonts w:ascii="Times New Roman" w:hAnsi="Times New Roman"/>
        </w:rPr>
        <w:softHyphen/>
        <w:t>ставления статистических данных для формирования краткосрочных и сред</w:t>
      </w:r>
      <w:r w:rsidRPr="00400CBE">
        <w:rPr>
          <w:rFonts w:ascii="Times New Roman" w:hAnsi="Times New Roman"/>
        </w:rPr>
        <w:softHyphen/>
        <w:t>несрочных прогнозов социально-экономического развития;</w:t>
      </w:r>
    </w:p>
    <w:p w:rsidR="00CB6391" w:rsidRPr="00400CBE" w:rsidRDefault="00CB6391" w:rsidP="00CB6391">
      <w:pPr>
        <w:ind w:left="-567" w:firstLine="709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6. Механизм реализации Программы.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Формы и методы организации управления реализацией муниципальной программы определяются  администрацией Ардатовского муниципального района Республики Мордовия, и обеспечивают эффективное целевое использование выделяемых средств на реализацию муниципальной программы.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Реализация муниципальной программы осуществляется на основе му</w:t>
      </w:r>
      <w:r w:rsidRPr="00400CBE">
        <w:rPr>
          <w:rFonts w:ascii="Times New Roman" w:hAnsi="Times New Roman"/>
        </w:rPr>
        <w:softHyphen/>
        <w:t>ниципальных контрактов (договоров) на поставку продукции, выполнение работ, оказание услуг для муниципальных нужд, заключаемых администрацией Ардатовского муниципального района со всеми исполнителями программных мероприятий. Муниципальный контракт определяет права и обязанности муниципального заказчика и поставщика по обеспечению муниципальных нужд, регулирует их отношения при выполнении муниципального контракта, в том числе предусматривает контроль за ходом работ по выполнению муниципального контракта.</w:t>
      </w:r>
    </w:p>
    <w:p w:rsidR="00CB6391" w:rsidRPr="00400CBE" w:rsidRDefault="00CB6391" w:rsidP="00CB6391">
      <w:pPr>
        <w:spacing w:after="0" w:line="240" w:lineRule="auto"/>
        <w:ind w:left="-567" w:firstLine="709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        Ответственный исполнитель: комитет социально-экономического анализа администрации Ардатовского муниципального района :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— организует реализацию муниципальной программы, координирует деятельность соисполнителей и участников муниципальной программы, принимает решение о внесении изменений в муниципальную программу, обеспечивает разработку проектов изменений в муниципальную программу, их согласование и утверждение;</w:t>
      </w:r>
    </w:p>
    <w:p w:rsidR="00CB6391" w:rsidRPr="00400CBE" w:rsidRDefault="00CB6391" w:rsidP="00976F2B">
      <w:pPr>
        <w:numPr>
          <w:ilvl w:val="0"/>
          <w:numId w:val="4"/>
        </w:numPr>
        <w:tabs>
          <w:tab w:val="left" w:pos="917"/>
        </w:tabs>
        <w:spacing w:after="0" w:line="240" w:lineRule="auto"/>
        <w:ind w:left="-567" w:firstLine="709"/>
        <w:rPr>
          <w:rFonts w:ascii="Times New Roman" w:hAnsi="Times New Roman"/>
        </w:rPr>
      </w:pPr>
      <w:r w:rsidRPr="00400CBE">
        <w:rPr>
          <w:rFonts w:ascii="Times New Roman" w:hAnsi="Times New Roman"/>
        </w:rPr>
        <w:lastRenderedPageBreak/>
        <w:t>осуществляет мониторинг реализации муниципальной программы;</w:t>
      </w:r>
    </w:p>
    <w:p w:rsidR="00CB6391" w:rsidRPr="00400CBE" w:rsidRDefault="00CB6391" w:rsidP="00976F2B">
      <w:pPr>
        <w:numPr>
          <w:ilvl w:val="0"/>
          <w:numId w:val="4"/>
        </w:num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проводит оценку эффективности реализации муниципальной про</w:t>
      </w:r>
      <w:r w:rsidRPr="00400CBE">
        <w:rPr>
          <w:rFonts w:ascii="Times New Roman" w:hAnsi="Times New Roman"/>
        </w:rPr>
        <w:softHyphen/>
        <w:t>граммы;</w:t>
      </w:r>
    </w:p>
    <w:p w:rsidR="00CB6391" w:rsidRPr="00400CBE" w:rsidRDefault="00CB6391" w:rsidP="00976F2B">
      <w:pPr>
        <w:numPr>
          <w:ilvl w:val="0"/>
          <w:numId w:val="4"/>
        </w:num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запрашивает у соисполнителей и участников муниципальной про</w:t>
      </w:r>
      <w:r w:rsidRPr="00400CBE">
        <w:rPr>
          <w:rFonts w:ascii="Times New Roman" w:hAnsi="Times New Roman"/>
        </w:rPr>
        <w:softHyphen/>
        <w:t>граммы информацию о ходе реализации Муниципальной программы;</w:t>
      </w:r>
    </w:p>
    <w:p w:rsidR="00CB6391" w:rsidRPr="00400CBE" w:rsidRDefault="00CB6391" w:rsidP="00976F2B">
      <w:pPr>
        <w:numPr>
          <w:ilvl w:val="0"/>
          <w:numId w:val="4"/>
        </w:num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готовит отчеты о реализации муниципальной программы, представляет их на рассмотрение Главе администрации Ардатовского муниципального района;</w:t>
      </w:r>
    </w:p>
    <w:p w:rsidR="00CB6391" w:rsidRPr="00400CBE" w:rsidRDefault="00CB6391" w:rsidP="00CB6391">
      <w:p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ab/>
        <w:t>Управление финансов администрации Ардатовского муниципального района разрабатывает меры по привлечению средств из федерального, рес</w:t>
      </w:r>
      <w:r w:rsidRPr="00400CBE">
        <w:rPr>
          <w:rFonts w:ascii="Times New Roman" w:hAnsi="Times New Roman"/>
        </w:rPr>
        <w:softHyphen/>
        <w:t>публиканского и местного бюджетов и иных источников в соответствии с законодательством для реализации мероприятий муниципальной программы.</w:t>
      </w:r>
    </w:p>
    <w:p w:rsidR="00CB6391" w:rsidRPr="00400CBE" w:rsidRDefault="00CB6391" w:rsidP="00CB6391">
      <w:pPr>
        <w:spacing w:after="0" w:line="240" w:lineRule="auto"/>
        <w:ind w:left="-567" w:firstLine="709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Соисполнители и участники муниципальной программы:</w:t>
      </w:r>
    </w:p>
    <w:p w:rsidR="00CB6391" w:rsidRPr="00400CBE" w:rsidRDefault="00CB6391" w:rsidP="00976F2B">
      <w:pPr>
        <w:numPr>
          <w:ilvl w:val="0"/>
          <w:numId w:val="4"/>
        </w:numPr>
        <w:tabs>
          <w:tab w:val="left" w:pos="917"/>
        </w:tabs>
        <w:spacing w:after="0" w:line="240" w:lineRule="auto"/>
        <w:ind w:left="-567" w:firstLine="709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осуществляют реализацию основных мероприятий;</w:t>
      </w:r>
    </w:p>
    <w:p w:rsidR="00CB6391" w:rsidRPr="00400CBE" w:rsidRDefault="00CB6391" w:rsidP="00976F2B">
      <w:pPr>
        <w:numPr>
          <w:ilvl w:val="0"/>
          <w:numId w:val="4"/>
        </w:num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осуществляют распределение предельных объемов бюджетных ассиг</w:t>
      </w:r>
      <w:r w:rsidRPr="00400CBE">
        <w:rPr>
          <w:rFonts w:ascii="Times New Roman" w:hAnsi="Times New Roman"/>
        </w:rPr>
        <w:softHyphen/>
        <w:t>нований на очередной финансовый год и плановый период по мероприятиям, входящим в основные мероприятия;</w:t>
      </w:r>
    </w:p>
    <w:p w:rsidR="00CB6391" w:rsidRPr="00400CBE" w:rsidRDefault="00CB6391" w:rsidP="00976F2B">
      <w:pPr>
        <w:numPr>
          <w:ilvl w:val="0"/>
          <w:numId w:val="4"/>
        </w:num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несут ответственность за достижение целевых показателей соответствующего раздела, подраздела муниципальной программы, а также за достижение ожидаемых конечных результатов ее реализации;</w:t>
      </w:r>
    </w:p>
    <w:p w:rsidR="00CB6391" w:rsidRPr="00400CBE" w:rsidRDefault="00CB6391" w:rsidP="00976F2B">
      <w:pPr>
        <w:numPr>
          <w:ilvl w:val="0"/>
          <w:numId w:val="4"/>
        </w:num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формируют предложения по внесению изменений в муниципальную программу;</w:t>
      </w:r>
    </w:p>
    <w:p w:rsidR="00CB6391" w:rsidRPr="00400CBE" w:rsidRDefault="00CB6391" w:rsidP="00976F2B">
      <w:pPr>
        <w:numPr>
          <w:ilvl w:val="0"/>
          <w:numId w:val="4"/>
        </w:numPr>
        <w:tabs>
          <w:tab w:val="left" w:pos="917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разрабатывают и представляют  в комитет социально-экономического анализа администрации Ардатовского муниципального района  отчеты о реализации основных мероприятий.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Участники мероприятий муниципальной программы участвуют в реализации мероприятий муниципальной программы.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Реализация муниципальной программы осуществляется в соответствии с планом реализации муниципальной программы.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Ответственный исполнитель совместно с соисполнителями в срок до 1</w:t>
      </w:r>
      <w:r w:rsidRPr="00400CBE">
        <w:rPr>
          <w:rFonts w:ascii="Times New Roman" w:hAnsi="Times New Roman"/>
        </w:rPr>
        <w:tab/>
        <w:t>марта года, следующего за отчетным, формирует и представляет в струк</w:t>
      </w:r>
      <w:r w:rsidRPr="00400CBE">
        <w:rPr>
          <w:rFonts w:ascii="Times New Roman" w:hAnsi="Times New Roman"/>
        </w:rPr>
        <w:softHyphen/>
        <w:t>турное подразделение администрации муниципального образования, ответ</w:t>
      </w:r>
      <w:r w:rsidRPr="00400CBE">
        <w:rPr>
          <w:rFonts w:ascii="Times New Roman" w:hAnsi="Times New Roman"/>
        </w:rPr>
        <w:softHyphen/>
        <w:t>ственное за оценку эффективности реализации муниципальной программы ежегодный отчет о реализации муниципальной программы за отчетный год.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  <w:b/>
        </w:rPr>
      </w:pPr>
      <w:r w:rsidRPr="00400CBE">
        <w:rPr>
          <w:rFonts w:ascii="Times New Roman" w:hAnsi="Times New Roman"/>
          <w:b/>
        </w:rPr>
        <w:t>7. Методика оценки эффективности реализации Программы.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  <w:b/>
        </w:rPr>
      </w:pP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Методика оценки эффективности Муниципальной программы (далее — методика) представляет собой алгоритм оценки в процессе (по годам) и по ито</w:t>
      </w:r>
      <w:r w:rsidRPr="00400CBE">
        <w:rPr>
          <w:rFonts w:ascii="Times New Roman" w:hAnsi="Times New Roman"/>
        </w:rPr>
        <w:softHyphen/>
        <w:t>гам реализации Муниципальной программы в целом как результативности Му</w:t>
      </w:r>
      <w:r w:rsidRPr="00400CBE">
        <w:rPr>
          <w:rFonts w:ascii="Times New Roman" w:hAnsi="Times New Roman"/>
        </w:rPr>
        <w:softHyphen/>
        <w:t>ниципальной программы исходя из оценки соответствия текущих значений по</w:t>
      </w:r>
      <w:r w:rsidRPr="00400CBE">
        <w:rPr>
          <w:rFonts w:ascii="Times New Roman" w:hAnsi="Times New Roman"/>
        </w:rPr>
        <w:softHyphen/>
        <w:t>казателей их целевым значениям, так и экономической эффективности дости</w:t>
      </w:r>
      <w:r w:rsidRPr="00400CBE">
        <w:rPr>
          <w:rFonts w:ascii="Times New Roman" w:hAnsi="Times New Roman"/>
        </w:rPr>
        <w:softHyphen/>
        <w:t>жения таких результатов с учетом объема ресурсов, направленных на реализа</w:t>
      </w:r>
      <w:r w:rsidRPr="00400CBE">
        <w:rPr>
          <w:rFonts w:ascii="Times New Roman" w:hAnsi="Times New Roman"/>
        </w:rPr>
        <w:softHyphen/>
        <w:t>цию Муниципальной программы.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Методика включает проведение количественных оценок эффективности по следующим направлениям:</w:t>
      </w:r>
    </w:p>
    <w:p w:rsidR="00CB6391" w:rsidRPr="00400CBE" w:rsidRDefault="00CB6391" w:rsidP="00976F2B">
      <w:pPr>
        <w:numPr>
          <w:ilvl w:val="0"/>
          <w:numId w:val="1"/>
        </w:numPr>
        <w:tabs>
          <w:tab w:val="left" w:pos="922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степень достижения запланированных результатов (достижения целей и решения задач) Муниципальной программы (оценка результативности);</w:t>
      </w:r>
    </w:p>
    <w:p w:rsidR="00CB6391" w:rsidRPr="00400CBE" w:rsidRDefault="00CB6391" w:rsidP="00976F2B">
      <w:pPr>
        <w:numPr>
          <w:ilvl w:val="0"/>
          <w:numId w:val="1"/>
        </w:numPr>
        <w:tabs>
          <w:tab w:val="left" w:pos="922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степень соответствия фактических затрат местного бюджета  Ардатовского муниципального района на реализацию Муниципальной программы запланированному уровню (оценка полноты использования бюджетных средств);</w:t>
      </w:r>
    </w:p>
    <w:p w:rsidR="00CB6391" w:rsidRPr="00400CBE" w:rsidRDefault="00CB6391" w:rsidP="00976F2B">
      <w:pPr>
        <w:numPr>
          <w:ilvl w:val="0"/>
          <w:numId w:val="1"/>
        </w:numPr>
        <w:tabs>
          <w:tab w:val="left" w:pos="922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эффективность использования средств местного бюджета Ардатовского муниципального района на реализацию Муниципальной программы (оценка экономической эффективности достижения результатов);</w:t>
      </w:r>
    </w:p>
    <w:p w:rsidR="00CB6391" w:rsidRPr="00400CBE" w:rsidRDefault="00CB6391" w:rsidP="00976F2B">
      <w:pPr>
        <w:numPr>
          <w:ilvl w:val="0"/>
          <w:numId w:val="1"/>
        </w:numPr>
        <w:tabs>
          <w:tab w:val="left" w:pos="922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эффективность реализации Муниципальной программы и достижение запланированных результатов.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дополнение к количественной оценке эффективности будет производить</w:t>
      </w:r>
      <w:r w:rsidRPr="00400CBE">
        <w:rPr>
          <w:rFonts w:ascii="Times New Roman" w:hAnsi="Times New Roman"/>
        </w:rPr>
        <w:softHyphen/>
        <w:t>ся качественная оценка социальной эффективности Муниципальной программы на основе анализа достижения ожидаемых результатов Муниципальной про</w:t>
      </w:r>
      <w:r w:rsidRPr="00400CBE">
        <w:rPr>
          <w:rFonts w:ascii="Times New Roman" w:hAnsi="Times New Roman"/>
        </w:rPr>
        <w:softHyphen/>
        <w:t>граммы.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Степень достижения целей и решения задач Муниципальной программы осуществляется путем расчета результативности реализации Муниципальной программы в целом по формуле:</w:t>
      </w:r>
    </w:p>
    <w:p w:rsidR="00CB6391" w:rsidRPr="00400CBE" w:rsidRDefault="00CB6391" w:rsidP="00CB6391">
      <w:pPr>
        <w:spacing w:after="0" w:line="240" w:lineRule="auto"/>
        <w:ind w:left="-567" w:firstLine="709"/>
        <w:rPr>
          <w:rFonts w:ascii="Times New Roman" w:hAnsi="Times New Roman"/>
          <w:b/>
          <w:bCs/>
          <w:i/>
          <w:iCs/>
          <w:lang w:eastAsia="en-US"/>
        </w:rPr>
      </w:pPr>
      <w:r w:rsidRPr="00400CBE">
        <w:rPr>
          <w:rFonts w:ascii="Times New Roman" w:hAnsi="Times New Roman"/>
          <w:b/>
          <w:bCs/>
          <w:i/>
          <w:iCs/>
          <w:lang w:val="en-US" w:eastAsia="en-US"/>
        </w:rPr>
        <w:t>it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  <w:i/>
          <w:iCs/>
          <w:position w:val="-6"/>
          <w:lang w:eastAsia="en-US"/>
        </w:rPr>
      </w:pPr>
      <w:r w:rsidRPr="00400CBE">
        <w:rPr>
          <w:rFonts w:ascii="Times New Roman" w:hAnsi="Times New Roman"/>
          <w:b/>
          <w:bCs/>
          <w:i/>
          <w:iCs/>
          <w:position w:val="-6"/>
          <w:lang w:val="en-US" w:eastAsia="en-US"/>
        </w:rPr>
        <w:t>I</w:t>
      </w:r>
      <w:r w:rsidRPr="00400CBE">
        <w:rPr>
          <w:rFonts w:ascii="Times New Roman" w:hAnsi="Times New Roman"/>
          <w:i/>
          <w:iCs/>
          <w:position w:val="-6"/>
          <w:lang w:val="en-US" w:eastAsia="en-US"/>
        </w:rPr>
        <w:t>E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  <w:i/>
          <w:iCs/>
          <w:smallCaps/>
          <w:lang w:eastAsia="en-US"/>
        </w:rPr>
      </w:pPr>
      <w:r w:rsidRPr="00400CBE">
        <w:rPr>
          <w:rFonts w:ascii="Times New Roman" w:hAnsi="Times New Roman"/>
          <w:i/>
          <w:iCs/>
          <w:smallCaps/>
          <w:lang w:val="en-US" w:eastAsia="en-US"/>
        </w:rPr>
        <w:t>e</w:t>
      </w:r>
      <w:r w:rsidRPr="00400CBE">
        <w:rPr>
          <w:rFonts w:ascii="Times New Roman" w:hAnsi="Times New Roman"/>
          <w:i/>
          <w:iCs/>
          <w:smallCaps/>
          <w:lang w:eastAsia="en-US"/>
        </w:rPr>
        <w:t xml:space="preserve"> =</w:t>
      </w:r>
    </w:p>
    <w:p w:rsidR="00CB6391" w:rsidRPr="00400CBE" w:rsidRDefault="00CB6391" w:rsidP="00CB6391">
      <w:pPr>
        <w:tabs>
          <w:tab w:val="left" w:pos="4512"/>
        </w:tabs>
        <w:spacing w:after="0" w:line="240" w:lineRule="auto"/>
        <w:ind w:left="-567" w:firstLine="709"/>
        <w:jc w:val="right"/>
        <w:rPr>
          <w:rFonts w:ascii="Times New Roman" w:hAnsi="Times New Roman"/>
        </w:rPr>
      </w:pPr>
      <w:r w:rsidRPr="00400CBE">
        <w:rPr>
          <w:rFonts w:ascii="Times New Roman" w:hAnsi="Times New Roman"/>
        </w:rPr>
        <w:t>"    ,</w:t>
      </w:r>
      <w:r w:rsidRPr="00400CBE">
        <w:rPr>
          <w:rFonts w:ascii="Times New Roman" w:hAnsi="Times New Roman"/>
        </w:rPr>
        <w:tab/>
        <w:t>(1)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lastRenderedPageBreak/>
        <w:t xml:space="preserve">где </w:t>
      </w:r>
      <w:r w:rsidRPr="00400CBE">
        <w:rPr>
          <w:rFonts w:ascii="Times New Roman" w:hAnsi="Times New Roman"/>
          <w:i/>
          <w:iCs/>
        </w:rPr>
        <w:t xml:space="preserve">Е </w:t>
      </w:r>
      <w:r w:rsidRPr="00400CBE">
        <w:rPr>
          <w:rFonts w:ascii="Times New Roman" w:hAnsi="Times New Roman"/>
        </w:rPr>
        <w:t xml:space="preserve">— результативность реализации Муниципальной программы (%); </w:t>
      </w:r>
      <w:r w:rsidRPr="00400CBE">
        <w:rPr>
          <w:rFonts w:ascii="Times New Roman" w:hAnsi="Times New Roman"/>
          <w:i/>
          <w:iCs/>
          <w:lang w:val="en-US"/>
        </w:rPr>
        <w:t>E</w:t>
      </w:r>
      <w:r w:rsidRPr="00400CBE">
        <w:rPr>
          <w:rFonts w:ascii="Times New Roman" w:hAnsi="Times New Roman"/>
          <w:i/>
          <w:iCs/>
          <w:vertAlign w:val="subscript"/>
          <w:lang w:val="en-US"/>
        </w:rPr>
        <w:t>t</w:t>
      </w:r>
      <w:r w:rsidRPr="00400CBE">
        <w:rPr>
          <w:rFonts w:ascii="Times New Roman" w:hAnsi="Times New Roman"/>
          <w:i/>
          <w:iCs/>
        </w:rPr>
        <w:t xml:space="preserve">. — </w:t>
      </w:r>
      <w:r w:rsidRPr="00400CBE">
        <w:rPr>
          <w:rFonts w:ascii="Times New Roman" w:hAnsi="Times New Roman"/>
        </w:rPr>
        <w:t xml:space="preserve">степень достижения </w:t>
      </w:r>
      <w:r w:rsidRPr="00400CBE">
        <w:rPr>
          <w:rFonts w:ascii="Times New Roman" w:hAnsi="Times New Roman"/>
          <w:lang w:val="en-US"/>
        </w:rPr>
        <w:t>i</w:t>
      </w:r>
      <w:r w:rsidRPr="00400CBE">
        <w:rPr>
          <w:rFonts w:ascii="Times New Roman" w:hAnsi="Times New Roman"/>
        </w:rPr>
        <w:t xml:space="preserve">-го показателя Муниципальной программы; </w:t>
      </w:r>
      <w:r w:rsidRPr="00400CBE">
        <w:rPr>
          <w:rFonts w:ascii="Times New Roman" w:hAnsi="Times New Roman"/>
          <w:i/>
          <w:iCs/>
        </w:rPr>
        <w:t xml:space="preserve">п </w:t>
      </w:r>
      <w:r w:rsidRPr="00400CBE">
        <w:rPr>
          <w:rFonts w:ascii="Times New Roman" w:hAnsi="Times New Roman"/>
        </w:rPr>
        <w:t>— количество показателей Муниципальной программы.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целях оценки степени достижения запланированных результатов Муни</w:t>
      </w:r>
      <w:r w:rsidRPr="00400CBE">
        <w:rPr>
          <w:rFonts w:ascii="Times New Roman" w:hAnsi="Times New Roman"/>
        </w:rPr>
        <w:softHyphen/>
        <w:t>ципальной программы устанавливаются следующие критерии, если:</w:t>
      </w:r>
    </w:p>
    <w:p w:rsidR="00CB6391" w:rsidRPr="00400CBE" w:rsidRDefault="00CB6391" w:rsidP="00976F2B">
      <w:pPr>
        <w:numPr>
          <w:ilvl w:val="0"/>
          <w:numId w:val="2"/>
        </w:numPr>
        <w:tabs>
          <w:tab w:val="left" w:pos="926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значение показателя результативности </w:t>
      </w:r>
      <w:r w:rsidRPr="00400CBE">
        <w:rPr>
          <w:rFonts w:ascii="Times New Roman" w:hAnsi="Times New Roman"/>
          <w:i/>
          <w:iCs/>
        </w:rPr>
        <w:t xml:space="preserve">Е </w:t>
      </w:r>
      <w:r w:rsidRPr="00400CBE">
        <w:rPr>
          <w:rFonts w:ascii="Times New Roman" w:hAnsi="Times New Roman"/>
        </w:rPr>
        <w:t>равно или больше 70 %, степень достижения запланированных результатов Муниципальной программы оценивается как высокая;</w:t>
      </w:r>
    </w:p>
    <w:p w:rsidR="00CB6391" w:rsidRPr="00400CBE" w:rsidRDefault="00CB6391" w:rsidP="00976F2B">
      <w:pPr>
        <w:numPr>
          <w:ilvl w:val="0"/>
          <w:numId w:val="2"/>
        </w:numPr>
        <w:tabs>
          <w:tab w:val="left" w:pos="926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значение показателя результативности </w:t>
      </w:r>
      <w:r w:rsidRPr="00400CBE">
        <w:rPr>
          <w:rFonts w:ascii="Times New Roman" w:hAnsi="Times New Roman"/>
          <w:i/>
          <w:iCs/>
        </w:rPr>
        <w:t xml:space="preserve">Е </w:t>
      </w:r>
      <w:r w:rsidRPr="00400CBE">
        <w:rPr>
          <w:rFonts w:ascii="Times New Roman" w:hAnsi="Times New Roman"/>
        </w:rPr>
        <w:t>находится в диапазоне 50— 70 %, степень достижения запланированных результатов Муниципальной программы оценивается как удовлетворительная;</w:t>
      </w:r>
    </w:p>
    <w:p w:rsidR="00CB6391" w:rsidRPr="00400CBE" w:rsidRDefault="00CB6391" w:rsidP="00976F2B">
      <w:pPr>
        <w:numPr>
          <w:ilvl w:val="0"/>
          <w:numId w:val="2"/>
        </w:numPr>
        <w:tabs>
          <w:tab w:val="left" w:pos="926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 значение показателя результативности </w:t>
      </w:r>
      <w:r w:rsidRPr="00400CBE">
        <w:rPr>
          <w:rFonts w:ascii="Times New Roman" w:hAnsi="Times New Roman"/>
          <w:i/>
          <w:iCs/>
        </w:rPr>
        <w:t xml:space="preserve">Е </w:t>
      </w:r>
      <w:r w:rsidRPr="00400CBE">
        <w:rPr>
          <w:rFonts w:ascii="Times New Roman" w:hAnsi="Times New Roman"/>
        </w:rPr>
        <w:t>меньше 50 %, степень до</w:t>
      </w:r>
      <w:r w:rsidRPr="00400CBE">
        <w:rPr>
          <w:rFonts w:ascii="Times New Roman" w:hAnsi="Times New Roman"/>
        </w:rPr>
        <w:softHyphen/>
        <w:t>стижения запланированных результатов Муниципальной программы оценива</w:t>
      </w:r>
      <w:r w:rsidRPr="00400CBE">
        <w:rPr>
          <w:rFonts w:ascii="Times New Roman" w:hAnsi="Times New Roman"/>
        </w:rPr>
        <w:softHyphen/>
        <w:t>ется как неудовлетворительная.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Расчет результативности по каждому показателю Муниципальной про</w:t>
      </w:r>
      <w:r w:rsidRPr="00400CBE">
        <w:rPr>
          <w:rFonts w:ascii="Times New Roman" w:hAnsi="Times New Roman"/>
        </w:rPr>
        <w:softHyphen/>
        <w:t>граммы проводится по формуле</w:t>
      </w:r>
    </w:p>
    <w:p w:rsidR="00CB6391" w:rsidRPr="00400CBE" w:rsidRDefault="00CB6391" w:rsidP="00CB6391">
      <w:pPr>
        <w:spacing w:after="0" w:line="240" w:lineRule="auto"/>
        <w:ind w:left="-567" w:firstLine="709"/>
        <w:rPr>
          <w:rFonts w:ascii="Times New Roman" w:hAnsi="Times New Roman"/>
        </w:rPr>
      </w:pPr>
    </w:p>
    <w:p w:rsidR="00CB6391" w:rsidRPr="00400CBE" w:rsidRDefault="00CB6391" w:rsidP="00CB6391">
      <w:pPr>
        <w:spacing w:after="0" w:line="240" w:lineRule="auto"/>
        <w:ind w:left="-567" w:firstLine="709"/>
        <w:rPr>
          <w:rFonts w:ascii="Times New Roman" w:hAnsi="Times New Roman"/>
          <w:spacing w:val="30"/>
          <w:lang w:eastAsia="en-US"/>
        </w:rPr>
      </w:pPr>
      <w:r w:rsidRPr="00400CBE">
        <w:rPr>
          <w:rFonts w:ascii="Times New Roman" w:hAnsi="Times New Roman"/>
          <w:i/>
          <w:iCs/>
          <w:lang w:val="en-US" w:eastAsia="en-US"/>
        </w:rPr>
        <w:t>E</w:t>
      </w:r>
      <w:r w:rsidRPr="00400CBE">
        <w:rPr>
          <w:rFonts w:ascii="Times New Roman" w:hAnsi="Times New Roman"/>
          <w:i/>
          <w:iCs/>
          <w:lang w:eastAsia="en-US"/>
        </w:rPr>
        <w:t xml:space="preserve"> </w:t>
      </w:r>
      <w:r w:rsidRPr="00400CBE">
        <w:rPr>
          <w:rFonts w:ascii="Times New Roman" w:hAnsi="Times New Roman"/>
          <w:spacing w:val="30"/>
          <w:lang w:eastAsia="en-US"/>
        </w:rPr>
        <w:t>=</w:t>
      </w:r>
      <w:r w:rsidRPr="00400CBE">
        <w:rPr>
          <w:rFonts w:ascii="Times New Roman" w:hAnsi="Times New Roman"/>
          <w:lang w:eastAsia="en-US"/>
        </w:rPr>
        <w:t xml:space="preserve">    </w:t>
      </w:r>
      <w:r w:rsidRPr="00400CBE">
        <w:rPr>
          <w:rFonts w:ascii="Times New Roman" w:hAnsi="Times New Roman"/>
          <w:spacing w:val="30"/>
          <w:lang w:val="en-US" w:eastAsia="en-US"/>
        </w:rPr>
        <w:t>xioo</w:t>
      </w:r>
      <w:r w:rsidRPr="00400CBE">
        <w:rPr>
          <w:rFonts w:ascii="Times New Roman" w:hAnsi="Times New Roman"/>
          <w:spacing w:val="30"/>
          <w:lang w:eastAsia="en-US"/>
        </w:rPr>
        <w:t>%</w:t>
      </w:r>
    </w:p>
    <w:p w:rsidR="00CB6391" w:rsidRPr="00400CBE" w:rsidRDefault="00CB6391" w:rsidP="00CB6391">
      <w:pPr>
        <w:tabs>
          <w:tab w:val="left" w:pos="1334"/>
          <w:tab w:val="left" w:pos="5227"/>
        </w:tabs>
        <w:spacing w:after="0" w:line="240" w:lineRule="auto"/>
        <w:ind w:left="-567" w:firstLine="709"/>
        <w:jc w:val="right"/>
        <w:rPr>
          <w:rFonts w:ascii="Times New Roman" w:hAnsi="Times New Roman"/>
          <w:lang w:eastAsia="en-US"/>
        </w:rPr>
      </w:pPr>
      <w:r w:rsidRPr="00400CBE">
        <w:rPr>
          <w:rFonts w:ascii="Times New Roman" w:hAnsi="Times New Roman"/>
          <w:vertAlign w:val="superscript"/>
          <w:lang w:eastAsia="en-US"/>
        </w:rPr>
        <w:t>.</w:t>
      </w:r>
      <w:r w:rsidRPr="00400CBE">
        <w:rPr>
          <w:rFonts w:ascii="Times New Roman" w:hAnsi="Times New Roman"/>
          <w:vertAlign w:val="superscript"/>
          <w:lang w:val="en-US" w:eastAsia="en-US"/>
        </w:rPr>
        <w:t>nj</w:t>
      </w:r>
      <w:r w:rsidRPr="00400CBE">
        <w:rPr>
          <w:rFonts w:ascii="Times New Roman" w:hAnsi="Times New Roman"/>
          <w:lang w:eastAsia="en-US"/>
        </w:rPr>
        <w:tab/>
        <w:t>,</w:t>
      </w:r>
      <w:r w:rsidRPr="00400CBE">
        <w:rPr>
          <w:rFonts w:ascii="Times New Roman" w:hAnsi="Times New Roman"/>
          <w:lang w:eastAsia="en-US"/>
        </w:rPr>
        <w:tab/>
        <w:t>(2)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где </w:t>
      </w:r>
      <w:r w:rsidRPr="00400CBE">
        <w:rPr>
          <w:rFonts w:ascii="Times New Roman" w:hAnsi="Times New Roman"/>
          <w:i/>
          <w:iCs/>
          <w:lang w:val="en-US"/>
        </w:rPr>
        <w:t>Ej</w:t>
      </w:r>
      <w:r w:rsidRPr="00400CBE">
        <w:rPr>
          <w:rFonts w:ascii="Times New Roman" w:hAnsi="Times New Roman"/>
          <w:i/>
          <w:iCs/>
        </w:rPr>
        <w:t xml:space="preserve">.. </w:t>
      </w:r>
      <w:r w:rsidRPr="00400CBE">
        <w:rPr>
          <w:rFonts w:ascii="Times New Roman" w:hAnsi="Times New Roman"/>
        </w:rPr>
        <w:t xml:space="preserve">— степень достижения </w:t>
      </w:r>
      <w:r w:rsidRPr="00400CBE">
        <w:rPr>
          <w:rFonts w:ascii="Times New Roman" w:hAnsi="Times New Roman"/>
          <w:lang w:val="en-US"/>
        </w:rPr>
        <w:t>i</w:t>
      </w:r>
      <w:r w:rsidRPr="00400CBE">
        <w:rPr>
          <w:rFonts w:ascii="Times New Roman" w:hAnsi="Times New Roman"/>
        </w:rPr>
        <w:t>-го показателя Муниципальной программы, про</w:t>
      </w:r>
      <w:r w:rsidRPr="00400CBE">
        <w:rPr>
          <w:rFonts w:ascii="Times New Roman" w:hAnsi="Times New Roman"/>
        </w:rPr>
        <w:softHyphen/>
        <w:t>центов; — фактическое значение показателя; П</w:t>
      </w:r>
      <w:r w:rsidRPr="00400CBE">
        <w:rPr>
          <w:rFonts w:ascii="Times New Roman" w:hAnsi="Times New Roman"/>
          <w:vertAlign w:val="subscript"/>
        </w:rPr>
        <w:t>пг</w:t>
      </w:r>
      <w:r w:rsidRPr="00400CBE">
        <w:rPr>
          <w:rFonts w:ascii="Times New Roman" w:hAnsi="Times New Roman"/>
        </w:rPr>
        <w:t>.. — установленное Муни</w:t>
      </w:r>
      <w:r w:rsidRPr="00400CBE">
        <w:rPr>
          <w:rFonts w:ascii="Times New Roman" w:hAnsi="Times New Roman"/>
        </w:rPr>
        <w:softHyphen/>
        <w:t>ципальной программой целевое значение показателя.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целях оценки степени соответствия фактических затрат местного бюдже</w:t>
      </w:r>
      <w:r w:rsidRPr="00400CBE">
        <w:rPr>
          <w:rFonts w:ascii="Times New Roman" w:hAnsi="Times New Roman"/>
        </w:rPr>
        <w:softHyphen/>
        <w:t>та Ардатовского муниципального района на реализацию Муниципальной программы запланированному уровню устанавливаются следующие критерии, если:</w:t>
      </w:r>
    </w:p>
    <w:p w:rsidR="00CB6391" w:rsidRPr="00400CBE" w:rsidRDefault="00CB6391" w:rsidP="00976F2B">
      <w:pPr>
        <w:numPr>
          <w:ilvl w:val="0"/>
          <w:numId w:val="1"/>
        </w:numPr>
        <w:tabs>
          <w:tab w:val="left" w:pos="922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значение показателя полноты использования бюджетных средств </w:t>
      </w:r>
      <w:r w:rsidRPr="00400CBE">
        <w:rPr>
          <w:rFonts w:ascii="Times New Roman" w:hAnsi="Times New Roman"/>
          <w:i/>
          <w:iCs/>
        </w:rPr>
        <w:t xml:space="preserve">П </w:t>
      </w:r>
      <w:r w:rsidRPr="00400CBE">
        <w:rPr>
          <w:rFonts w:ascii="Times New Roman" w:hAnsi="Times New Roman"/>
        </w:rPr>
        <w:t>рав</w:t>
      </w:r>
      <w:r w:rsidRPr="00400CBE">
        <w:rPr>
          <w:rFonts w:ascii="Times New Roman" w:hAnsi="Times New Roman"/>
        </w:rPr>
        <w:softHyphen/>
        <w:t>но или больше 70 %, то степень соответствия фактических затрат местного бюджета Ардатовского муниципального района на реализацию Муници</w:t>
      </w:r>
      <w:r w:rsidRPr="00400CBE">
        <w:rPr>
          <w:rFonts w:ascii="Times New Roman" w:hAnsi="Times New Roman"/>
        </w:rPr>
        <w:softHyphen/>
        <w:t>пальной программы запланированному уровню оценивается как удовлетвори</w:t>
      </w:r>
      <w:r w:rsidRPr="00400CBE">
        <w:rPr>
          <w:rFonts w:ascii="Times New Roman" w:hAnsi="Times New Roman"/>
        </w:rPr>
        <w:softHyphen/>
        <w:t>тельная;</w:t>
      </w:r>
    </w:p>
    <w:p w:rsidR="00CB6391" w:rsidRPr="00400CBE" w:rsidRDefault="00CB6391" w:rsidP="00976F2B">
      <w:pPr>
        <w:numPr>
          <w:ilvl w:val="0"/>
          <w:numId w:val="1"/>
        </w:numPr>
        <w:tabs>
          <w:tab w:val="left" w:pos="922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значение показателя результативности </w:t>
      </w:r>
      <w:r w:rsidRPr="00400CBE">
        <w:rPr>
          <w:rFonts w:ascii="Times New Roman" w:hAnsi="Times New Roman"/>
          <w:i/>
          <w:iCs/>
        </w:rPr>
        <w:t xml:space="preserve">П </w:t>
      </w:r>
      <w:r w:rsidRPr="00400CBE">
        <w:rPr>
          <w:rFonts w:ascii="Times New Roman" w:hAnsi="Times New Roman"/>
        </w:rPr>
        <w:t>меньше 70 %, то степень соот</w:t>
      </w:r>
      <w:r w:rsidRPr="00400CBE">
        <w:rPr>
          <w:rFonts w:ascii="Times New Roman" w:hAnsi="Times New Roman"/>
        </w:rPr>
        <w:softHyphen/>
        <w:t>ветствия фактических затрат местного бюджета Ардатовского муници</w:t>
      </w:r>
      <w:r w:rsidRPr="00400CBE">
        <w:rPr>
          <w:rFonts w:ascii="Times New Roman" w:hAnsi="Times New Roman"/>
        </w:rPr>
        <w:softHyphen/>
        <w:t>пального района на реализацию Муниципальной программы запланированному уровню оценивается как неудовлетворительная.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Расчет эффективности использования средств местного бюджета Ардатовского муниципального района на реализацию Муниципальной программы осуществляется по формуле</w:t>
      </w:r>
    </w:p>
    <w:p w:rsidR="00CB6391" w:rsidRPr="00400CBE" w:rsidRDefault="00CB6391" w:rsidP="00CB6391">
      <w:pPr>
        <w:spacing w:after="0" w:line="240" w:lineRule="auto"/>
        <w:ind w:left="-567" w:firstLine="709"/>
        <w:rPr>
          <w:rFonts w:ascii="Times New Roman" w:hAnsi="Times New Roman"/>
          <w:spacing w:val="30"/>
        </w:rPr>
      </w:pPr>
      <w:r w:rsidRPr="00400CBE">
        <w:rPr>
          <w:rFonts w:ascii="Times New Roman" w:hAnsi="Times New Roman"/>
        </w:rPr>
        <w:t>И</w:t>
      </w:r>
      <w:r w:rsidRPr="00400CBE">
        <w:rPr>
          <w:rFonts w:ascii="Times New Roman" w:hAnsi="Times New Roman"/>
          <w:spacing w:val="30"/>
        </w:rPr>
        <w:t>=</w:t>
      </w:r>
      <w:r w:rsidRPr="00400CBE">
        <w:rPr>
          <w:rFonts w:ascii="Times New Roman" w:hAnsi="Times New Roman"/>
          <w:vertAlign w:val="superscript"/>
        </w:rPr>
        <w:t>П</w:t>
      </w:r>
      <w:r w:rsidRPr="00400CBE">
        <w:rPr>
          <w:rFonts w:ascii="Times New Roman" w:hAnsi="Times New Roman"/>
        </w:rPr>
        <w:t xml:space="preserve"> </w:t>
      </w:r>
      <w:r w:rsidRPr="00400CBE">
        <w:rPr>
          <w:rFonts w:ascii="Times New Roman" w:hAnsi="Times New Roman"/>
          <w:spacing w:val="30"/>
        </w:rPr>
        <w:t>х100%</w:t>
      </w:r>
    </w:p>
    <w:p w:rsidR="00CB6391" w:rsidRPr="00400CBE" w:rsidRDefault="00CB6391" w:rsidP="00CB6391">
      <w:pPr>
        <w:tabs>
          <w:tab w:val="left" w:pos="4253"/>
        </w:tabs>
        <w:spacing w:after="0" w:line="240" w:lineRule="auto"/>
        <w:ind w:left="-567" w:firstLine="709"/>
        <w:jc w:val="right"/>
        <w:rPr>
          <w:rFonts w:ascii="Times New Roman" w:hAnsi="Times New Roman"/>
        </w:rPr>
      </w:pPr>
      <w:r w:rsidRPr="00400CBE">
        <w:rPr>
          <w:rFonts w:ascii="Times New Roman" w:hAnsi="Times New Roman"/>
        </w:rPr>
        <w:t>,</w:t>
      </w:r>
      <w:r w:rsidRPr="00400CBE">
        <w:rPr>
          <w:rFonts w:ascii="Times New Roman" w:hAnsi="Times New Roman"/>
        </w:rPr>
        <w:tab/>
        <w:t>(4)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где </w:t>
      </w:r>
      <w:r w:rsidRPr="00400CBE">
        <w:rPr>
          <w:rFonts w:ascii="Times New Roman" w:hAnsi="Times New Roman"/>
          <w:i/>
          <w:iCs/>
        </w:rPr>
        <w:t xml:space="preserve">И </w:t>
      </w:r>
      <w:r w:rsidRPr="00400CBE">
        <w:rPr>
          <w:rFonts w:ascii="Times New Roman" w:hAnsi="Times New Roman"/>
        </w:rPr>
        <w:t xml:space="preserve">— эффективность использования средств местного бюджета Ардатовского муниципального района (%); </w:t>
      </w:r>
      <w:r w:rsidRPr="00400CBE">
        <w:rPr>
          <w:rFonts w:ascii="Times New Roman" w:hAnsi="Times New Roman"/>
          <w:i/>
          <w:iCs/>
        </w:rPr>
        <w:t xml:space="preserve">П </w:t>
      </w:r>
      <w:r w:rsidRPr="00400CBE">
        <w:rPr>
          <w:rFonts w:ascii="Times New Roman" w:hAnsi="Times New Roman"/>
        </w:rPr>
        <w:t xml:space="preserve">— полнота использования бюджетных средств; </w:t>
      </w:r>
      <w:r w:rsidRPr="00400CBE">
        <w:rPr>
          <w:rFonts w:ascii="Times New Roman" w:hAnsi="Times New Roman"/>
          <w:i/>
          <w:iCs/>
        </w:rPr>
        <w:t xml:space="preserve">Е </w:t>
      </w:r>
      <w:r w:rsidRPr="00400CBE">
        <w:rPr>
          <w:rFonts w:ascii="Times New Roman" w:hAnsi="Times New Roman"/>
        </w:rPr>
        <w:t>— показатель результативности реализации Муниципальной про</w:t>
      </w:r>
      <w:r w:rsidRPr="00400CBE">
        <w:rPr>
          <w:rFonts w:ascii="Times New Roman" w:hAnsi="Times New Roman"/>
        </w:rPr>
        <w:softHyphen/>
        <w:t>граммы.</w:t>
      </w:r>
    </w:p>
    <w:p w:rsidR="00CB6391" w:rsidRPr="00400CBE" w:rsidRDefault="00CB6391" w:rsidP="00CB6391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>В целях оценки эффективности использования средств местного бюджета Ардатовского муниципального района при реализации Муниципальной программы устанавливаются следующие критерии, если:</w:t>
      </w:r>
    </w:p>
    <w:p w:rsidR="00CB6391" w:rsidRPr="00400CBE" w:rsidRDefault="00CB6391" w:rsidP="00976F2B">
      <w:pPr>
        <w:numPr>
          <w:ilvl w:val="0"/>
          <w:numId w:val="1"/>
        </w:numPr>
        <w:tabs>
          <w:tab w:val="left" w:pos="922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значение показателя эффективности использования средств местного бюджета Ардатовского муниципального района </w:t>
      </w:r>
      <w:r w:rsidRPr="00400CBE">
        <w:rPr>
          <w:rFonts w:ascii="Times New Roman" w:hAnsi="Times New Roman"/>
          <w:i/>
          <w:iCs/>
        </w:rPr>
        <w:t xml:space="preserve">И </w:t>
      </w:r>
      <w:r w:rsidRPr="00400CBE">
        <w:rPr>
          <w:rFonts w:ascii="Times New Roman" w:hAnsi="Times New Roman"/>
        </w:rPr>
        <w:t>равно 100 %, то такая эффективность использования бюджетных средств оценивается как высокая;</w:t>
      </w:r>
    </w:p>
    <w:p w:rsidR="00CB6391" w:rsidRPr="00400CBE" w:rsidRDefault="00CB6391" w:rsidP="00976F2B">
      <w:pPr>
        <w:numPr>
          <w:ilvl w:val="0"/>
          <w:numId w:val="1"/>
        </w:numPr>
        <w:tabs>
          <w:tab w:val="left" w:pos="922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значение показателя эффективности использования средств местного бюджета Ардатовского муниципального района </w:t>
      </w:r>
      <w:r w:rsidRPr="00400CBE">
        <w:rPr>
          <w:rFonts w:ascii="Times New Roman" w:hAnsi="Times New Roman"/>
          <w:i/>
          <w:iCs/>
        </w:rPr>
        <w:t xml:space="preserve">И </w:t>
      </w:r>
      <w:r w:rsidRPr="00400CBE">
        <w:rPr>
          <w:rFonts w:ascii="Times New Roman" w:hAnsi="Times New Roman"/>
        </w:rPr>
        <w:t>меньше 100 %, то такая эффективность использования бюджетных средств оценивается как умеренная;</w:t>
      </w:r>
    </w:p>
    <w:p w:rsidR="00CB6391" w:rsidRPr="00400CBE" w:rsidRDefault="00CB6391" w:rsidP="00976F2B">
      <w:pPr>
        <w:numPr>
          <w:ilvl w:val="0"/>
          <w:numId w:val="1"/>
        </w:numPr>
        <w:tabs>
          <w:tab w:val="left" w:pos="922"/>
        </w:tabs>
        <w:autoSpaceDN w:val="0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400CBE">
        <w:rPr>
          <w:rFonts w:ascii="Times New Roman" w:hAnsi="Times New Roman"/>
        </w:rPr>
        <w:t xml:space="preserve">значение показателя эффективности использования средств местного бюджета Ардатовского муниципального района </w:t>
      </w:r>
      <w:r w:rsidRPr="00400CBE">
        <w:rPr>
          <w:rFonts w:ascii="Times New Roman" w:hAnsi="Times New Roman"/>
          <w:i/>
          <w:iCs/>
        </w:rPr>
        <w:t xml:space="preserve">И </w:t>
      </w:r>
      <w:r w:rsidRPr="00400CBE">
        <w:rPr>
          <w:rFonts w:ascii="Times New Roman" w:hAnsi="Times New Roman"/>
        </w:rPr>
        <w:t>больше 100 %, то такая эффективность использования бюджетных средств оценивается как низкая.</w:t>
      </w:r>
    </w:p>
    <w:p w:rsidR="00CB6391" w:rsidRPr="00400CBE" w:rsidRDefault="00CB6391" w:rsidP="00CB6391">
      <w:pPr>
        <w:spacing w:after="0" w:line="240" w:lineRule="auto"/>
        <w:ind w:left="-567" w:firstLine="709"/>
      </w:pPr>
    </w:p>
    <w:tbl>
      <w:tblPr>
        <w:tblW w:w="10633" w:type="dxa"/>
        <w:tblInd w:w="-743" w:type="dxa"/>
        <w:tblLayout w:type="fixed"/>
        <w:tblLook w:val="04A0"/>
      </w:tblPr>
      <w:tblGrid>
        <w:gridCol w:w="851"/>
        <w:gridCol w:w="1134"/>
        <w:gridCol w:w="993"/>
        <w:gridCol w:w="851"/>
        <w:gridCol w:w="708"/>
        <w:gridCol w:w="709"/>
        <w:gridCol w:w="709"/>
        <w:gridCol w:w="567"/>
        <w:gridCol w:w="710"/>
        <w:gridCol w:w="707"/>
        <w:gridCol w:w="709"/>
        <w:gridCol w:w="568"/>
        <w:gridCol w:w="710"/>
        <w:gridCol w:w="707"/>
      </w:tblGrid>
      <w:tr w:rsidR="00CB6391" w:rsidRPr="00CB6391" w:rsidTr="00CB6391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bookmarkStart w:id="2" w:name="RANGE!A1:N423"/>
            <w:bookmarkEnd w:id="2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</w:rPr>
              <w:t>ПРИЛОЖЕНИЕ 3</w:t>
            </w:r>
          </w:p>
        </w:tc>
      </w:tr>
      <w:tr w:rsidR="00CB6391" w:rsidRPr="00CB6391" w:rsidTr="00CB6391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B6391" w:rsidRPr="00CB6391" w:rsidTr="00CB6391">
        <w:trPr>
          <w:trHeight w:val="765"/>
        </w:trPr>
        <w:tc>
          <w:tcPr>
            <w:tcW w:w="1063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Ресурсное обеспечение и прогнозная (справочная) оценка расходов федерального, республиканского                                                                                                                                      и местного бюджетов на реализацию муниципальной программы</w:t>
            </w:r>
          </w:p>
        </w:tc>
      </w:tr>
      <w:tr w:rsidR="00CB6391" w:rsidRPr="00CB6391" w:rsidTr="00CB6391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B6391" w:rsidRPr="00CB6391" w:rsidTr="00CB6391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Статус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Ответственный исполни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тель, соисполнители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Источники финан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сирования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Отчет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Оценка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</w:t>
            </w:r>
          </w:p>
        </w:tc>
      </w:tr>
      <w:tr w:rsidR="00CB6391" w:rsidRPr="00CB6391" w:rsidTr="00CB6391">
        <w:trPr>
          <w:trHeight w:val="75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2016 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2017 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2018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2019 г.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 г.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 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г.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г.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"Экономическое развитие Ардатовского муниципального района до 2025 года"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Комитет социально-экономического анализа администрации Ардатовского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135275,5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173175,5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94537,7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70786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1074649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1204706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1080308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114627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317427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325927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873,1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3189,65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3681,58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92386,75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126878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5375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5375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3340,77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2202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8558,57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16926,3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47153,23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6099,23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132,56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131,604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210,8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214,19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10239,34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13853,9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135275,5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169702,2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91331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58827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1053827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1054927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933477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106602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309402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313277</w:t>
            </w:r>
          </w:p>
        </w:tc>
      </w:tr>
      <w:tr w:rsidR="00CB6391" w:rsidRPr="00CB6391" w:rsidTr="00CB6391">
        <w:trPr>
          <w:trHeight w:val="315"/>
        </w:trPr>
        <w:tc>
          <w:tcPr>
            <w:tcW w:w="106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 т. ч.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Подраздел 1 наименование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"Развитие промышленного комплекса"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района, Зам.Главы муниципального района по промыщленности, строительству и транспорту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130543,5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160871,2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1012500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899000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76200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279000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282800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130543,5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160871,2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46904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12500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1012500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1012500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899000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76125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278925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282800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Реализация инвестиционных проектов в  сфере промышленности и услуг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внебюджетные 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"Программа перевооружения ОАО "Ардатовский светотехнический завод" для массового производства полупроводниковых осветительных приборов с LED источниками света"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ОАО "АСТЗ"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120433,5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150372,2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16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120433,5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150372,2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33104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"Производство Панелей Кремнит"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ООО "ГК"Виолет"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850000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850000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1.1.3.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"Строительство комплекса по очистке, сушке и хранению зерна (100 тонн в час по пшенице)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ООО "НДН-Агро"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25000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25000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1.1.4.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"Комплексный участок по переработке 300 тонн подтворожной сыворотки в сутки и выработке сухой молочной деминерализованной сыворотке"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ИП Сидякин А.Ю.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131000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60000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65000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131000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1.1.5.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"Строительство завода по переработке ТБО (мусора)"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1.1.6.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"Производство бутилированной воды и напитков"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МП "Тургеневожилкомхоз"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1.1.7.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"Производство декоративных опор"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ОАО "АСТЗ"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200000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1.1.8.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"Производство минеральной добавки для строительной, животноводческой, растениводческой отрасли"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ООО "Стройснабмастер"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40000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40000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1.1.9.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"Предприятие по производству современных топливных материалов"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34000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1.1.10.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"Модернизация действующего производства"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ОАО "АСТЗ"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9000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14000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14000</w:t>
            </w:r>
          </w:p>
        </w:tc>
      </w:tr>
      <w:tr w:rsidR="00CB6391" w:rsidRPr="00CB6391" w:rsidTr="00CB6391">
        <w:trPr>
          <w:trHeight w:val="48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1.1.11.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"Реконструкция тепловой сети"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МУП "Ардатовтеплосеть"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1.1.12.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"Строительство 2-х новых свинокомплекса на 4800 свиноматок каждый"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ЗАО "Мордовский бекон"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1125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1425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Подраздел 2 наименование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"Формирование благоприятной ивестиционной среды"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8804,33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33333,7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42286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51149,1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180106,3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177308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38427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38427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39927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873,1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3189,65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3681,58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92386,75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126878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5300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5300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6800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3340,77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2202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8558,57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16926,3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47153,23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6099,23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132,56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131,604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210,8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214,19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10239,34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13853,9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2732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5331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30327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30327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30327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30477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30477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30477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30477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«Создание условий для реализации инвестиционных проектов».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"Формирование перечня земельных участков ( в том числе частны), которые могут быть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представлены субъектами инвестиционной и предпринимательской деятельности"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Администрация муниципального района (отдел имущества и земельным отношениям)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2265"/>
        </w:trPr>
        <w:tc>
          <w:tcPr>
            <w:tcW w:w="85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2.1.2.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"Активизация работы по государственной регистрации прав на недвижимое имущество муниципальных образований, оформление и последующую регистрацию прав на бесхозяйственные объекты недвижимости"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 (отдел имущества и земельным отношениям)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27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40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2.1.3.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"Формирование и ведение реестра инвестиционных проектов, реализуемых (планируемых к реализации) на территории муниципального района"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района, отдел архитектуры и градостроительства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4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13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3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2.1.4.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"Формирование и ведение реестра инвестиционных площадок муниципального района"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 (отдел имущества и земельным отношениям)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46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82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4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2.1.5.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"Разработка, анализ и совершенствоание нормативно-правовой базы"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 (Юридический отдел)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"Формирование и поддержание позитивного имиджа района как территории, благоприятной для инвестиционной деятельности"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108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"Освещение инвестиционной деятельности, осуществляемой на территории муниципального района, в средствах массовой информации и на официальном сайте"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тсрация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15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"Подготовка и ежегодное обновление инвестиционного паспорта муниципального района"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(комитет социально-экономического анализа)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2.2.3.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"Распространение информации об инвестиционных площадках через средства массовой информации и официальный сайт"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(комитет социально-экономического анализа)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130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2.2.4.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"Ремонтно-монтажные работы и установка оборудования и системы освещения улиц и иных общественных меств городских и сельских поселениях"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страции городских (сельских)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2.2.5.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 Благоустройство дворовых территорий"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района, Администрация городского поселения Ардатов, Администрация Тургеневского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3473,33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3206,7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4200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4800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4800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4800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4800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873,1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3340,77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2202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132,56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131,604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2.2.6.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"Капитальный ремонт ВЛ-0,4 кВ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ПАО "МРСК Волги" - "Мордовэнерго"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2732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5331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2732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5331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30127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2.2.7.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"Строительство водоочистной станции производительностью 600 куб/сутки в г.Ардатов"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района, Администрация городского поселения Ардатов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39379,32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3880,65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786,75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77,54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38553,23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3799,23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39,34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3,88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2.2.8.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"Замена ФАПов на модульно-блочные"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Ардатовская РБ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6400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6400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2.2.9.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"Капитальный ремонт ГТС сооружений пруда на р.Леплей с.Кученяево"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района, Администрация Кученяевского сельского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7959,02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10422,1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1589,65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2081,58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6358,57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8326,3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14,19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2.2.10.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"Строительство очистных сооружений в г.Ардатов"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муниципального района, Администрация городского поселения Ардатов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90000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2.2.11.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"Строительство очистных сооружений в пос.Тургенево 1000 куб/сутки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района, Администрация Тургеневского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135000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121500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13500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Подраздел 3 наименование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"Развитие инфраструктуры потребительского рынка товаров, работ и услуг"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3200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14300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16000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11000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"Совершенствование координации и правового регулирования в сфере потребительского рынка и услуг"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страция муниципального района (Юридический отдел)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"Формирование и ведение Торгового реестра субъектов торговой деятельности и торговых объектов"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"Проведение мониторинга обеспеченности населения площадью торговых объектов с выявлением проблемных территорий"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9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3.1.3.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"Проведение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мониторинга цен на основные виды продовольственных товаров в целях определения экономической доступности товаров для населения"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Админитсрация муниципального 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республиканский 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3.1.4.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Мероприятияе"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Обеспечение сохранения и создания новых рабочих мест в организациях торговли и общественного питания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3.1.5.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 "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Принятие мер по обеспечению своевременной выплаты заработной платы не ниже установленного для трудоспособного населения, а также по легализации "теневой" заработно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й платы работников отрасли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3.1.6.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 "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Мониторинг финансово-экономического состояния организаций потребительского рынка, уровня собираемости налогов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3.1.7.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 "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Содействие республиканским товаропроизводителям в развитие фирменной оптово-розничной торговли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"Развитие инфраструктуры и оптимальное размещение объектов потребительского рынка и сферы услуг"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3.2.1.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Розничная торговля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3.2.1.1.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"Реконструкция Придорожного комплекса ООО "Тургеневское" (пос.ст.Ардатов)"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3.2.1.2.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Меропритяие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"Строительство магазина (ИП Аверьянова И.Н., пос.Тургенево)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3.2.1.3.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"Строительство магазина (ИП Миганова Е.А, пос.Тургенево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3.2.1.4.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"Строительство магазина ИП Горохова Н.А. (г.Ардатов)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Админитсрация 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3.2.1.5.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 Реконструкция магазина "Катюша№ (ИП Уряднов В.И.,с.Урусово)"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3.2.1.6.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"Строительство магазина (ИП Драгунова, г.Ардатов)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3.2.1.7.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Меропритяие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"Организация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ярмарочной торговли в целях реализации сельскохозяйственной продукцией, произведённой с/х организациями, КФХ и ЛПХ"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Админитсрация муниципального 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республиканский 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3.2.1.8.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"Строительство магазина (ИП Иванов , пос.Тургенево)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3.2.1.9.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"Обеспечение установки Pos-терминалов по обслуживанию потребителей с применением банковских карт о организациях розничной торговли, обественного питания, бытового обслужив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ания и автозаправочных станций"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3.2.2.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3.2.2.1.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"Капитальный ремонт здания под кафе (ИП Писяев, пос.Тургенево)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3.2.2.2.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"Капитальный ремонт кафе "Центральное"(ИП Кан В.Г.)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3.2.2.3.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"Строительство кафе (ИП Бугуев И.Н.,,г.Ардатов)"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3.2.2.4.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"Ремонт автостанции в г.Ардатов"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3200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3200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46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3.2.2.5.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"Открытие цеха по выработке мясных изделий и полуфабрикатов"(ИП Калачев Ю.В.)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Подраздел 4 наименование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"Развитие конкуренции"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"Оптимизация процедур закупок товаров, работ, услуг 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4.1.1.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МСП"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0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4.1.2.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Меропритяие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"Применение конкурсных процедур (конкурсов, аукционо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в), снижение случаев применения способа закупки «у единственного поставщика» установление единых требований  к процедуре закупки"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Админитсрация муниципального района (отдел по торговле и бытовом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202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"Снижение административных барьеров"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84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4.2.1.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Мероприятие. Проведение оценки регулирующего воздействия проектов нормативно-правовых актов с целью 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устранения избыточного муниципального регулирования, в т.ч. избыточных функций, и оптимизация государственного контроля и противодействие коррупции»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289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4.2.2.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Мероприятие. Обеспечение возможности получения муниципальных услуг в электронном виде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4.3.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Основное мероприятие "Рынок услуг жилищно-коммунального хозяйства"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4.3.1.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501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4.3.2.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"Содействие в  проведении мониторинга состояния конкурентной среды в сфере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жилищно-коммунального хозяйства 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81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4.4.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"Развитие потребительского рынка"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4.4.1.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 "Создание условий для развития конкуренции на рынке розничной торговли 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4.4.2.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Мероприяттие "Оказание содействия в организации и проведении ярмарок, с целью  предоставления населению 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возможности  приобретения  по доступным ценам продовольственных товаров, реализуемых непосредственно производителями сельскохозяйственной продукции"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Админитсрация муниципального района (отдел по торговле и бытовому обслуживанию)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225"/>
        </w:trPr>
        <w:tc>
          <w:tcPr>
            <w:tcW w:w="8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Подраздел 5 наименование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"Стратегическое планирование"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B6391" w:rsidRPr="00CB6391" w:rsidRDefault="00CB6391" w:rsidP="00CB63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"Создание комплексной системы стратегического планирования Ардатовского муниципального района"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 (комитет социально-экономического анализа)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85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4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5.1.1.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«Организ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ация и координация реализации Стратегии социально-экономического развития Ардатовского муниципального района»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Администрация муницип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ального района (комитет социально-экономического анализа)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</w:t>
            </w: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6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5.1.2.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Мероприятияе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Разработка комплексного плана мероприятий по реализации Стратегии социально-экономического развития и контроль его выполнения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 (комитет социально-экономического анализа)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15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6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5.1.3.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«Организационное и консультационное обеспечение деятельности органов местного самоупра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вления по формированию и реализации муниципальных программ Ардатовского муниципального района»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Администрация муниципального района (Юридический отдел)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6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6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6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28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5.1.4.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"Нормативно-правовое обеспечение системы стратегического планирования муниципального образования"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 (Юридический отдел)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5.1.5.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«Проведение мониторинга реализации муниципальных программ на территории Ардатовского муниципального района»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 (ответственные исполнители)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19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292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«Организационно-методическое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обеспечение деятельности органов местного самоуправления в области прогнозирования и стратегического планирования социально - экономического развития территорий»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 (комитет социально-экономического анализа)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75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5.2.1.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"Разработка краткосрочных и среднесрочных прогнозов социально-экономического развития муниципального образования, городских и сельских поселений"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Админитсрация муниципального района, городские (сельские )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15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5.2.2.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"Подготовка информационно-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аналитических материалов о выполнении органами местного самоуправления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ежегодных планов мероприятий по реализации программ муниципальных образований в Ардатовском муниципальном районе"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Администрация муниципального района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325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6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5.2.3.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</w:t>
            </w:r>
            <w:r w:rsidRPr="00CB63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"Подготовка доклада Главы Ардатовского муниципального района о достигнутых значениях показателей для оценки эффективности деятельности Администрации муниципального образования за отчетный год и их планируемых значениях на 3-летний период"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муниципального района( комитет социально-экономического анализа)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63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B6391" w:rsidRPr="00CB6391" w:rsidTr="00CB6391">
        <w:trPr>
          <w:trHeight w:val="87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6391" w:rsidRPr="00CB6391" w:rsidTr="00CB6391">
        <w:trPr>
          <w:trHeight w:val="63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6391" w:rsidRPr="00CB6391" w:rsidTr="00CB639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B6391" w:rsidRPr="00CB6391" w:rsidTr="00CB6391">
        <w:trPr>
          <w:trHeight w:val="30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91" w:rsidRPr="00CB6391" w:rsidRDefault="00CB6391" w:rsidP="00CB6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3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E1F75" w:rsidRDefault="009E1F75" w:rsidP="009E1F75">
      <w:pPr>
        <w:pBdr>
          <w:bottom w:val="single" w:sz="12" w:space="1" w:color="auto"/>
        </w:pBdr>
        <w:ind w:left="-600"/>
        <w:jc w:val="both"/>
      </w:pPr>
    </w:p>
    <w:p w:rsidR="009E1F75" w:rsidRDefault="009E1F75" w:rsidP="009E1F75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3</w:t>
      </w:r>
      <w:r w:rsidR="00EF2C73"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 от </w:t>
      </w:r>
      <w:r w:rsidR="00CD399B">
        <w:rPr>
          <w:rFonts w:ascii="Times New Roman" w:hAnsi="Times New Roman"/>
          <w:bCs/>
        </w:rPr>
        <w:t>2</w:t>
      </w:r>
      <w:r w:rsidR="00EF2C73">
        <w:rPr>
          <w:rFonts w:ascii="Times New Roman" w:hAnsi="Times New Roman"/>
          <w:bCs/>
        </w:rPr>
        <w:t>7</w:t>
      </w:r>
      <w:r>
        <w:rPr>
          <w:rFonts w:ascii="Times New Roman" w:hAnsi="Times New Roman"/>
          <w:bCs/>
        </w:rPr>
        <w:t xml:space="preserve"> сентября  2019 г.</w:t>
      </w:r>
    </w:p>
    <w:p w:rsidR="009E1F75" w:rsidRDefault="009E1F75" w:rsidP="009E1F75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9E1F75" w:rsidRDefault="009E1F75" w:rsidP="009E1F7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9E1F75" w:rsidRDefault="009E1F75" w:rsidP="009E1F7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9E1F75" w:rsidRDefault="009E1F75" w:rsidP="009E1F75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9E1F75" w:rsidRDefault="009E1F75" w:rsidP="009E1F75">
      <w:pPr>
        <w:pStyle w:val="25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9E1F75" w:rsidRPr="005D1217" w:rsidRDefault="009E1F75" w:rsidP="009E1F75">
      <w:pPr>
        <w:ind w:left="-600" w:firstLine="600"/>
        <w:jc w:val="both"/>
      </w:pPr>
    </w:p>
    <w:p w:rsidR="00E927F2" w:rsidRDefault="00E927F2" w:rsidP="006001A5">
      <w:pPr>
        <w:rPr>
          <w:rFonts w:ascii="Times New Roman" w:hAnsi="Times New Roman" w:cs="Times New Roman"/>
        </w:rPr>
      </w:pPr>
    </w:p>
    <w:sectPr w:rsidR="00E927F2" w:rsidSect="00EF4BC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F2B" w:rsidRDefault="00976F2B" w:rsidP="00DC53A0">
      <w:pPr>
        <w:spacing w:after="0" w:line="240" w:lineRule="auto"/>
      </w:pPr>
      <w:r>
        <w:separator/>
      </w:r>
    </w:p>
  </w:endnote>
  <w:endnote w:type="continuationSeparator" w:id="1">
    <w:p w:rsidR="00976F2B" w:rsidRDefault="00976F2B" w:rsidP="00DC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F2B" w:rsidRDefault="00976F2B" w:rsidP="00DC53A0">
      <w:pPr>
        <w:spacing w:after="0" w:line="240" w:lineRule="auto"/>
      </w:pPr>
      <w:r>
        <w:separator/>
      </w:r>
    </w:p>
  </w:footnote>
  <w:footnote w:type="continuationSeparator" w:id="1">
    <w:p w:rsidR="00976F2B" w:rsidRDefault="00976F2B" w:rsidP="00DC53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F2D6197"/>
    <w:multiLevelType w:val="hybridMultilevel"/>
    <w:tmpl w:val="3A427D88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729326E"/>
    <w:multiLevelType w:val="hybridMultilevel"/>
    <w:tmpl w:val="091A65E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77B01A8"/>
    <w:multiLevelType w:val="hybridMultilevel"/>
    <w:tmpl w:val="4B2AE29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92E4137"/>
    <w:multiLevelType w:val="hybridMultilevel"/>
    <w:tmpl w:val="5C664BBE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C9715B8"/>
    <w:multiLevelType w:val="hybridMultilevel"/>
    <w:tmpl w:val="B4023E46"/>
    <w:lvl w:ilvl="0" w:tplc="A0D22A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854C4E"/>
    <w:multiLevelType w:val="multilevel"/>
    <w:tmpl w:val="8522D1F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7">
    <w:nsid w:val="28323C1B"/>
    <w:multiLevelType w:val="hybridMultilevel"/>
    <w:tmpl w:val="8C2CDE2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83402F5"/>
    <w:multiLevelType w:val="hybridMultilevel"/>
    <w:tmpl w:val="7988CAC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C613A71"/>
    <w:multiLevelType w:val="hybridMultilevel"/>
    <w:tmpl w:val="3282023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847303"/>
    <w:multiLevelType w:val="hybridMultilevel"/>
    <w:tmpl w:val="67C8C610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CD16994"/>
    <w:multiLevelType w:val="hybridMultilevel"/>
    <w:tmpl w:val="3234579C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4A82289"/>
    <w:multiLevelType w:val="hybridMultilevel"/>
    <w:tmpl w:val="61F459F8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54951CA"/>
    <w:multiLevelType w:val="hybridMultilevel"/>
    <w:tmpl w:val="0966CCD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8116F18"/>
    <w:multiLevelType w:val="hybridMultilevel"/>
    <w:tmpl w:val="9274FE88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CC15453"/>
    <w:multiLevelType w:val="hybridMultilevel"/>
    <w:tmpl w:val="64849F80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E316876"/>
    <w:multiLevelType w:val="hybridMultilevel"/>
    <w:tmpl w:val="1014477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ED17E16"/>
    <w:multiLevelType w:val="hybridMultilevel"/>
    <w:tmpl w:val="5FF47B5C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16E3B83"/>
    <w:multiLevelType w:val="hybridMultilevel"/>
    <w:tmpl w:val="3CA02440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7941EBE"/>
    <w:multiLevelType w:val="hybridMultilevel"/>
    <w:tmpl w:val="B7A26C7C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795317A"/>
    <w:multiLevelType w:val="multilevel"/>
    <w:tmpl w:val="52A2735A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1">
    <w:nsid w:val="588B093D"/>
    <w:multiLevelType w:val="hybridMultilevel"/>
    <w:tmpl w:val="246C9ECC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7991883"/>
    <w:multiLevelType w:val="hybridMultilevel"/>
    <w:tmpl w:val="43021ADA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FDE5CB8"/>
    <w:multiLevelType w:val="hybridMultilevel"/>
    <w:tmpl w:val="F0E64E42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78313E2B"/>
    <w:multiLevelType w:val="hybridMultilevel"/>
    <w:tmpl w:val="8F32ECF6"/>
    <w:lvl w:ilvl="0" w:tplc="A0D22AD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—"/>
        <w:legacy w:legacy="1" w:legacySpace="0" w:legacyIndent="35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—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0"/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258C8"/>
    <w:rsid w:val="00050B09"/>
    <w:rsid w:val="000553D1"/>
    <w:rsid w:val="001143D7"/>
    <w:rsid w:val="00120F59"/>
    <w:rsid w:val="0017217D"/>
    <w:rsid w:val="00213A92"/>
    <w:rsid w:val="00292BB5"/>
    <w:rsid w:val="00333A1F"/>
    <w:rsid w:val="00333B18"/>
    <w:rsid w:val="00395A93"/>
    <w:rsid w:val="003A153F"/>
    <w:rsid w:val="003A1690"/>
    <w:rsid w:val="003A4737"/>
    <w:rsid w:val="004231A7"/>
    <w:rsid w:val="004A773F"/>
    <w:rsid w:val="004E1915"/>
    <w:rsid w:val="00583FF4"/>
    <w:rsid w:val="005A51F0"/>
    <w:rsid w:val="005E0F36"/>
    <w:rsid w:val="006001A5"/>
    <w:rsid w:val="006217FE"/>
    <w:rsid w:val="00641EDA"/>
    <w:rsid w:val="006B6C13"/>
    <w:rsid w:val="006E7DAE"/>
    <w:rsid w:val="007D221D"/>
    <w:rsid w:val="007E2309"/>
    <w:rsid w:val="00803DED"/>
    <w:rsid w:val="008526AE"/>
    <w:rsid w:val="00862263"/>
    <w:rsid w:val="00914859"/>
    <w:rsid w:val="00944BCF"/>
    <w:rsid w:val="00963AB2"/>
    <w:rsid w:val="00976F2B"/>
    <w:rsid w:val="009B7115"/>
    <w:rsid w:val="009E1F75"/>
    <w:rsid w:val="00A04787"/>
    <w:rsid w:val="00A66718"/>
    <w:rsid w:val="00AB124E"/>
    <w:rsid w:val="00AC3094"/>
    <w:rsid w:val="00B3143F"/>
    <w:rsid w:val="00B81532"/>
    <w:rsid w:val="00BA7E83"/>
    <w:rsid w:val="00BB3AFC"/>
    <w:rsid w:val="00C130DA"/>
    <w:rsid w:val="00C45A24"/>
    <w:rsid w:val="00C5115D"/>
    <w:rsid w:val="00CA0627"/>
    <w:rsid w:val="00CB6391"/>
    <w:rsid w:val="00CC5E06"/>
    <w:rsid w:val="00CD1410"/>
    <w:rsid w:val="00CD399B"/>
    <w:rsid w:val="00D04287"/>
    <w:rsid w:val="00D16CA1"/>
    <w:rsid w:val="00D46450"/>
    <w:rsid w:val="00D53EBF"/>
    <w:rsid w:val="00D75970"/>
    <w:rsid w:val="00DC53A0"/>
    <w:rsid w:val="00DF2311"/>
    <w:rsid w:val="00E07F11"/>
    <w:rsid w:val="00E17B10"/>
    <w:rsid w:val="00E927F2"/>
    <w:rsid w:val="00EB4DA7"/>
    <w:rsid w:val="00EF2C73"/>
    <w:rsid w:val="00EF4BCB"/>
    <w:rsid w:val="00F0162C"/>
    <w:rsid w:val="00F258C8"/>
    <w:rsid w:val="00F31794"/>
    <w:rsid w:val="00F42C2A"/>
    <w:rsid w:val="00FB0B3B"/>
    <w:rsid w:val="00FD0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alutation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532"/>
  </w:style>
  <w:style w:type="paragraph" w:styleId="1">
    <w:name w:val="heading 1"/>
    <w:basedOn w:val="a"/>
    <w:next w:val="a"/>
    <w:link w:val="10"/>
    <w:qFormat/>
    <w:rsid w:val="003A153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07F1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07F1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333A1F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3A153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153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E07F11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E07F11"/>
    <w:rPr>
      <w:rFonts w:ascii="Arial" w:eastAsia="Times New Roman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333A1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3A153F"/>
    <w:rPr>
      <w:rFonts w:ascii="Times New Roman" w:eastAsia="Times New Roman" w:hAnsi="Times New Roman" w:cs="Times New Roman"/>
      <w:sz w:val="32"/>
      <w:szCs w:val="20"/>
    </w:rPr>
  </w:style>
  <w:style w:type="character" w:customStyle="1" w:styleId="NoSpacingChar">
    <w:name w:val="No Spacing Char"/>
    <w:basedOn w:val="a0"/>
    <w:link w:val="11"/>
    <w:locked/>
    <w:rsid w:val="00F258C8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F258C8"/>
    <w:pPr>
      <w:spacing w:after="0" w:line="240" w:lineRule="auto"/>
    </w:pPr>
    <w:rPr>
      <w:rFonts w:ascii="Calibri" w:hAnsi="Calibri" w:cs="Calibri"/>
    </w:rPr>
  </w:style>
  <w:style w:type="paragraph" w:styleId="21">
    <w:name w:val="Body Text Indent 2"/>
    <w:basedOn w:val="a"/>
    <w:link w:val="22"/>
    <w:uiPriority w:val="99"/>
    <w:unhideWhenUsed/>
    <w:rsid w:val="00F258C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F258C8"/>
  </w:style>
  <w:style w:type="table" w:styleId="a3">
    <w:name w:val="Table Grid"/>
    <w:basedOn w:val="a1"/>
    <w:rsid w:val="00BB3A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BB3AFC"/>
    <w:pPr>
      <w:ind w:left="720"/>
      <w:contextualSpacing/>
    </w:pPr>
  </w:style>
  <w:style w:type="paragraph" w:styleId="a5">
    <w:name w:val="Body Text"/>
    <w:basedOn w:val="a"/>
    <w:link w:val="a6"/>
    <w:unhideWhenUsed/>
    <w:rsid w:val="00C45A24"/>
    <w:pPr>
      <w:spacing w:after="120"/>
    </w:pPr>
  </w:style>
  <w:style w:type="character" w:customStyle="1" w:styleId="a6">
    <w:name w:val="Основной текст Знак"/>
    <w:basedOn w:val="a0"/>
    <w:link w:val="a5"/>
    <w:rsid w:val="00C45A24"/>
  </w:style>
  <w:style w:type="paragraph" w:styleId="a7">
    <w:name w:val="Body Text Indent"/>
    <w:basedOn w:val="a"/>
    <w:link w:val="a8"/>
    <w:unhideWhenUsed/>
    <w:rsid w:val="00C45A2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45A24"/>
  </w:style>
  <w:style w:type="character" w:customStyle="1" w:styleId="a9">
    <w:name w:val="Гипертекстовая ссылка"/>
    <w:uiPriority w:val="99"/>
    <w:rsid w:val="003A153F"/>
    <w:rPr>
      <w:b/>
      <w:bCs/>
      <w:color w:val="106BBE"/>
    </w:rPr>
  </w:style>
  <w:style w:type="paragraph" w:customStyle="1" w:styleId="aa">
    <w:name w:val="Прижатый влево"/>
    <w:basedOn w:val="a"/>
    <w:next w:val="a"/>
    <w:rsid w:val="003A15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Balloon Text"/>
    <w:basedOn w:val="a"/>
    <w:link w:val="ac"/>
    <w:semiHidden/>
    <w:rsid w:val="003A153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A153F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3A15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d">
    <w:name w:val="footnote text"/>
    <w:basedOn w:val="a"/>
    <w:link w:val="ae"/>
    <w:semiHidden/>
    <w:rsid w:val="003A15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3A153F"/>
    <w:rPr>
      <w:rFonts w:ascii="Times New Roman" w:eastAsia="Times New Roman" w:hAnsi="Times New Roman" w:cs="Times New Roman"/>
      <w:sz w:val="20"/>
      <w:szCs w:val="20"/>
    </w:rPr>
  </w:style>
  <w:style w:type="character" w:styleId="af">
    <w:name w:val="footnote reference"/>
    <w:semiHidden/>
    <w:rsid w:val="003A153F"/>
    <w:rPr>
      <w:vertAlign w:val="superscript"/>
    </w:rPr>
  </w:style>
  <w:style w:type="paragraph" w:customStyle="1" w:styleId="af0">
    <w:name w:val="Строка Внимание"/>
    <w:basedOn w:val="a5"/>
    <w:next w:val="af1"/>
    <w:rsid w:val="003A153F"/>
    <w:pPr>
      <w:spacing w:before="240" w:after="0" w:line="240" w:lineRule="auto"/>
      <w:jc w:val="center"/>
    </w:pPr>
    <w:rPr>
      <w:rFonts w:ascii="Courier New" w:eastAsia="Times New Roman" w:hAnsi="Courier New" w:cs="Times New Roman"/>
      <w:sz w:val="24"/>
      <w:szCs w:val="20"/>
    </w:rPr>
  </w:style>
  <w:style w:type="paragraph" w:styleId="af1">
    <w:name w:val="Salutation"/>
    <w:basedOn w:val="a"/>
    <w:next w:val="a"/>
    <w:link w:val="af2"/>
    <w:rsid w:val="003A1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Приветствие Знак"/>
    <w:basedOn w:val="a0"/>
    <w:link w:val="af1"/>
    <w:rsid w:val="003A153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3A15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Текст (справка)"/>
    <w:basedOn w:val="a"/>
    <w:next w:val="a"/>
    <w:rsid w:val="003A153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4">
    <w:name w:val="Цветовое выделение"/>
    <w:uiPriority w:val="99"/>
    <w:rsid w:val="003A153F"/>
    <w:rPr>
      <w:b/>
      <w:bCs/>
      <w:color w:val="26282F"/>
    </w:rPr>
  </w:style>
  <w:style w:type="paragraph" w:customStyle="1" w:styleId="af5">
    <w:name w:val="Комментарий"/>
    <w:basedOn w:val="af3"/>
    <w:next w:val="a"/>
    <w:rsid w:val="003A153F"/>
  </w:style>
  <w:style w:type="paragraph" w:customStyle="1" w:styleId="af6">
    <w:name w:val="Нормальный (таблица)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7">
    <w:name w:val="Информация об изменениях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="Times New Roman" w:hAnsi="Times New Roman CYR" w:cs="Times New Roman CYR"/>
      <w:color w:val="353842"/>
      <w:sz w:val="20"/>
      <w:szCs w:val="20"/>
      <w:shd w:val="clear" w:color="auto" w:fill="EAEFED"/>
    </w:rPr>
  </w:style>
  <w:style w:type="paragraph" w:customStyle="1" w:styleId="af8">
    <w:name w:val="Подзаголовок для информации об изменениях"/>
    <w:basedOn w:val="a"/>
    <w:next w:val="a"/>
    <w:uiPriority w:val="99"/>
    <w:rsid w:val="003A15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b/>
      <w:bCs/>
      <w:color w:val="353842"/>
      <w:sz w:val="20"/>
      <w:szCs w:val="20"/>
    </w:rPr>
  </w:style>
  <w:style w:type="paragraph" w:customStyle="1" w:styleId="23">
    <w:name w:val="Заголовок №2"/>
    <w:basedOn w:val="a"/>
    <w:link w:val="24"/>
    <w:uiPriority w:val="99"/>
    <w:rsid w:val="003A153F"/>
    <w:pPr>
      <w:widowControl w:val="0"/>
      <w:shd w:val="clear" w:color="auto" w:fill="FFFFFF"/>
      <w:spacing w:after="420" w:line="24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4">
    <w:name w:val="Заголовок №2_"/>
    <w:basedOn w:val="a0"/>
    <w:link w:val="23"/>
    <w:uiPriority w:val="99"/>
    <w:locked/>
    <w:rsid w:val="003A153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f9">
    <w:name w:val="Колонтитул_"/>
    <w:basedOn w:val="a0"/>
    <w:link w:val="12"/>
    <w:uiPriority w:val="99"/>
    <w:locked/>
    <w:rsid w:val="003A153F"/>
    <w:rPr>
      <w:b/>
      <w:bCs/>
      <w:sz w:val="23"/>
      <w:szCs w:val="23"/>
      <w:shd w:val="clear" w:color="auto" w:fill="FFFFFF"/>
    </w:rPr>
  </w:style>
  <w:style w:type="paragraph" w:customStyle="1" w:styleId="12">
    <w:name w:val="Колонтитул1"/>
    <w:basedOn w:val="a"/>
    <w:link w:val="af9"/>
    <w:uiPriority w:val="99"/>
    <w:rsid w:val="003A153F"/>
    <w:pPr>
      <w:widowControl w:val="0"/>
      <w:shd w:val="clear" w:color="auto" w:fill="FFFFFF"/>
      <w:spacing w:after="0" w:line="240" w:lineRule="atLeast"/>
    </w:pPr>
    <w:rPr>
      <w:b/>
      <w:bCs/>
      <w:sz w:val="23"/>
      <w:szCs w:val="23"/>
    </w:rPr>
  </w:style>
  <w:style w:type="character" w:customStyle="1" w:styleId="12pt">
    <w:name w:val="Колонтитул + 12 pt"/>
    <w:aliases w:val="Не полужирный"/>
    <w:basedOn w:val="af9"/>
    <w:uiPriority w:val="99"/>
    <w:rsid w:val="003A153F"/>
    <w:rPr>
      <w:sz w:val="24"/>
      <w:szCs w:val="24"/>
    </w:rPr>
  </w:style>
  <w:style w:type="character" w:customStyle="1" w:styleId="31">
    <w:name w:val="Заголовок №3_"/>
    <w:basedOn w:val="a0"/>
    <w:link w:val="32"/>
    <w:uiPriority w:val="99"/>
    <w:locked/>
    <w:rsid w:val="003A153F"/>
    <w:rPr>
      <w:sz w:val="26"/>
      <w:szCs w:val="26"/>
      <w:shd w:val="clear" w:color="auto" w:fill="FFFFFF"/>
    </w:rPr>
  </w:style>
  <w:style w:type="paragraph" w:customStyle="1" w:styleId="32">
    <w:name w:val="Заголовок №3"/>
    <w:basedOn w:val="a"/>
    <w:link w:val="31"/>
    <w:uiPriority w:val="99"/>
    <w:rsid w:val="003A153F"/>
    <w:pPr>
      <w:widowControl w:val="0"/>
      <w:shd w:val="clear" w:color="auto" w:fill="FFFFFF"/>
      <w:spacing w:after="300" w:line="322" w:lineRule="exact"/>
      <w:jc w:val="center"/>
      <w:outlineLvl w:val="2"/>
    </w:pPr>
    <w:rPr>
      <w:sz w:val="26"/>
      <w:szCs w:val="26"/>
    </w:rPr>
  </w:style>
  <w:style w:type="character" w:customStyle="1" w:styleId="110">
    <w:name w:val="Основной текст + 11"/>
    <w:aliases w:val="5 pt"/>
    <w:uiPriority w:val="99"/>
    <w:rsid w:val="003A153F"/>
    <w:rPr>
      <w:rFonts w:ascii="Times New Roman" w:hAnsi="Times New Roman"/>
      <w:sz w:val="23"/>
      <w:u w:val="none"/>
    </w:rPr>
  </w:style>
  <w:style w:type="character" w:customStyle="1" w:styleId="Georgia">
    <w:name w:val="Основной текст + Georgia"/>
    <w:aliases w:val="8 pt"/>
    <w:uiPriority w:val="99"/>
    <w:rsid w:val="003A153F"/>
    <w:rPr>
      <w:rFonts w:ascii="Georgia" w:hAnsi="Georgia"/>
      <w:sz w:val="16"/>
      <w:u w:val="none"/>
    </w:rPr>
  </w:style>
  <w:style w:type="character" w:customStyle="1" w:styleId="afa">
    <w:name w:val="Колонтитул"/>
    <w:basedOn w:val="af9"/>
    <w:uiPriority w:val="99"/>
    <w:rsid w:val="003A153F"/>
  </w:style>
  <w:style w:type="character" w:customStyle="1" w:styleId="Georgia1">
    <w:name w:val="Основной текст + Georgia1"/>
    <w:aliases w:val="8 pt1"/>
    <w:uiPriority w:val="99"/>
    <w:rsid w:val="003A153F"/>
    <w:rPr>
      <w:rFonts w:ascii="Georgia" w:hAnsi="Georgia"/>
      <w:sz w:val="16"/>
      <w:u w:val="none"/>
    </w:rPr>
  </w:style>
  <w:style w:type="paragraph" w:styleId="afb">
    <w:name w:val="header"/>
    <w:basedOn w:val="a"/>
    <w:link w:val="afc"/>
    <w:rsid w:val="003A15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c">
    <w:name w:val="Верхний колонтитул Знак"/>
    <w:basedOn w:val="a0"/>
    <w:link w:val="afb"/>
    <w:rsid w:val="003A153F"/>
    <w:rPr>
      <w:rFonts w:ascii="Times New Roman" w:eastAsia="Times New Roman" w:hAnsi="Times New Roman" w:cs="Times New Roman"/>
      <w:sz w:val="20"/>
      <w:szCs w:val="20"/>
    </w:rPr>
  </w:style>
  <w:style w:type="paragraph" w:styleId="afd">
    <w:name w:val="footer"/>
    <w:basedOn w:val="a"/>
    <w:link w:val="afe"/>
    <w:rsid w:val="003A15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e">
    <w:name w:val="Нижний колонтитул Знак"/>
    <w:basedOn w:val="a0"/>
    <w:link w:val="afd"/>
    <w:rsid w:val="003A153F"/>
    <w:rPr>
      <w:rFonts w:ascii="Times New Roman" w:eastAsia="Times New Roman" w:hAnsi="Times New Roman" w:cs="Times New Roman"/>
      <w:sz w:val="20"/>
      <w:szCs w:val="20"/>
    </w:rPr>
  </w:style>
  <w:style w:type="paragraph" w:styleId="aff">
    <w:name w:val="No Spacing"/>
    <w:uiPriority w:val="1"/>
    <w:qFormat/>
    <w:rsid w:val="003A47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f0">
    <w:name w:val="Таблицы (моноширинный)"/>
    <w:basedOn w:val="a"/>
    <w:next w:val="a"/>
    <w:uiPriority w:val="99"/>
    <w:rsid w:val="003A47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51">
    <w:name w:val="Заголовок 51"/>
    <w:basedOn w:val="a"/>
    <w:next w:val="a"/>
    <w:uiPriority w:val="9"/>
    <w:qFormat/>
    <w:rsid w:val="003A4737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paragraph" w:styleId="25">
    <w:name w:val="Body Text 2"/>
    <w:basedOn w:val="a"/>
    <w:link w:val="26"/>
    <w:uiPriority w:val="99"/>
    <w:semiHidden/>
    <w:unhideWhenUsed/>
    <w:rsid w:val="009E1F7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9E1F75"/>
  </w:style>
  <w:style w:type="paragraph" w:styleId="33">
    <w:name w:val="Body Text Indent 3"/>
    <w:basedOn w:val="a"/>
    <w:link w:val="34"/>
    <w:rsid w:val="00E07F1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E07F11"/>
    <w:rPr>
      <w:rFonts w:ascii="Times New Roman" w:eastAsia="Times New Roman" w:hAnsi="Times New Roman" w:cs="Times New Roman"/>
      <w:sz w:val="16"/>
      <w:szCs w:val="16"/>
    </w:rPr>
  </w:style>
  <w:style w:type="character" w:styleId="aff1">
    <w:name w:val="page number"/>
    <w:basedOn w:val="a0"/>
    <w:rsid w:val="00E07F11"/>
  </w:style>
  <w:style w:type="paragraph" w:customStyle="1" w:styleId="ConsPlusNonformat">
    <w:name w:val="ConsPlusNonformat"/>
    <w:rsid w:val="00E07F1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2">
    <w:name w:val="Document Map"/>
    <w:basedOn w:val="a"/>
    <w:link w:val="aff3"/>
    <w:semiHidden/>
    <w:rsid w:val="00E07F11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f3">
    <w:name w:val="Схема документа Знак"/>
    <w:basedOn w:val="a0"/>
    <w:link w:val="aff2"/>
    <w:semiHidden/>
    <w:rsid w:val="00E07F11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aff4">
    <w:name w:val="Знак Знак Знак Знак"/>
    <w:basedOn w:val="a"/>
    <w:rsid w:val="00E07F1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E07F11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27">
    <w:name w:val="Без интервала2"/>
    <w:rsid w:val="00E07F1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68">
    <w:name w:val="Font Style168"/>
    <w:rsid w:val="00E07F11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E07F11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07F11"/>
  </w:style>
  <w:style w:type="paragraph" w:customStyle="1" w:styleId="aff5">
    <w:name w:val="Знак Знак Знак"/>
    <w:basedOn w:val="a"/>
    <w:rsid w:val="00E07F1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3">
    <w:name w:val="Основной текст1"/>
    <w:basedOn w:val="a6"/>
    <w:rsid w:val="00E07F11"/>
    <w:rPr>
      <w:rFonts w:ascii="Times New Roman" w:eastAsia="DejaVu Sans" w:hAnsi="Times New Roman" w:cs="Times New Roman"/>
      <w:color w:val="000000"/>
      <w:spacing w:val="1"/>
      <w:w w:val="100"/>
      <w:kern w:val="1"/>
      <w:position w:val="0"/>
      <w:sz w:val="24"/>
      <w:szCs w:val="24"/>
      <w:u w:val="none"/>
      <w:lang w:val="ru-RU" w:eastAsia="ru-RU" w:bidi="ar-SA"/>
    </w:rPr>
  </w:style>
  <w:style w:type="paragraph" w:customStyle="1" w:styleId="7">
    <w:name w:val="Основной текст7"/>
    <w:basedOn w:val="a"/>
    <w:rsid w:val="00E07F11"/>
    <w:pPr>
      <w:widowControl w:val="0"/>
      <w:shd w:val="clear" w:color="auto" w:fill="FFFFFF"/>
      <w:spacing w:before="420" w:after="0" w:line="370" w:lineRule="exact"/>
      <w:ind w:hanging="200"/>
    </w:pPr>
    <w:rPr>
      <w:rFonts w:ascii="Times New Roman" w:eastAsia="Courier New" w:hAnsi="Times New Roman" w:cs="Times New Roman"/>
      <w:color w:val="000000"/>
      <w:spacing w:val="1"/>
      <w:sz w:val="24"/>
      <w:szCs w:val="24"/>
    </w:rPr>
  </w:style>
  <w:style w:type="character" w:customStyle="1" w:styleId="28">
    <w:name w:val="Основной текст (2)_"/>
    <w:basedOn w:val="a0"/>
    <w:link w:val="210"/>
    <w:locked/>
    <w:rsid w:val="00E07F11"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8"/>
    <w:rsid w:val="00E07F11"/>
    <w:pPr>
      <w:widowControl w:val="0"/>
      <w:shd w:val="clear" w:color="auto" w:fill="FFFFFF"/>
      <w:spacing w:before="180" w:after="0" w:line="240" w:lineRule="atLeast"/>
      <w:jc w:val="center"/>
    </w:pPr>
    <w:rPr>
      <w:b/>
      <w:bCs/>
    </w:rPr>
  </w:style>
  <w:style w:type="character" w:customStyle="1" w:styleId="220">
    <w:name w:val="Основной текст (2)2"/>
    <w:basedOn w:val="28"/>
    <w:rsid w:val="00E07F11"/>
    <w:rPr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52">
    <w:name w:val="Основной текст (5)"/>
    <w:basedOn w:val="a0"/>
    <w:rsid w:val="00E07F11"/>
    <w:rPr>
      <w:b/>
      <w:bCs/>
      <w:color w:val="000000"/>
      <w:w w:val="100"/>
      <w:position w:val="0"/>
      <w:sz w:val="17"/>
      <w:szCs w:val="17"/>
      <w:lang w:val="ru-RU" w:eastAsia="ru-RU" w:bidi="ar-SA"/>
    </w:rPr>
  </w:style>
  <w:style w:type="character" w:customStyle="1" w:styleId="29">
    <w:name w:val="Основной текст2"/>
    <w:basedOn w:val="a6"/>
    <w:rsid w:val="00E07F11"/>
    <w:rPr>
      <w:rFonts w:eastAsia="DejaVu Sans"/>
      <w:color w:val="000000"/>
      <w:spacing w:val="1"/>
      <w:w w:val="100"/>
      <w:kern w:val="1"/>
      <w:position w:val="0"/>
      <w:sz w:val="24"/>
      <w:szCs w:val="24"/>
      <w:lang w:val="ru-RU" w:eastAsia="ru-RU" w:bidi="ar-SA"/>
    </w:rPr>
  </w:style>
  <w:style w:type="character" w:customStyle="1" w:styleId="4">
    <w:name w:val="Основной текст4"/>
    <w:basedOn w:val="a6"/>
    <w:rsid w:val="00E07F11"/>
    <w:rPr>
      <w:rFonts w:eastAsia="DejaVu Sans"/>
      <w:color w:val="000000"/>
      <w:spacing w:val="1"/>
      <w:w w:val="100"/>
      <w:kern w:val="1"/>
      <w:position w:val="0"/>
      <w:sz w:val="24"/>
      <w:szCs w:val="24"/>
      <w:u w:val="single"/>
      <w:lang w:val="ru-RU" w:eastAsia="ru-RU" w:bidi="ar-SA"/>
    </w:rPr>
  </w:style>
  <w:style w:type="character" w:customStyle="1" w:styleId="53">
    <w:name w:val="Основной текст5"/>
    <w:basedOn w:val="a6"/>
    <w:rsid w:val="00E07F11"/>
    <w:rPr>
      <w:rFonts w:eastAsia="DejaVu Sans"/>
      <w:color w:val="000000"/>
      <w:spacing w:val="1"/>
      <w:w w:val="100"/>
      <w:kern w:val="1"/>
      <w:position w:val="0"/>
      <w:sz w:val="24"/>
      <w:szCs w:val="24"/>
      <w:u w:val="single"/>
      <w:lang w:val="ru-RU" w:eastAsia="ru-RU" w:bidi="ar-SA"/>
    </w:rPr>
  </w:style>
  <w:style w:type="character" w:customStyle="1" w:styleId="54">
    <w:name w:val="Основной текст (5)_"/>
    <w:basedOn w:val="a0"/>
    <w:link w:val="510"/>
    <w:locked/>
    <w:rsid w:val="00E07F11"/>
    <w:rPr>
      <w:b/>
      <w:bCs/>
      <w:sz w:val="17"/>
      <w:szCs w:val="17"/>
      <w:shd w:val="clear" w:color="auto" w:fill="FFFFFF"/>
    </w:rPr>
  </w:style>
  <w:style w:type="paragraph" w:customStyle="1" w:styleId="510">
    <w:name w:val="Основной текст (5)1"/>
    <w:basedOn w:val="a"/>
    <w:link w:val="54"/>
    <w:rsid w:val="00E07F11"/>
    <w:pPr>
      <w:widowControl w:val="0"/>
      <w:shd w:val="clear" w:color="auto" w:fill="FFFFFF"/>
      <w:spacing w:after="300" w:line="226" w:lineRule="exact"/>
      <w:jc w:val="right"/>
    </w:pPr>
    <w:rPr>
      <w:b/>
      <w:bCs/>
      <w:sz w:val="17"/>
      <w:szCs w:val="17"/>
    </w:rPr>
  </w:style>
  <w:style w:type="character" w:customStyle="1" w:styleId="35">
    <w:name w:val="Основной текст3"/>
    <w:basedOn w:val="a6"/>
    <w:rsid w:val="00E07F11"/>
    <w:rPr>
      <w:rFonts w:eastAsia="DejaVu Sans"/>
      <w:color w:val="000000"/>
      <w:spacing w:val="1"/>
      <w:w w:val="100"/>
      <w:kern w:val="1"/>
      <w:position w:val="0"/>
      <w:sz w:val="24"/>
      <w:szCs w:val="24"/>
      <w:lang w:val="ru-RU" w:eastAsia="ru-RU" w:bidi="ar-SA"/>
    </w:rPr>
  </w:style>
  <w:style w:type="character" w:customStyle="1" w:styleId="2a">
    <w:name w:val="Основной текст + Полужирный2"/>
    <w:aliases w:val="Интервал 0 pt6"/>
    <w:basedOn w:val="a6"/>
    <w:rsid w:val="00E07F11"/>
    <w:rPr>
      <w:rFonts w:eastAsia="DejaVu Sans"/>
      <w:b/>
      <w:bCs/>
      <w:color w:val="000000"/>
      <w:spacing w:val="0"/>
      <w:w w:val="100"/>
      <w:kern w:val="1"/>
      <w:position w:val="0"/>
      <w:sz w:val="24"/>
      <w:szCs w:val="24"/>
      <w:lang w:val="ru-RU" w:eastAsia="ru-RU" w:bidi="ar-SA"/>
    </w:rPr>
  </w:style>
  <w:style w:type="paragraph" w:customStyle="1" w:styleId="ConsPlusCell">
    <w:name w:val="ConsPlusCell"/>
    <w:rsid w:val="00CB63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styleId="aff6">
    <w:name w:val="Normal (Web)"/>
    <w:basedOn w:val="a"/>
    <w:rsid w:val="00CB6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7">
    <w:name w:val="Title"/>
    <w:basedOn w:val="a"/>
    <w:next w:val="a"/>
    <w:link w:val="aff8"/>
    <w:qFormat/>
    <w:rsid w:val="00CB639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Calibri" w:hAnsi="Cambria" w:cs="Times New Roman"/>
      <w:color w:val="17365D"/>
      <w:spacing w:val="5"/>
      <w:kern w:val="28"/>
      <w:sz w:val="52"/>
      <w:szCs w:val="52"/>
    </w:rPr>
  </w:style>
  <w:style w:type="character" w:customStyle="1" w:styleId="aff8">
    <w:name w:val="Название Знак"/>
    <w:basedOn w:val="a0"/>
    <w:link w:val="aff7"/>
    <w:rsid w:val="00CB6391"/>
    <w:rPr>
      <w:rFonts w:ascii="Cambria" w:eastAsia="Calibri" w:hAnsi="Cambria" w:cs="Times New Roman"/>
      <w:color w:val="17365D"/>
      <w:spacing w:val="5"/>
      <w:kern w:val="28"/>
      <w:sz w:val="52"/>
      <w:szCs w:val="52"/>
    </w:rPr>
  </w:style>
  <w:style w:type="paragraph" w:customStyle="1" w:styleId="ListParagraph">
    <w:name w:val="List Paragraph"/>
    <w:aliases w:val="Варианты ответов"/>
    <w:basedOn w:val="a"/>
    <w:link w:val="ListParagraphChar"/>
    <w:rsid w:val="00CB6391"/>
    <w:pPr>
      <w:ind w:left="720"/>
      <w:contextualSpacing/>
    </w:pPr>
    <w:rPr>
      <w:rFonts w:ascii="Calibri" w:eastAsia="Times New Roman" w:hAnsi="Calibri" w:cs="Times New Roman"/>
      <w:szCs w:val="20"/>
    </w:rPr>
  </w:style>
  <w:style w:type="character" w:customStyle="1" w:styleId="ListParagraphChar">
    <w:name w:val="List Paragraph Char"/>
    <w:aliases w:val="Варианты ответов Char"/>
    <w:link w:val="ListParagraph"/>
    <w:locked/>
    <w:rsid w:val="00CB6391"/>
    <w:rPr>
      <w:rFonts w:ascii="Calibri" w:eastAsia="Times New Roman" w:hAnsi="Calibri" w:cs="Times New Roman"/>
      <w:szCs w:val="20"/>
    </w:rPr>
  </w:style>
  <w:style w:type="paragraph" w:customStyle="1" w:styleId="14">
    <w:name w:val="Обычный1"/>
    <w:rsid w:val="00CB6391"/>
    <w:pPr>
      <w:widowControl w:val="0"/>
      <w:spacing w:after="0" w:line="340" w:lineRule="auto"/>
      <w:ind w:left="80" w:firstLine="80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Standard">
    <w:name w:val="Standard"/>
    <w:rsid w:val="00CB6391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paragraph" w:styleId="36">
    <w:name w:val="toc 3"/>
    <w:basedOn w:val="a"/>
    <w:next w:val="a"/>
    <w:autoRedefine/>
    <w:semiHidden/>
    <w:rsid w:val="00CB6391"/>
    <w:pPr>
      <w:spacing w:line="360" w:lineRule="auto"/>
    </w:pPr>
    <w:rPr>
      <w:rFonts w:ascii="Times New Roman" w:eastAsia="Calibri" w:hAnsi="Times New Roman" w:cs="Times New Roman"/>
      <w:b/>
      <w:sz w:val="28"/>
      <w:szCs w:val="28"/>
    </w:rPr>
  </w:style>
  <w:style w:type="paragraph" w:customStyle="1" w:styleId="CharChar">
    <w:name w:val="Char Char"/>
    <w:basedOn w:val="a"/>
    <w:rsid w:val="00CB639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f9">
    <w:name w:val="Hyperlink"/>
    <w:basedOn w:val="a0"/>
    <w:uiPriority w:val="99"/>
    <w:rsid w:val="00CB6391"/>
    <w:rPr>
      <w:color w:val="0000FF"/>
      <w:u w:val="single"/>
    </w:rPr>
  </w:style>
  <w:style w:type="paragraph" w:customStyle="1" w:styleId="affa">
    <w:name w:val=" Знак Знак Знак"/>
    <w:basedOn w:val="a"/>
    <w:rsid w:val="00CB63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CB63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/>
    </w:rPr>
  </w:style>
  <w:style w:type="character" w:customStyle="1" w:styleId="HTML0">
    <w:name w:val="Стандартный HTML Знак"/>
    <w:basedOn w:val="a0"/>
    <w:link w:val="HTML"/>
    <w:rsid w:val="00CB6391"/>
    <w:rPr>
      <w:rFonts w:ascii="Courier New" w:eastAsia="Times New Roman" w:hAnsi="Courier New" w:cs="Times New Roman"/>
      <w:sz w:val="20"/>
      <w:szCs w:val="20"/>
      <w:lang/>
    </w:rPr>
  </w:style>
  <w:style w:type="paragraph" w:customStyle="1" w:styleId="ConsNormal">
    <w:name w:val="ConsNormal"/>
    <w:rsid w:val="00CB6391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</w:rPr>
  </w:style>
  <w:style w:type="paragraph" w:customStyle="1" w:styleId="211">
    <w:name w:val="Основной текст 21"/>
    <w:basedOn w:val="a"/>
    <w:rsid w:val="00CB639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1"/>
      <w:sz w:val="28"/>
      <w:szCs w:val="20"/>
    </w:rPr>
  </w:style>
  <w:style w:type="character" w:customStyle="1" w:styleId="val">
    <w:name w:val="val"/>
    <w:rsid w:val="00CB63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7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6D7517DA6817C8CCC8B3D3C8DD1857EC0EE78E65D4BB21EE74D59794518A5B16U5l2H" TargetMode="External"/><Relationship Id="rId18" Type="http://schemas.openxmlformats.org/officeDocument/2006/relationships/hyperlink" Target="consultantplus://offline/ref=6D7517DA6817C8CCC8B3D3C8DD1857EC0EE78E65DBBD24E275D59794518A5B16522C7AEA0836E8E0E01FACUBl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D7517DA6817C8CCC8B3CDC5CB740AE008ECD460D4BD2FBC2D8ACCC906U8l3H" TargetMode="External"/><Relationship Id="rId17" Type="http://schemas.openxmlformats.org/officeDocument/2006/relationships/hyperlink" Target="consultantplus://offline/ref=6D7517DA6817C8CCC8B3D3C8DD1857EC0EE78E65DBB926E879D59794518A5B16522C7AEA0836E8E0E01FACUBlE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7517DA6817C8CCC8B3CDC5CB740AE008ECD460D4BD2FBC2D8ACCC906835141156323A84C3BE9E1UEl0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D7517DA6817C8CCC8B3CDC5CB740AE00BEBD06DDEB92FBC2D8ACCC906U8l3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7517DA6817C8CCC8B3CDC5CB740AE008ECD460D4BD2FBC2D8ACCC906835141156323A84C3BE9E1UEl0H" TargetMode="External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consultantplus://offline/ref=6D7517DA6817C8CCC8B3D3C8DD1857EC0EE78E65DABB21E274D59794518A5B16522C7AEA0836E8E0E01FACUBl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4C564-7FDB-4E69-ACCB-644313C35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66</Pages>
  <Words>21732</Words>
  <Characters>123879</Characters>
  <Application>Microsoft Office Word</Application>
  <DocSecurity>0</DocSecurity>
  <Lines>1032</Lines>
  <Paragraphs>290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28</cp:revision>
  <dcterms:created xsi:type="dcterms:W3CDTF">2019-08-29T11:20:00Z</dcterms:created>
  <dcterms:modified xsi:type="dcterms:W3CDTF">2019-10-03T07:47:00Z</dcterms:modified>
</cp:coreProperties>
</file>