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E0" w:rsidRPr="000816E0" w:rsidRDefault="000816E0" w:rsidP="000816E0">
      <w:pPr>
        <w:spacing w:after="255" w:line="30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>Письмо Федеральной службы по надзору в сфере здравоохранения от 11 февраля 2020 г. N 02И-274/20 “О внесении изменений в постановление Правительства Российской Федерации от 14.12.2018 № 1556”</w:t>
      </w:r>
    </w:p>
    <w:p w:rsidR="000816E0" w:rsidRPr="000816E0" w:rsidRDefault="000816E0" w:rsidP="000816E0">
      <w:pPr>
        <w:spacing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 февраля 2020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0"/>
      <w:bookmarkEnd w:id="0"/>
      <w:proofErr w:type="gramStart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Федеральная служба по надзору в сфере здравоохранения информирует, что 27 декабря 2019 года принят Федеральный закон N 462-ФЗ "О внесении изменений в Федеральный закон "Об обращении лекарственных средств" (далее - Федеральный закон N 462-ФЗ), которым определен срок внедрения федеральной государственной информационной системы мониторинга движения лекарственных препаратов (далее - ФГИС МДЛП) - 1 июля 2020 года (за исключением лекарственных препаратов семи </w:t>
      </w:r>
      <w:proofErr w:type="spellStart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высокозатратных</w:t>
      </w:r>
      <w:proofErr w:type="spellEnd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нозологий, для</w:t>
      </w:r>
      <w:proofErr w:type="gramEnd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proofErr w:type="gramEnd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 срок внедрения ФГИС МДЛП </w:t>
      </w:r>
      <w:r w:rsidR="00A71E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bookmarkStart w:id="1" w:name="_GoBack"/>
      <w:bookmarkEnd w:id="1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 октября 2019 года).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реализации Федерального закона N 462-ФЗ разработано и утверждено постановление Правительства Российской Федерации от 31.12.2019 N 1954 "О внесении изменений в постановление Правительства Российской Федерации от 14 декабря 2018 года № 1556", которым предусмотрено поэтапное внедрение ФГИС МДЛП до 1 июля 2020 года: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Субъекты обращения лекарственных средств должны осуществить регистрацию в личном кабинете - ФГИС МДЛП, ссылка на личный кабинет в информационно-телекоммуникационной сети "Интернет": https://mdlp.crpt.ru/index.html#/auth/signin?eyJlcnJvcil6MX0=) с 1 января до 29 февраля 2020 года.</w:t>
      </w:r>
      <w:proofErr w:type="gramEnd"/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Не позднее 21 календарного дня со дня регистрации обеспечить готовность своих информационных систем к информационному взаимодействию с ФГИС МДЛП и направить заявку на прохождение тестирования информационного взаимодействия с указанием производителей программно-аппаратных средств информационных систем.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Субъекты обращения лекарственных средств, осуществляющие медицинскую деятельность и вывод из оборота лекарственных препаратов при оказании медицинской помощи, направляют оператору ФГИС МДЛП (через личный кабинет) заявку на получение регистраторов выбытия в срок до 15 февраля 2020 года.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Оснащение регистраторами выбытия осуществляется оператором системы в срок не позднее 45 календарных дней.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Субъекты обращения лекарственных средств вносят, начиная с 1 июля 2020 г., в систему мониторинга сведения обо всех операциях, производимых с лекарственными препаратами.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Обращаем внимание на необходимость неукоснительного соблюдения обязательств, предусмотренных указанным постановлением, по регистрации в системе мониторинга движения лекарственных препаратов для медицинского применения и подачи заявок на получение регистраторов выбытия.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способов регистрации выбытия лекарственных препаратов по типам участников оборота, выполняющих работы (услуги)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санаторно-курортном лечении,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 в рамках оказания медицинской помощи, при трансплантации (пересадке) органов и (или</w:t>
      </w:r>
      <w:proofErr w:type="gramEnd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тканей, </w:t>
      </w:r>
      <w:proofErr w:type="gramStart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обращении</w:t>
      </w:r>
      <w:proofErr w:type="gramEnd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донорской крови и (или) ее компонентов в медицинских целях, рекомендованных Росздравнадзором для внедрения, размещено на сайте www.roszdravnadzor.ru в разделе "Система маркировки лекарственных препаратов"/ "Сборник методических документов для работы в ФГИС МДЛП".</w:t>
      </w:r>
    </w:p>
    <w:p w:rsidR="000816E0" w:rsidRPr="000816E0" w:rsidRDefault="000816E0" w:rsidP="000816E0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Оснащение субъектов обращения лекарственных средств, осуществляющих вывод из оборота лекарственных препаратов при оказании медицинской помощи, устройствами выбытия лекарственных препаратов осуществляется ООО "Оператор-ЦРПТ" (далее - Оператор), на которого в соответствии с распоряжением Правительства Российской Федерации от 18 декабря 2018 г. N 2828-р возложены функции оператора системы мониторинга на безвозмездной основе. В целях такого оснащения участникам оборота необходимо заключить с Оператором системы мониторинга договоры, в том числе содержащие условия предоставления такого оборудования и его регламентного обслуживания на безвозмездной основе. При возникновении вопросов просьба обращаться в службу технической поддержки Оператора по тел. 8-800-222-15-23 или по электронной почте support@crpt.ru.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3"/>
        <w:gridCol w:w="2353"/>
      </w:tblGrid>
      <w:tr w:rsidR="000816E0" w:rsidRPr="000816E0" w:rsidTr="000816E0">
        <w:tc>
          <w:tcPr>
            <w:tcW w:w="2500" w:type="pct"/>
            <w:hideMark/>
          </w:tcPr>
          <w:p w:rsidR="000816E0" w:rsidRPr="000816E0" w:rsidRDefault="000816E0" w:rsidP="000816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81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Врио</w:t>
            </w:r>
            <w:proofErr w:type="spellEnd"/>
            <w:r w:rsidRPr="00081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руководителя</w:t>
            </w:r>
          </w:p>
        </w:tc>
        <w:tc>
          <w:tcPr>
            <w:tcW w:w="2500" w:type="pct"/>
            <w:hideMark/>
          </w:tcPr>
          <w:p w:rsidR="000816E0" w:rsidRPr="000816E0" w:rsidRDefault="007117C7" w:rsidP="000816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816E0" w:rsidRPr="00081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Д.В. Пархоменко</w:t>
            </w:r>
          </w:p>
        </w:tc>
      </w:tr>
    </w:tbl>
    <w:p w:rsidR="00990F6A" w:rsidRPr="000816E0" w:rsidRDefault="000816E0" w:rsidP="000816E0">
      <w:pPr>
        <w:jc w:val="both"/>
        <w:rPr>
          <w:rFonts w:ascii="Times New Roman" w:hAnsi="Times New Roman" w:cs="Times New Roman"/>
          <w:sz w:val="28"/>
          <w:szCs w:val="28"/>
        </w:rPr>
      </w:pP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ГАРАНТ</w:t>
      </w:r>
      <w:proofErr w:type="gramStart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08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 </w:t>
      </w:r>
      <w:hyperlink r:id="rId5" w:anchor="ixzz6ETj1oHFR" w:history="1">
        <w:r w:rsidRPr="000816E0">
          <w:rPr>
            <w:rFonts w:ascii="Times New Roman" w:eastAsia="Times New Roman" w:hAnsi="Times New Roman" w:cs="Times New Roman"/>
            <w:color w:val="003399"/>
            <w:sz w:val="28"/>
            <w:szCs w:val="28"/>
            <w:bdr w:val="none" w:sz="0" w:space="0" w:color="auto" w:frame="1"/>
            <w:lang w:eastAsia="ru-RU"/>
          </w:rPr>
          <w:t>http://www.garant.ru/products/ipo/prime/doc/73461310/#ixzz6ETj1oHFR</w:t>
        </w:r>
      </w:hyperlink>
    </w:p>
    <w:sectPr w:rsidR="00990F6A" w:rsidRPr="000816E0" w:rsidSect="000816E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4C4"/>
    <w:rsid w:val="000816E0"/>
    <w:rsid w:val="007117C7"/>
    <w:rsid w:val="00990F6A"/>
    <w:rsid w:val="00A71E58"/>
    <w:rsid w:val="00AB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816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16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8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816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816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16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81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816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6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346131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663</Words>
  <Characters>3780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2020-02-20T07:48:00Z</dcterms:created>
  <dcterms:modified xsi:type="dcterms:W3CDTF">2020-02-20T07:50:00Z</dcterms:modified>
</cp:coreProperties>
</file>