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3DA" w:rsidRPr="00185D69" w:rsidRDefault="002233DA" w:rsidP="002233DA">
      <w:pPr>
        <w:pStyle w:val="a3"/>
        <w:ind w:left="-851"/>
        <w:jc w:val="both"/>
        <w:rPr>
          <w:rStyle w:val="a4"/>
          <w:sz w:val="28"/>
          <w:szCs w:val="28"/>
        </w:rPr>
      </w:pPr>
      <w:r w:rsidRPr="00185D69">
        <w:rPr>
          <w:rStyle w:val="a4"/>
          <w:sz w:val="28"/>
          <w:szCs w:val="28"/>
        </w:rPr>
        <w:t>Гражданам, получающим пенсии  через кредитные учреждения, выплаты по линии ПФР профинансированы досрочно.</w:t>
      </w:r>
    </w:p>
    <w:p w:rsidR="002233DA" w:rsidRPr="00983E5A" w:rsidRDefault="002233DA" w:rsidP="002233DA">
      <w:pPr>
        <w:pStyle w:val="a3"/>
        <w:ind w:left="-851" w:firstLine="567"/>
        <w:jc w:val="both"/>
        <w:rPr>
          <w:rStyle w:val="a4"/>
          <w:b w:val="0"/>
          <w:sz w:val="28"/>
          <w:szCs w:val="28"/>
        </w:rPr>
      </w:pPr>
      <w:r w:rsidRPr="00983E5A">
        <w:rPr>
          <w:rStyle w:val="a4"/>
          <w:b w:val="0"/>
          <w:sz w:val="28"/>
          <w:szCs w:val="28"/>
        </w:rPr>
        <w:t xml:space="preserve">Пенсионным фондом принято решение о досрочном финансировании апрельских выплат через кредитные организации.  </w:t>
      </w:r>
    </w:p>
    <w:p w:rsidR="002233DA" w:rsidRPr="00185D69" w:rsidRDefault="002233DA" w:rsidP="002233DA">
      <w:pPr>
        <w:ind w:left="-851" w:firstLine="567"/>
        <w:jc w:val="both"/>
        <w:rPr>
          <w:rStyle w:val="text-highlight"/>
          <w:rFonts w:ascii="Times New Roman" w:hAnsi="Times New Roman" w:cs="Times New Roman"/>
          <w:sz w:val="28"/>
          <w:szCs w:val="28"/>
        </w:rPr>
      </w:pPr>
      <w:r w:rsidRPr="00185D69">
        <w:rPr>
          <w:rFonts w:ascii="Times New Roman" w:hAnsi="Times New Roman" w:cs="Times New Roman"/>
          <w:sz w:val="28"/>
          <w:szCs w:val="28"/>
        </w:rPr>
        <w:t xml:space="preserve">Гражданам, получающим пенсию и иные социальные выплаты </w:t>
      </w:r>
      <w:r w:rsidRPr="00185D69">
        <w:rPr>
          <w:rStyle w:val="text-highlight"/>
          <w:rFonts w:ascii="Times New Roman" w:hAnsi="Times New Roman" w:cs="Times New Roman"/>
          <w:sz w:val="28"/>
          <w:szCs w:val="28"/>
        </w:rPr>
        <w:t>через банки в первой декаде (т</w:t>
      </w:r>
      <w:r>
        <w:rPr>
          <w:rStyle w:val="text-highlight"/>
          <w:rFonts w:ascii="Times New Roman" w:hAnsi="Times New Roman" w:cs="Times New Roman"/>
          <w:sz w:val="28"/>
          <w:szCs w:val="28"/>
        </w:rPr>
        <w:t>.</w:t>
      </w:r>
      <w:r w:rsidRPr="00185D69">
        <w:rPr>
          <w:rStyle w:val="text-highlight"/>
          <w:rFonts w:ascii="Times New Roman" w:hAnsi="Times New Roman" w:cs="Times New Roman"/>
          <w:sz w:val="28"/>
          <w:szCs w:val="28"/>
        </w:rPr>
        <w:t>е</w:t>
      </w:r>
      <w:r>
        <w:rPr>
          <w:rStyle w:val="text-highlight"/>
          <w:rFonts w:ascii="Times New Roman" w:hAnsi="Times New Roman" w:cs="Times New Roman"/>
          <w:sz w:val="28"/>
          <w:szCs w:val="28"/>
        </w:rPr>
        <w:t>.</w:t>
      </w:r>
      <w:r w:rsidRPr="00185D69">
        <w:rPr>
          <w:rStyle w:val="text-highlight"/>
          <w:rFonts w:ascii="Times New Roman" w:hAnsi="Times New Roman" w:cs="Times New Roman"/>
          <w:sz w:val="28"/>
          <w:szCs w:val="28"/>
        </w:rPr>
        <w:t xml:space="preserve"> до 10 апреля)  средства были перечислены</w:t>
      </w:r>
      <w:r>
        <w:rPr>
          <w:rStyle w:val="text-highlight"/>
          <w:rFonts w:ascii="Times New Roman" w:hAnsi="Times New Roman" w:cs="Times New Roman"/>
          <w:sz w:val="28"/>
          <w:szCs w:val="28"/>
        </w:rPr>
        <w:t xml:space="preserve"> </w:t>
      </w:r>
      <w:r w:rsidRPr="00185D69">
        <w:rPr>
          <w:rStyle w:val="text-highlight"/>
          <w:rFonts w:ascii="Times New Roman" w:hAnsi="Times New Roman" w:cs="Times New Roman"/>
          <w:sz w:val="28"/>
          <w:szCs w:val="28"/>
        </w:rPr>
        <w:t xml:space="preserve"> 27 марта.</w:t>
      </w:r>
    </w:p>
    <w:p w:rsidR="002233DA" w:rsidRDefault="002233DA" w:rsidP="002233DA">
      <w:pPr>
        <w:pStyle w:val="a3"/>
        <w:ind w:left="-851" w:firstLine="567"/>
        <w:jc w:val="both"/>
        <w:rPr>
          <w:sz w:val="28"/>
          <w:szCs w:val="28"/>
        </w:rPr>
      </w:pPr>
      <w:r w:rsidRPr="00185D69">
        <w:rPr>
          <w:sz w:val="28"/>
          <w:szCs w:val="28"/>
        </w:rPr>
        <w:t>Получатели пенсий, выплаты которым производятся во второй и третьей декадах месяца (после 10 числа) также уже могут их получить. Вчера,  9 апреля,  Отделение Пенсионного фонда по Республике Мордовия перечислило  средства в</w:t>
      </w:r>
      <w:r>
        <w:rPr>
          <w:sz w:val="28"/>
          <w:szCs w:val="28"/>
        </w:rPr>
        <w:t xml:space="preserve"> банки</w:t>
      </w:r>
      <w:r w:rsidRPr="00185D69">
        <w:rPr>
          <w:sz w:val="28"/>
          <w:szCs w:val="28"/>
        </w:rPr>
        <w:t>.</w:t>
      </w:r>
      <w:r>
        <w:rPr>
          <w:sz w:val="28"/>
          <w:szCs w:val="28"/>
        </w:rPr>
        <w:t xml:space="preserve"> То есть апрельские пенсии и </w:t>
      </w:r>
      <w:proofErr w:type="gramStart"/>
      <w:r>
        <w:rPr>
          <w:sz w:val="28"/>
          <w:szCs w:val="28"/>
        </w:rPr>
        <w:t>иные выплаты, проводимые через кредитные организации профинансированы</w:t>
      </w:r>
      <w:proofErr w:type="gramEnd"/>
      <w:r>
        <w:rPr>
          <w:sz w:val="28"/>
          <w:szCs w:val="28"/>
        </w:rPr>
        <w:t xml:space="preserve"> полностью.</w:t>
      </w:r>
    </w:p>
    <w:p w:rsidR="002233DA" w:rsidRDefault="002233DA" w:rsidP="002233DA">
      <w:pPr>
        <w:pStyle w:val="a3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 касается досрочной выплаты апрельских пенсий, получаемых гражданами через почтовые отделения, то они также доставляются досрочно. Так, в городах Саранск и Рузаевка доставка пенсий и иных выплат по линии ПФР завершится 11 апреля.  В остальных городах и сельских населенных пунктах почтальоны принесут выплаты до 15 апреля. </w:t>
      </w:r>
    </w:p>
    <w:p w:rsidR="002233DA" w:rsidRDefault="002233DA" w:rsidP="002233DA">
      <w:pPr>
        <w:pStyle w:val="a3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Обращаем внимание, что самим на почту ходить не нужно, все, что требуется от получателей выплат  - беречь себя, находиться дома и дождаться работников Почты. </w:t>
      </w:r>
    </w:p>
    <w:p w:rsidR="002233DA" w:rsidRDefault="002233DA" w:rsidP="002233DA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Напоминаем, что вместе с апрельской пенсий, ветераны войны и приравненные к ним лица, в том числе и труженики </w:t>
      </w:r>
      <w:proofErr w:type="gramStart"/>
      <w:r>
        <w:rPr>
          <w:sz w:val="28"/>
          <w:szCs w:val="28"/>
        </w:rPr>
        <w:t>тыла</w:t>
      </w:r>
      <w:proofErr w:type="gramEnd"/>
      <w:r>
        <w:rPr>
          <w:sz w:val="28"/>
          <w:szCs w:val="28"/>
        </w:rPr>
        <w:t xml:space="preserve"> получат </w:t>
      </w:r>
      <w:r w:rsidRPr="00387F03">
        <w:rPr>
          <w:color w:val="000000"/>
          <w:sz w:val="28"/>
          <w:szCs w:val="28"/>
        </w:rPr>
        <w:t>единовременные выплаты  к 75-летию Победы в Великой Отечественной войне</w:t>
      </w:r>
      <w:r>
        <w:rPr>
          <w:color w:val="000000"/>
          <w:sz w:val="28"/>
          <w:szCs w:val="28"/>
        </w:rPr>
        <w:t>. Право на такую выплату в Мордовии имеют более 7 тысяч человек.</w:t>
      </w:r>
    </w:p>
    <w:p w:rsidR="002233DA" w:rsidRPr="00185D69" w:rsidRDefault="002233DA" w:rsidP="002233DA">
      <w:pPr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5E7E" w:rsidRDefault="00845E7E" w:rsidP="002233DA">
      <w:pPr>
        <w:ind w:left="-851"/>
        <w:jc w:val="both"/>
      </w:pPr>
    </w:p>
    <w:sectPr w:rsidR="00845E7E" w:rsidSect="00845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33DA"/>
    <w:rsid w:val="002233DA"/>
    <w:rsid w:val="00845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3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3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33DA"/>
    <w:rPr>
      <w:b/>
      <w:bCs/>
    </w:rPr>
  </w:style>
  <w:style w:type="character" w:customStyle="1" w:styleId="text-highlight">
    <w:name w:val="text-highlight"/>
    <w:basedOn w:val="a0"/>
    <w:rsid w:val="002233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1</cp:revision>
  <dcterms:created xsi:type="dcterms:W3CDTF">2020-04-10T09:31:00Z</dcterms:created>
  <dcterms:modified xsi:type="dcterms:W3CDTF">2020-04-10T09:33:00Z</dcterms:modified>
</cp:coreProperties>
</file>