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499" w:rsidRDefault="00781AB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Федеральное агентство новостей, 09.12.2020, 20:14, </w:t>
      </w:r>
    </w:p>
    <w:p w:rsidR="002B5499" w:rsidRDefault="00781AB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Сенатор Рязанский разъяснил смысл закона о </w:t>
      </w:r>
    </w:p>
    <w:p w:rsidR="002B5499" w:rsidRDefault="00781AB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«заморозке» накопительной пенсии</w:t>
      </w:r>
    </w:p>
    <w:p w:rsidR="00781ABD" w:rsidRDefault="00781ABD">
      <w:pPr>
        <w:rPr>
          <w:rFonts w:ascii="sans-serif" w:hAnsi="sans-serif"/>
          <w:sz w:val="30"/>
          <w:lang w:val="en-US"/>
        </w:rPr>
      </w:pPr>
    </w:p>
    <w:p w:rsidR="002B5499" w:rsidRDefault="00781AB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Никаких «заморозок» накопительной части 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реальности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нет, подчеркнул председатель Союза 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Валерий Рязанский.</w:t>
      </w:r>
    </w:p>
    <w:p w:rsidR="002B5499" w:rsidRDefault="00781AB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Владимир Путин подписал закон, продлевающий действие нормы о том, что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накопительная часть пенсии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размере 6% от зарплаты идет в страховую часть, а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именно на сегодняшние выплаты пожилым людям. До 2014 года гр</w:t>
      </w:r>
      <w:r>
        <w:rPr>
          <w:rFonts w:ascii="sans-serif" w:hAnsi="sans-serif"/>
          <w:sz w:val="30"/>
        </w:rPr>
        <w:t>аждане могли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самостоятельно решать, направлять деньги на формирование накоплений или передать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их в страховую часть, увеличив баллы для расчета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2B5499" w:rsidRDefault="00781AB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комментарии изданию </w:t>
      </w:r>
      <w:proofErr w:type="spellStart"/>
      <w:r>
        <w:rPr>
          <w:rFonts w:ascii="sans-serif" w:hAnsi="sans-serif"/>
          <w:sz w:val="30"/>
        </w:rPr>
        <w:t>iReactor</w:t>
      </w:r>
      <w:proofErr w:type="spellEnd"/>
      <w:r>
        <w:rPr>
          <w:rFonts w:ascii="sans-serif" w:hAnsi="sans-serif"/>
          <w:sz w:val="30"/>
        </w:rPr>
        <w:t xml:space="preserve"> зампред комитета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 по </w:t>
      </w:r>
      <w:proofErr w:type="spellStart"/>
      <w:r>
        <w:rPr>
          <w:rFonts w:ascii="sans-serif" w:hAnsi="sans-serif"/>
          <w:sz w:val="30"/>
        </w:rPr>
        <w:t>соцполитике</w:t>
      </w:r>
      <w:proofErr w:type="spellEnd"/>
      <w:r>
        <w:rPr>
          <w:rFonts w:ascii="sans-serif" w:hAnsi="sans-serif"/>
          <w:sz w:val="30"/>
        </w:rPr>
        <w:t xml:space="preserve"> призвал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паниковать, а вникнут</w:t>
      </w:r>
      <w:r>
        <w:rPr>
          <w:rFonts w:ascii="sans-serif" w:hAnsi="sans-serif"/>
          <w:sz w:val="30"/>
        </w:rPr>
        <w:t>ь в суть этого механизма. Накопительные компоненты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которые люди смогли заработать, по-прежнему находятся в работе. Они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распределены по персональным счетам государственных </w:t>
      </w:r>
      <w:r>
        <w:rPr>
          <w:rFonts w:ascii="sans-serif" w:hAnsi="sans-serif"/>
          <w:sz w:val="30"/>
        </w:rPr>
        <w:t>управляющих компаний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частных </w:t>
      </w:r>
      <w:r>
        <w:rPr>
          <w:rFonts w:ascii="sans-serif" w:hAnsi="sans-serif"/>
          <w:sz w:val="30"/>
        </w:rPr>
        <w:t>пенсионных фондов</w:t>
      </w:r>
      <w:r>
        <w:rPr>
          <w:rFonts w:ascii="sans-serif" w:hAnsi="sans-serif"/>
          <w:sz w:val="30"/>
        </w:rPr>
        <w:t>. Некоторым уже начисля</w:t>
      </w:r>
      <w:r>
        <w:rPr>
          <w:rFonts w:ascii="sans-serif" w:hAnsi="sans-serif"/>
          <w:sz w:val="30"/>
        </w:rPr>
        <w:t xml:space="preserve">ют эти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другие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 их в 60 или 65 лет, согласно установленному закону.</w:t>
      </w:r>
    </w:p>
    <w:p w:rsidR="002B5499" w:rsidRDefault="00781AB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«Замораживаются» не сами деньги, а право вкладывать их в </w:t>
      </w:r>
      <w:r w:rsidRPr="00781ABD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пределенную</w:t>
      </w:r>
      <w:proofErr w:type="spellEnd"/>
      <w:r>
        <w:rPr>
          <w:rFonts w:ascii="sans-serif" w:hAnsi="sans-serif"/>
          <w:sz w:val="30"/>
        </w:rPr>
        <w:t xml:space="preserve"> часть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Раньше 22% разделялись на доли в 16% и 6%: первая шла в </w:t>
      </w:r>
      <w:proofErr w:type="gramStart"/>
      <w:r>
        <w:rPr>
          <w:rFonts w:ascii="sans-serif" w:hAnsi="sans-serif"/>
          <w:sz w:val="30"/>
        </w:rPr>
        <w:t>обязательную</w:t>
      </w:r>
      <w:proofErr w:type="gramEnd"/>
      <w:r>
        <w:rPr>
          <w:rFonts w:ascii="sans-serif" w:hAnsi="sans-serif"/>
          <w:sz w:val="30"/>
        </w:rPr>
        <w:t>, а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вторая — в </w:t>
      </w:r>
      <w:r>
        <w:rPr>
          <w:rFonts w:ascii="sans-serif" w:hAnsi="sans-serif"/>
          <w:sz w:val="30"/>
        </w:rPr>
        <w:t>накопительную части. Нынешний мораторий действует лишь на внесение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дополнительных средств – все взносы в 22% идут на </w:t>
      </w:r>
      <w:r>
        <w:rPr>
          <w:rFonts w:ascii="sans-serif" w:hAnsi="sans-serif"/>
          <w:sz w:val="30"/>
        </w:rPr>
        <w:t>страховую пенсию</w:t>
      </w:r>
      <w:r>
        <w:rPr>
          <w:rFonts w:ascii="sans-serif" w:hAnsi="sans-serif"/>
          <w:sz w:val="30"/>
        </w:rPr>
        <w:t>, отметил</w:t>
      </w:r>
      <w:r w:rsidRPr="00781ABD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Рязанский.</w:t>
      </w:r>
      <w:r>
        <w:rPr>
          <w:rFonts w:ascii="sans-serif" w:hAnsi="sans-serif"/>
          <w:sz w:val="30"/>
        </w:rPr>
        <w:t>Эксперты</w:t>
      </w:r>
      <w:proofErr w:type="spellEnd"/>
      <w:r>
        <w:rPr>
          <w:rFonts w:ascii="sans-serif" w:hAnsi="sans-serif"/>
          <w:sz w:val="30"/>
        </w:rPr>
        <w:t xml:space="preserve"> считают, что кризис, связанный с пандемией </w:t>
      </w:r>
      <w:proofErr w:type="spellStart"/>
      <w:r>
        <w:rPr>
          <w:rFonts w:ascii="sans-serif" w:hAnsi="sans-serif"/>
          <w:sz w:val="30"/>
        </w:rPr>
        <w:t>коронавируса</w:t>
      </w:r>
      <w:proofErr w:type="spellEnd"/>
      <w:r>
        <w:rPr>
          <w:rFonts w:ascii="sans-serif" w:hAnsi="sans-serif"/>
          <w:sz w:val="30"/>
        </w:rPr>
        <w:t>, не позволит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негосударственным </w:t>
      </w:r>
      <w:r>
        <w:rPr>
          <w:rFonts w:ascii="sans-serif" w:hAnsi="sans-serif"/>
          <w:sz w:val="30"/>
        </w:rPr>
        <w:t>пен</w:t>
      </w:r>
      <w:r>
        <w:rPr>
          <w:rFonts w:ascii="sans-serif" w:hAnsi="sans-serif"/>
          <w:sz w:val="30"/>
        </w:rPr>
        <w:t>сионным фондам</w:t>
      </w:r>
      <w:r w:rsidRPr="00781AB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) получить ожидаемую в начале 2020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года доходность.</w:t>
      </w:r>
    </w:p>
    <w:p w:rsidR="002B5499" w:rsidRDefault="002B5499"/>
    <w:sectPr w:rsidR="002B5499" w:rsidSect="002B549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2B5499"/>
    <w:rsid w:val="002B5499"/>
    <w:rsid w:val="0078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B5499"/>
  </w:style>
  <w:style w:type="paragraph" w:styleId="10">
    <w:name w:val="heading 1"/>
    <w:next w:val="a"/>
    <w:link w:val="11"/>
    <w:uiPriority w:val="9"/>
    <w:qFormat/>
    <w:rsid w:val="002B549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B549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B549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B549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B549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B5499"/>
  </w:style>
  <w:style w:type="paragraph" w:styleId="21">
    <w:name w:val="toc 2"/>
    <w:next w:val="a"/>
    <w:link w:val="22"/>
    <w:uiPriority w:val="39"/>
    <w:rsid w:val="002B5499"/>
    <w:pPr>
      <w:ind w:left="200"/>
    </w:pPr>
  </w:style>
  <w:style w:type="character" w:customStyle="1" w:styleId="22">
    <w:name w:val="Оглавление 2 Знак"/>
    <w:link w:val="21"/>
    <w:rsid w:val="002B5499"/>
  </w:style>
  <w:style w:type="paragraph" w:styleId="41">
    <w:name w:val="toc 4"/>
    <w:next w:val="a"/>
    <w:link w:val="42"/>
    <w:uiPriority w:val="39"/>
    <w:rsid w:val="002B5499"/>
    <w:pPr>
      <w:ind w:left="600"/>
    </w:pPr>
  </w:style>
  <w:style w:type="character" w:customStyle="1" w:styleId="42">
    <w:name w:val="Оглавление 4 Знак"/>
    <w:link w:val="41"/>
    <w:rsid w:val="002B5499"/>
  </w:style>
  <w:style w:type="paragraph" w:styleId="6">
    <w:name w:val="toc 6"/>
    <w:next w:val="a"/>
    <w:link w:val="60"/>
    <w:uiPriority w:val="39"/>
    <w:rsid w:val="002B5499"/>
    <w:pPr>
      <w:ind w:left="1000"/>
    </w:pPr>
  </w:style>
  <w:style w:type="character" w:customStyle="1" w:styleId="60">
    <w:name w:val="Оглавление 6 Знак"/>
    <w:link w:val="6"/>
    <w:rsid w:val="002B5499"/>
  </w:style>
  <w:style w:type="paragraph" w:styleId="7">
    <w:name w:val="toc 7"/>
    <w:next w:val="a"/>
    <w:link w:val="70"/>
    <w:uiPriority w:val="39"/>
    <w:rsid w:val="002B5499"/>
    <w:pPr>
      <w:ind w:left="1200"/>
    </w:pPr>
  </w:style>
  <w:style w:type="character" w:customStyle="1" w:styleId="70">
    <w:name w:val="Оглавление 7 Знак"/>
    <w:link w:val="7"/>
    <w:rsid w:val="002B5499"/>
  </w:style>
  <w:style w:type="character" w:customStyle="1" w:styleId="30">
    <w:name w:val="Заголовок 3 Знак"/>
    <w:link w:val="3"/>
    <w:rsid w:val="002B5499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2B5499"/>
  </w:style>
  <w:style w:type="character" w:customStyle="1" w:styleId="Index0">
    <w:name w:val="Index"/>
    <w:basedOn w:val="1"/>
    <w:link w:val="Index"/>
    <w:rsid w:val="002B5499"/>
  </w:style>
  <w:style w:type="paragraph" w:styleId="31">
    <w:name w:val="toc 3"/>
    <w:next w:val="a"/>
    <w:link w:val="32"/>
    <w:uiPriority w:val="39"/>
    <w:rsid w:val="002B5499"/>
    <w:pPr>
      <w:ind w:left="400"/>
    </w:pPr>
  </w:style>
  <w:style w:type="character" w:customStyle="1" w:styleId="32">
    <w:name w:val="Оглавление 3 Знак"/>
    <w:link w:val="31"/>
    <w:rsid w:val="002B5499"/>
  </w:style>
  <w:style w:type="character" w:customStyle="1" w:styleId="50">
    <w:name w:val="Заголовок 5 Знак"/>
    <w:link w:val="5"/>
    <w:rsid w:val="002B549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B549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B5499"/>
    <w:rPr>
      <w:color w:val="0000FF"/>
      <w:u w:val="single"/>
    </w:rPr>
  </w:style>
  <w:style w:type="character" w:styleId="a3">
    <w:name w:val="Hyperlink"/>
    <w:link w:val="12"/>
    <w:rsid w:val="002B5499"/>
    <w:rPr>
      <w:color w:val="0000FF"/>
      <w:u w:val="single"/>
    </w:rPr>
  </w:style>
  <w:style w:type="paragraph" w:customStyle="1" w:styleId="Footnote">
    <w:name w:val="Footnote"/>
    <w:link w:val="Footnote0"/>
    <w:rsid w:val="002B549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B549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B5499"/>
    <w:rPr>
      <w:rFonts w:ascii="XO Thames" w:hAnsi="XO Thames"/>
      <w:b/>
    </w:rPr>
  </w:style>
  <w:style w:type="character" w:customStyle="1" w:styleId="14">
    <w:name w:val="Оглавление 1 Знак"/>
    <w:link w:val="13"/>
    <w:rsid w:val="002B5499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0"/>
    <w:rsid w:val="002B549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B5499"/>
    <w:rPr>
      <w:rFonts w:ascii="Liberation Sans" w:hAnsi="Liberation Sans"/>
      <w:sz w:val="28"/>
    </w:rPr>
  </w:style>
  <w:style w:type="paragraph" w:styleId="a4">
    <w:name w:val="List"/>
    <w:basedOn w:val="Textbody"/>
    <w:link w:val="a5"/>
    <w:rsid w:val="002B5499"/>
  </w:style>
  <w:style w:type="character" w:customStyle="1" w:styleId="a5">
    <w:name w:val="Список Знак"/>
    <w:basedOn w:val="Textbody0"/>
    <w:link w:val="a4"/>
    <w:rsid w:val="002B5499"/>
  </w:style>
  <w:style w:type="paragraph" w:customStyle="1" w:styleId="HeaderandFooter">
    <w:name w:val="Header and Footer"/>
    <w:link w:val="HeaderandFooter0"/>
    <w:rsid w:val="002B549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B5499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2B549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B5499"/>
    <w:rPr>
      <w:i/>
      <w:sz w:val="24"/>
    </w:rPr>
  </w:style>
  <w:style w:type="paragraph" w:styleId="9">
    <w:name w:val="toc 9"/>
    <w:next w:val="a"/>
    <w:link w:val="90"/>
    <w:uiPriority w:val="39"/>
    <w:rsid w:val="002B5499"/>
    <w:pPr>
      <w:ind w:left="1600"/>
    </w:pPr>
  </w:style>
  <w:style w:type="character" w:customStyle="1" w:styleId="90">
    <w:name w:val="Оглавление 9 Знак"/>
    <w:link w:val="9"/>
    <w:rsid w:val="002B5499"/>
  </w:style>
  <w:style w:type="paragraph" w:styleId="8">
    <w:name w:val="toc 8"/>
    <w:next w:val="a"/>
    <w:link w:val="80"/>
    <w:uiPriority w:val="39"/>
    <w:rsid w:val="002B5499"/>
    <w:pPr>
      <w:ind w:left="1400"/>
    </w:pPr>
  </w:style>
  <w:style w:type="character" w:customStyle="1" w:styleId="80">
    <w:name w:val="Оглавление 8 Знак"/>
    <w:link w:val="8"/>
    <w:rsid w:val="002B5499"/>
  </w:style>
  <w:style w:type="paragraph" w:styleId="51">
    <w:name w:val="toc 5"/>
    <w:next w:val="a"/>
    <w:link w:val="52"/>
    <w:uiPriority w:val="39"/>
    <w:rsid w:val="002B5499"/>
    <w:pPr>
      <w:ind w:left="800"/>
    </w:pPr>
  </w:style>
  <w:style w:type="character" w:customStyle="1" w:styleId="52">
    <w:name w:val="Оглавление 5 Знак"/>
    <w:link w:val="51"/>
    <w:rsid w:val="002B5499"/>
  </w:style>
  <w:style w:type="paragraph" w:styleId="a6">
    <w:name w:val="Subtitle"/>
    <w:next w:val="a"/>
    <w:link w:val="a7"/>
    <w:uiPriority w:val="11"/>
    <w:qFormat/>
    <w:rsid w:val="002B549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B549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B5499"/>
    <w:pPr>
      <w:ind w:left="1800"/>
    </w:pPr>
  </w:style>
  <w:style w:type="character" w:customStyle="1" w:styleId="toc100">
    <w:name w:val="toc 10"/>
    <w:link w:val="toc10"/>
    <w:rsid w:val="002B5499"/>
  </w:style>
  <w:style w:type="paragraph" w:styleId="a8">
    <w:name w:val="Title"/>
    <w:next w:val="a"/>
    <w:link w:val="a9"/>
    <w:uiPriority w:val="10"/>
    <w:qFormat/>
    <w:rsid w:val="002B549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B549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B549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B5499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2B549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B5499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2020-12-15T06:15:00Z</dcterms:created>
  <dcterms:modified xsi:type="dcterms:W3CDTF">2020-12-15T06:17:00Z</dcterms:modified>
</cp:coreProperties>
</file>