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108" w:rsidRPr="006B5108" w:rsidRDefault="006B5108" w:rsidP="006B5108">
      <w:pPr>
        <w:spacing w:after="270" w:line="240" w:lineRule="auto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</w:pPr>
      <w:r w:rsidRPr="006B5108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  <w:t>Состоялось совместное заседание коллегии архивного управления Министерства культуры, национальной политики и архивного дела Республики Мордовия и ГУ – Отделения Пенсионного фонда Российской Федерации по Республике Мордовия</w:t>
      </w:r>
    </w:p>
    <w:p w:rsidR="006B5108" w:rsidRPr="006B5108" w:rsidRDefault="006B5108" w:rsidP="006B5108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</w:rPr>
      </w:pPr>
      <w:r w:rsidRPr="006B5108">
        <w:rPr>
          <w:rFonts w:ascii="Times New Roman" w:eastAsia="Times New Roman" w:hAnsi="Times New Roman" w:cs="Times New Roman"/>
          <w:color w:val="282828"/>
          <w:sz w:val="20"/>
          <w:szCs w:val="20"/>
        </w:rPr>
        <w:t>21 Декабря 2020</w:t>
      </w:r>
    </w:p>
    <w:p w:rsidR="006B5108" w:rsidRPr="006B5108" w:rsidRDefault="006B5108" w:rsidP="006B5108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10275" cy="4533900"/>
            <wp:effectExtent l="19050" t="0" r="9525" b="0"/>
            <wp:docPr id="1" name="Рисунок 1" descr="1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В работе коллегии приняли участие: сотрудники ГУ – Отделения Пенсионного фонда Российской Федерации по Республике Мордовия, Министерства культуры, национальной политики и архивного дела Республики Мордовия, государственных архивов Республики Мордовия; представители Общественного совета в сфере архивного дела при Министерстве культуры, национальной политики и архивного дела Республики Мордовия. В режиме </w:t>
      </w:r>
      <w:proofErr w:type="spellStart"/>
      <w:r w:rsidRPr="006B5108"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 в работе коллегии также приняли участие сотрудники муниципальных архивов и объединенных межведомственных архивов документов по личному составу муниципальных районов.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Открыл заседание заместитель Министра культуры, национальной политики и архивного дела Республики Мордовия Н.В. Бычков.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На заседании были рассмотрены следующие вопросы: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- о взаимодействии архивных учреждений Республики Мордовия с территориальными органами Пенсионного фонда России по Республике Мордовия;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lastRenderedPageBreak/>
        <w:t>- о проведении экспертизы ценности и отбора на постоянное хранение документов по личному составу в государственных и муниципальных архивах Республики Мордовия: состояние и перспективы;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- о размещении в сети Интернет научно-справочного аппарата к документам государственных архивов Республики Мордовия;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- о ходе работы Центрального государственного архива Республики Мордовия по уточнению паспортов архивов организаций – источников комплектования.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С докладом по первому вопросу выступил заместитель Министра культуры, национальной политики и архивного дела Республики Мордовия Н.В. Бычков. Он отметил, что государственные и муниципальные архивы Республики Мордовия проводят большую работу по выдаче гражданам архивных справок, связанных с их социальной защитой, предусматривающей пенсионное обеспечение, получение льгот и компенсаций в соответствии с законодательством Российской Федерации.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Исполнение запросов социально-правового характера в Республике Мордовия осуществляют 2 государственных архива, 23 муниципальных архива, 18 объединенных межведомственных архивов документов по личному составу в муниципальных районах.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Архивные учреждения республики активно взаимодействуют с территориальными органами Пенсионного фонда Российской Федерации (далее – ПФР). Непосредственно от органов ПФР в архивы поступает от 25 до 55% общего количества социально-правовых запросов.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За 11 месяцев 2020 г. архивными учреждениями республики исполнено 45084 запроса социально-правового характера, из них 20712 (45,9%) –поступили из органов ПФР. На исполнении в архивах сейчас находятся 2809 запросов, в том числе 1517 (54%) – из Пенсионного фонда.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Наибольшее количество запросов Пенсионного фонда исполнено </w:t>
      </w:r>
      <w:proofErr w:type="spellStart"/>
      <w:r w:rsidRPr="006B5108">
        <w:rPr>
          <w:rFonts w:ascii="Times New Roman" w:eastAsia="Times New Roman" w:hAnsi="Times New Roman" w:cs="Times New Roman"/>
          <w:sz w:val="24"/>
          <w:szCs w:val="24"/>
        </w:rPr>
        <w:t>Атяшевским</w:t>
      </w:r>
      <w:proofErr w:type="spellEnd"/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 (691), </w:t>
      </w:r>
      <w:proofErr w:type="spellStart"/>
      <w:r w:rsidRPr="006B5108">
        <w:rPr>
          <w:rFonts w:ascii="Times New Roman" w:eastAsia="Times New Roman" w:hAnsi="Times New Roman" w:cs="Times New Roman"/>
          <w:sz w:val="24"/>
          <w:szCs w:val="24"/>
        </w:rPr>
        <w:t>Ельниковским</w:t>
      </w:r>
      <w:proofErr w:type="spellEnd"/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 (744) ОМВА документов по личному составу; </w:t>
      </w:r>
      <w:proofErr w:type="spellStart"/>
      <w:r w:rsidRPr="006B5108">
        <w:rPr>
          <w:rFonts w:ascii="Times New Roman" w:eastAsia="Times New Roman" w:hAnsi="Times New Roman" w:cs="Times New Roman"/>
          <w:sz w:val="24"/>
          <w:szCs w:val="24"/>
        </w:rPr>
        <w:t>Рузаевским</w:t>
      </w:r>
      <w:proofErr w:type="spellEnd"/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 архивным отделом (1006), Архивной службой Администрации </w:t>
      </w:r>
      <w:proofErr w:type="gramStart"/>
      <w:r w:rsidRPr="006B5108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6B5108">
        <w:rPr>
          <w:rFonts w:ascii="Times New Roman" w:eastAsia="Times New Roman" w:hAnsi="Times New Roman" w:cs="Times New Roman"/>
          <w:sz w:val="24"/>
          <w:szCs w:val="24"/>
        </w:rPr>
        <w:t>.о. Саранск (1554) и Государственным архивом документов по личному составу (10325).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В своем докладе Н.В. Бычков остановился на некоторых проблемных вопросах во взаимодействии архивных учреждений и органов ПФР по Республике Мордовия. В завершение своего выступления он особо подчеркнул, что главные действия в сотрудничестве направлены на обеспечение социальной защищенности граждан. И это самый важный результат работы архивных и пенсионных служб в Республике Мордовия.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С содокладами по первому вопросу выступили: директор ГКАУ «Государственный архив документов по личному составу Республики Мордовия» Е.В. Власова, заместитель начальника отдела организации назначения, перерасчета и выплаты пенсий ГУ – Отделения Пенсионного фонда России по Республике Мордовия Е.А. Федотова.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С докладом по второму вопросу выступила начальник архивного управления Министерства культуры, национальной политики и архивного дела Республики Мордовия Л.В. </w:t>
      </w:r>
      <w:proofErr w:type="spellStart"/>
      <w:r w:rsidRPr="006B5108">
        <w:rPr>
          <w:rFonts w:ascii="Times New Roman" w:eastAsia="Times New Roman" w:hAnsi="Times New Roman" w:cs="Times New Roman"/>
          <w:sz w:val="24"/>
          <w:szCs w:val="24"/>
        </w:rPr>
        <w:t>Чересева</w:t>
      </w:r>
      <w:proofErr w:type="spellEnd"/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. Она осветила состояние и перспективы работы по экспертизе ценности документов по личному составу с истекшими сроками хранения и отбору их в состав Архивного фонда Российской Федерации. В обсуждении вопроса принял участие </w:t>
      </w:r>
      <w:r w:rsidRPr="006B5108">
        <w:rPr>
          <w:rFonts w:ascii="Times New Roman" w:eastAsia="Times New Roman" w:hAnsi="Times New Roman" w:cs="Times New Roman"/>
          <w:sz w:val="24"/>
          <w:szCs w:val="24"/>
        </w:rPr>
        <w:lastRenderedPageBreak/>
        <w:t>заместитель Министра культуры, национальной политики и архивного дела Республики Мордовия Н.В. Бычков.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О работе по размещению в сети Интернет научно-справочного аппарата к документам государственных архивов Республики Мордовия доложили: заместитель директора – начальник отдела научно-справочного аппарата ГКАУ «Центральный государственный архив Республики Мордовия» Е.Б. Чинкова и заместитель директора – начальник отдела информационно-поисковых систем ГКАУ «Государственный архив документов по личному составу Республики Мордовия» Н.В. </w:t>
      </w:r>
      <w:proofErr w:type="spellStart"/>
      <w:r w:rsidRPr="006B5108">
        <w:rPr>
          <w:rFonts w:ascii="Times New Roman" w:eastAsia="Times New Roman" w:hAnsi="Times New Roman" w:cs="Times New Roman"/>
          <w:sz w:val="24"/>
          <w:szCs w:val="24"/>
        </w:rPr>
        <w:t>Зорькина</w:t>
      </w:r>
      <w:proofErr w:type="spellEnd"/>
      <w:r w:rsidRPr="006B51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С докладом по четвертому вопросу выступила директор ГКАУ «Центральный государственный архив Республики Мордовия» Т.В. </w:t>
      </w:r>
      <w:proofErr w:type="spellStart"/>
      <w:r w:rsidRPr="006B5108">
        <w:rPr>
          <w:rFonts w:ascii="Times New Roman" w:eastAsia="Times New Roman" w:hAnsi="Times New Roman" w:cs="Times New Roman"/>
          <w:sz w:val="24"/>
          <w:szCs w:val="24"/>
        </w:rPr>
        <w:t>Мартюшина</w:t>
      </w:r>
      <w:proofErr w:type="spellEnd"/>
      <w:r w:rsidRPr="006B5108">
        <w:rPr>
          <w:rFonts w:ascii="Times New Roman" w:eastAsia="Times New Roman" w:hAnsi="Times New Roman" w:cs="Times New Roman"/>
          <w:sz w:val="24"/>
          <w:szCs w:val="24"/>
        </w:rPr>
        <w:t xml:space="preserve">. В прениях по докладу выступили Н.В. Бычков и Л.В. </w:t>
      </w:r>
      <w:proofErr w:type="spellStart"/>
      <w:r w:rsidRPr="006B5108">
        <w:rPr>
          <w:rFonts w:ascii="Times New Roman" w:eastAsia="Times New Roman" w:hAnsi="Times New Roman" w:cs="Times New Roman"/>
          <w:sz w:val="24"/>
          <w:szCs w:val="24"/>
        </w:rPr>
        <w:t>Чересева</w:t>
      </w:r>
      <w:proofErr w:type="spellEnd"/>
      <w:r w:rsidRPr="006B51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По результатам обсуждения вопросов коллегией были приняты соответствующие решения.</w:t>
      </w:r>
    </w:p>
    <w:p w:rsidR="006B5108" w:rsidRPr="006B5108" w:rsidRDefault="006B5108" w:rsidP="006B5108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5108">
        <w:rPr>
          <w:rFonts w:ascii="Times New Roman" w:eastAsia="Times New Roman" w:hAnsi="Times New Roman" w:cs="Times New Roman"/>
          <w:sz w:val="24"/>
          <w:szCs w:val="24"/>
        </w:rPr>
        <w:t>С заключительным словом выступил заместитель Министра культуры, национальной политики и архивного дела Республики Мордовия, председатель коллегии Н.В. Бычков.</w:t>
      </w:r>
    </w:p>
    <w:p w:rsidR="006B5108" w:rsidRPr="006B5108" w:rsidRDefault="006B5108" w:rsidP="006B5108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29325" cy="4752975"/>
            <wp:effectExtent l="19050" t="0" r="9525" b="0"/>
            <wp:docPr id="2" name="Рисунок 2" descr="2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108" w:rsidRPr="006B5108" w:rsidRDefault="006B5108" w:rsidP="006B5108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57900" cy="3657600"/>
            <wp:effectExtent l="19050" t="0" r="0" b="0"/>
            <wp:docPr id="3" name="Рисунок 3" descr="3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108" w:rsidRPr="006B5108" w:rsidRDefault="006B5108" w:rsidP="006B5108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91250" cy="4076700"/>
            <wp:effectExtent l="19050" t="0" r="0" b="0"/>
            <wp:docPr id="4" name="Рисунок 4" descr="4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108" w:rsidRPr="006B5108" w:rsidRDefault="006B5108" w:rsidP="006B5108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43625" cy="3505200"/>
            <wp:effectExtent l="19050" t="0" r="9525" b="0"/>
            <wp:docPr id="5" name="Рисунок 5" descr="5_коллег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_коллеги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05C" w:rsidRDefault="00F6305C"/>
    <w:sectPr w:rsidR="00F63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5108"/>
    <w:rsid w:val="006B5108"/>
    <w:rsid w:val="00F63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5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51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B5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B5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51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277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762</Words>
  <Characters>4348</Characters>
  <Application>Microsoft Office Word</Application>
  <DocSecurity>0</DocSecurity>
  <Lines>36</Lines>
  <Paragraphs>10</Paragraphs>
  <ScaleCrop>false</ScaleCrop>
  <Company>Krokoz™ Inc.</Company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3</cp:revision>
  <dcterms:created xsi:type="dcterms:W3CDTF">2020-12-24T09:30:00Z</dcterms:created>
  <dcterms:modified xsi:type="dcterms:W3CDTF">2020-12-24T09:32:00Z</dcterms:modified>
</cp:coreProperties>
</file>