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773" w:rsidRDefault="00B06F8B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Вести.</w:t>
      </w:r>
      <w:r>
        <w:rPr>
          <w:rFonts w:ascii="sans-serif" w:hAnsi="sans-serif"/>
          <w:sz w:val="39"/>
        </w:rPr>
        <w:t>ru</w:t>
      </w:r>
      <w:proofErr w:type="spellEnd"/>
      <w:r>
        <w:rPr>
          <w:rFonts w:ascii="sans-serif" w:hAnsi="sans-serif"/>
          <w:sz w:val="39"/>
        </w:rPr>
        <w:t xml:space="preserve">, 22.12.2020, 16:48, В ЦБ назвали сроки </w:t>
      </w:r>
    </w:p>
    <w:p w:rsidR="000B6773" w:rsidRDefault="00B06F8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ликвидации накопительной пенсии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Накопительная пенсия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 2023 году перестанет существовать юридически, заявил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первый зампред ЦБ Сергей Швецов в ходе встречи с участниками финансового рынка.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Президент </w:t>
      </w:r>
      <w:r>
        <w:rPr>
          <w:rFonts w:ascii="sans-serif" w:hAnsi="sans-serif"/>
          <w:sz w:val="30"/>
        </w:rPr>
        <w:t>Владимир Путин 8 декабря 2020 года подписал закон о продлении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заморозки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 конца 2023 года.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Накопительная пенсия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пополняется гражданами с 2014 года, а за счет этих накоплений выплачивается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обычная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накопительная тем, кто </w:t>
      </w:r>
      <w:r>
        <w:rPr>
          <w:rFonts w:ascii="sans-serif" w:hAnsi="sans-serif"/>
          <w:sz w:val="30"/>
        </w:rPr>
        <w:t>успел накопить. Через 3 года бюджет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перестанет проводить такие выплаты.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"Сейчас нет дискуссии относительно </w:t>
      </w:r>
      <w:proofErr w:type="spellStart"/>
      <w:r>
        <w:rPr>
          <w:rFonts w:ascii="sans-serif" w:hAnsi="sans-serif"/>
          <w:sz w:val="30"/>
        </w:rPr>
        <w:t>разморозки</w:t>
      </w:r>
      <w:proofErr w:type="spellEnd"/>
      <w:r>
        <w:rPr>
          <w:rFonts w:ascii="sans-serif" w:hAnsi="sans-serif"/>
          <w:sz w:val="30"/>
        </w:rPr>
        <w:t>. Президент подписал очередные три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года, я думаю, что за эти три года институт будет демонтирован в регулировании, в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законодательстве. Инст</w:t>
      </w:r>
      <w:r>
        <w:rPr>
          <w:rFonts w:ascii="sans-serif" w:hAnsi="sans-serif"/>
          <w:sz w:val="30"/>
        </w:rPr>
        <w:t>итут — я имею в виду перечисление бюджетом средств на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накопительные счета граждан. То, что осталось на этих счетах, никуда не денется, а вот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новые деньги по этому каналу не пойдут", – заявил Швецов (цитата РБК).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Этот механизм частично заменит 3-й вид индив</w:t>
      </w:r>
      <w:r>
        <w:rPr>
          <w:rFonts w:ascii="sans-serif" w:hAnsi="sans-serif"/>
          <w:sz w:val="30"/>
        </w:rPr>
        <w:t xml:space="preserve">идуальных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>нвестиционных счетов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(ИИС) с налоговым вычетом на полученный доход по </w:t>
      </w:r>
      <w:proofErr w:type="gramStart"/>
      <w:r>
        <w:rPr>
          <w:rFonts w:ascii="sans-serif" w:hAnsi="sans-serif"/>
          <w:sz w:val="30"/>
        </w:rPr>
        <w:t>закрываемому</w:t>
      </w:r>
      <w:proofErr w:type="gramEnd"/>
      <w:r>
        <w:rPr>
          <w:rFonts w:ascii="sans-serif" w:hAnsi="sans-serif"/>
          <w:sz w:val="30"/>
        </w:rPr>
        <w:t xml:space="preserve"> ИИС.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Россияне хотели бы получать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размере 30–45 тысяч рублей, согласно опросам.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Но это в три раза меньше реальных </w:t>
      </w:r>
      <w:r>
        <w:rPr>
          <w:rFonts w:ascii="sans-serif" w:hAnsi="sans-serif"/>
          <w:sz w:val="30"/>
        </w:rPr>
        <w:t>пенсий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на порядок меньше выплат по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накопительной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>
        <w:rPr>
          <w:rFonts w:ascii="sans-serif" w:hAnsi="sans-serif"/>
          <w:sz w:val="30"/>
        </w:rPr>
        <w:t xml:space="preserve">. В 2019 году в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фонде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 решили, что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целесообразнее выплачивать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накопительную пенсию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единовременно, если сумма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 небольшая.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ноябре 2020 года Минтруд предложил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Пенсионному фонду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увеличить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единовременную выплату пенсионных накоплений. Для этого министерство предлагает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проводить такие выплаты, если </w:t>
      </w:r>
      <w:proofErr w:type="gramStart"/>
      <w:r>
        <w:rPr>
          <w:rFonts w:ascii="sans-serif" w:hAnsi="sans-serif"/>
          <w:sz w:val="30"/>
        </w:rPr>
        <w:t>назначенная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накопительная пенсия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превышает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20% минимального </w:t>
      </w:r>
      <w:proofErr w:type="gramStart"/>
      <w:r>
        <w:rPr>
          <w:rFonts w:ascii="sans-serif" w:hAnsi="sans-serif"/>
          <w:sz w:val="30"/>
        </w:rPr>
        <w:t>размера оплаты труда</w:t>
      </w:r>
      <w:proofErr w:type="gramEnd"/>
      <w:r>
        <w:rPr>
          <w:rFonts w:ascii="sans-serif" w:hAnsi="sans-serif"/>
          <w:sz w:val="30"/>
        </w:rPr>
        <w:t xml:space="preserve"> (МРОТ).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Сейчас пожизненная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накопительная пенсия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выплачиваетс</w:t>
      </w:r>
      <w:r>
        <w:rPr>
          <w:rFonts w:ascii="sans-serif" w:hAnsi="sans-serif"/>
          <w:sz w:val="30"/>
        </w:rPr>
        <w:t>я только тем, у кого на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счете не менее 5% от размера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Если накопления не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достигли этого уровня, то их выдают все сразу. Средняя назначенная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России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сейчас – около 15 тысяч рублей. Для назначения </w:t>
      </w:r>
      <w:proofErr w:type="gramStart"/>
      <w:r>
        <w:rPr>
          <w:rFonts w:ascii="sans-serif" w:hAnsi="sans-serif"/>
          <w:sz w:val="30"/>
        </w:rPr>
        <w:t>пожизненной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пенсии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</w:t>
      </w:r>
      <w:r>
        <w:rPr>
          <w:rFonts w:ascii="sans-serif" w:hAnsi="sans-serif"/>
          <w:sz w:val="30"/>
        </w:rPr>
        <w:t>ражданин должен иметь на своем накопительном счете почти 200 тысяч рублей (выше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750 рублей в месяц). Меньшие суммы выплачиваются единовременно. МРОТ в 2020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году составляет 12,1 тысячи рублей. Предложение Минтруда заключается в резк</w:t>
      </w:r>
      <w:r>
        <w:rPr>
          <w:rFonts w:ascii="sans-serif" w:hAnsi="sans-serif"/>
          <w:sz w:val="30"/>
        </w:rPr>
        <w:t>ом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повышении границы, при которой назначается пожизненная выплата, – 625 тысяч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рублей на накопительном счете. В этом случае выплачивается до 2,4 тысяч рублей в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месяц. Если на счете будет чуть менее 625 тысяч рублей, то их выплатят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единовременно.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Минфин и Ц</w:t>
      </w:r>
      <w:r>
        <w:rPr>
          <w:rFonts w:ascii="sans-serif" w:hAnsi="sans-serif"/>
          <w:sz w:val="30"/>
        </w:rPr>
        <w:t xml:space="preserve">ентробанк разрабатывают два варианта получения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акопительной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Первый вариант — многолетняя выплата 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второй – получение всей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суммы накоплений сразу, но с уплатой подоходного налога.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Уплата НДФЛ – мера, направленная на получение людьми приб</w:t>
      </w:r>
      <w:r>
        <w:rPr>
          <w:rFonts w:ascii="sans-serif" w:hAnsi="sans-serif"/>
          <w:sz w:val="30"/>
        </w:rPr>
        <w:t>авки к основной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препятствующая получению всей суммы, которую можно быстро потратить.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Минфин предлагает и третий вариант: в нем НДФЛ взимается только с полученного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инвестиционного дохода. Планировалась, что система негосударственного пенсионного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</w:t>
      </w:r>
      <w:r>
        <w:rPr>
          <w:rFonts w:ascii="sans-serif" w:hAnsi="sans-serif"/>
          <w:sz w:val="30"/>
        </w:rPr>
        <w:t>еспечения начнет работать с 2021 года, но пока вопрос прорабатывается в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профильных министерствах из-за большого количества всевозможных вопросов.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Новую систему добровольных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Банк России и Минфин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презентовали в октябре 2019 года. Это г</w:t>
      </w:r>
      <w:r>
        <w:rPr>
          <w:rFonts w:ascii="sans-serif" w:hAnsi="sans-serif"/>
          <w:sz w:val="30"/>
        </w:rPr>
        <w:t xml:space="preserve">арантированный пенсионный план. </w:t>
      </w:r>
      <w:proofErr w:type="gramStart"/>
      <w:r>
        <w:rPr>
          <w:rFonts w:ascii="sans-serif" w:hAnsi="sans-serif"/>
          <w:sz w:val="30"/>
        </w:rPr>
        <w:t>По нему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можно получить дополнительные к основной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proofErr w:type="gramEnd"/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выплаты, самостоятельно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профинансировав негосударственную 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</w:p>
    <w:p w:rsidR="000B6773" w:rsidRDefault="00B06F8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стимулирующей поддержке</w:t>
      </w:r>
      <w:r w:rsidRPr="00B06F8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государства. Размер взноса каждый определяет самостоятельно. Договор </w:t>
      </w:r>
      <w:r>
        <w:rPr>
          <w:rFonts w:ascii="sans-serif" w:hAnsi="sans-serif"/>
          <w:sz w:val="30"/>
        </w:rPr>
        <w:t>вступает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силу после первого платежа.</w:t>
      </w:r>
    </w:p>
    <w:p w:rsidR="000B6773" w:rsidRDefault="000B6773"/>
    <w:sectPr w:rsidR="000B6773" w:rsidSect="000B677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0B6773"/>
    <w:rsid w:val="000B6773"/>
    <w:rsid w:val="00B0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B6773"/>
  </w:style>
  <w:style w:type="paragraph" w:styleId="10">
    <w:name w:val="heading 1"/>
    <w:next w:val="a"/>
    <w:link w:val="11"/>
    <w:uiPriority w:val="9"/>
    <w:qFormat/>
    <w:rsid w:val="000B677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B677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B677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B677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B677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B6773"/>
  </w:style>
  <w:style w:type="paragraph" w:styleId="21">
    <w:name w:val="toc 2"/>
    <w:next w:val="a"/>
    <w:link w:val="22"/>
    <w:uiPriority w:val="39"/>
    <w:rsid w:val="000B6773"/>
    <w:pPr>
      <w:ind w:left="200"/>
    </w:pPr>
  </w:style>
  <w:style w:type="character" w:customStyle="1" w:styleId="22">
    <w:name w:val="Оглавление 2 Знак"/>
    <w:link w:val="21"/>
    <w:rsid w:val="000B6773"/>
  </w:style>
  <w:style w:type="paragraph" w:styleId="41">
    <w:name w:val="toc 4"/>
    <w:next w:val="a"/>
    <w:link w:val="42"/>
    <w:uiPriority w:val="39"/>
    <w:rsid w:val="000B6773"/>
    <w:pPr>
      <w:ind w:left="600"/>
    </w:pPr>
  </w:style>
  <w:style w:type="character" w:customStyle="1" w:styleId="42">
    <w:name w:val="Оглавление 4 Знак"/>
    <w:link w:val="41"/>
    <w:rsid w:val="000B6773"/>
  </w:style>
  <w:style w:type="paragraph" w:styleId="6">
    <w:name w:val="toc 6"/>
    <w:next w:val="a"/>
    <w:link w:val="60"/>
    <w:uiPriority w:val="39"/>
    <w:rsid w:val="000B6773"/>
    <w:pPr>
      <w:ind w:left="1000"/>
    </w:pPr>
  </w:style>
  <w:style w:type="character" w:customStyle="1" w:styleId="60">
    <w:name w:val="Оглавление 6 Знак"/>
    <w:link w:val="6"/>
    <w:rsid w:val="000B6773"/>
  </w:style>
  <w:style w:type="paragraph" w:styleId="7">
    <w:name w:val="toc 7"/>
    <w:next w:val="a"/>
    <w:link w:val="70"/>
    <w:uiPriority w:val="39"/>
    <w:rsid w:val="000B6773"/>
    <w:pPr>
      <w:ind w:left="1200"/>
    </w:pPr>
  </w:style>
  <w:style w:type="character" w:customStyle="1" w:styleId="70">
    <w:name w:val="Оглавление 7 Знак"/>
    <w:link w:val="7"/>
    <w:rsid w:val="000B6773"/>
  </w:style>
  <w:style w:type="character" w:customStyle="1" w:styleId="30">
    <w:name w:val="Заголовок 3 Знак"/>
    <w:link w:val="3"/>
    <w:rsid w:val="000B677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0B6773"/>
  </w:style>
  <w:style w:type="character" w:customStyle="1" w:styleId="Index0">
    <w:name w:val="Index"/>
    <w:basedOn w:val="1"/>
    <w:link w:val="Index"/>
    <w:rsid w:val="000B6773"/>
  </w:style>
  <w:style w:type="paragraph" w:styleId="a3">
    <w:name w:val="List"/>
    <w:basedOn w:val="Textbody"/>
    <w:link w:val="a4"/>
    <w:rsid w:val="000B6773"/>
  </w:style>
  <w:style w:type="character" w:customStyle="1" w:styleId="a4">
    <w:name w:val="Список Знак"/>
    <w:basedOn w:val="Textbody0"/>
    <w:link w:val="a3"/>
    <w:rsid w:val="000B6773"/>
  </w:style>
  <w:style w:type="paragraph" w:styleId="31">
    <w:name w:val="toc 3"/>
    <w:next w:val="a"/>
    <w:link w:val="32"/>
    <w:uiPriority w:val="39"/>
    <w:rsid w:val="000B6773"/>
    <w:pPr>
      <w:ind w:left="400"/>
    </w:pPr>
  </w:style>
  <w:style w:type="character" w:customStyle="1" w:styleId="32">
    <w:name w:val="Оглавление 3 Знак"/>
    <w:link w:val="31"/>
    <w:rsid w:val="000B6773"/>
  </w:style>
  <w:style w:type="character" w:customStyle="1" w:styleId="50">
    <w:name w:val="Заголовок 5 Знак"/>
    <w:link w:val="5"/>
    <w:rsid w:val="000B677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B6773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0B677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B6773"/>
  </w:style>
  <w:style w:type="paragraph" w:customStyle="1" w:styleId="12">
    <w:name w:val="Гиперссылка1"/>
    <w:link w:val="a5"/>
    <w:rsid w:val="000B6773"/>
    <w:rPr>
      <w:color w:val="0000FF"/>
      <w:u w:val="single"/>
    </w:rPr>
  </w:style>
  <w:style w:type="character" w:styleId="a5">
    <w:name w:val="Hyperlink"/>
    <w:link w:val="12"/>
    <w:rsid w:val="000B6773"/>
    <w:rPr>
      <w:color w:val="0000FF"/>
      <w:u w:val="single"/>
    </w:rPr>
  </w:style>
  <w:style w:type="paragraph" w:customStyle="1" w:styleId="Footnote">
    <w:name w:val="Footnote"/>
    <w:link w:val="Footnote0"/>
    <w:rsid w:val="000B677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B677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B6773"/>
    <w:rPr>
      <w:rFonts w:ascii="XO Thames" w:hAnsi="XO Thames"/>
      <w:b/>
    </w:rPr>
  </w:style>
  <w:style w:type="character" w:customStyle="1" w:styleId="14">
    <w:name w:val="Оглавление 1 Знак"/>
    <w:link w:val="13"/>
    <w:rsid w:val="000B6773"/>
    <w:rPr>
      <w:rFonts w:ascii="XO Thames" w:hAnsi="XO Thames"/>
      <w:b/>
    </w:rPr>
  </w:style>
  <w:style w:type="paragraph" w:customStyle="1" w:styleId="Caption">
    <w:name w:val="Caption"/>
    <w:basedOn w:val="a"/>
    <w:link w:val="Caption0"/>
    <w:rsid w:val="000B677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B6773"/>
    <w:rPr>
      <w:i/>
      <w:sz w:val="24"/>
    </w:rPr>
  </w:style>
  <w:style w:type="paragraph" w:customStyle="1" w:styleId="HeaderandFooter">
    <w:name w:val="Header and Footer"/>
    <w:link w:val="HeaderandFooter0"/>
    <w:rsid w:val="000B677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B6773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0B677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B6773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0B6773"/>
    <w:pPr>
      <w:ind w:left="1600"/>
    </w:pPr>
  </w:style>
  <w:style w:type="character" w:customStyle="1" w:styleId="90">
    <w:name w:val="Оглавление 9 Знак"/>
    <w:link w:val="9"/>
    <w:rsid w:val="000B6773"/>
  </w:style>
  <w:style w:type="paragraph" w:styleId="8">
    <w:name w:val="toc 8"/>
    <w:next w:val="a"/>
    <w:link w:val="80"/>
    <w:uiPriority w:val="39"/>
    <w:rsid w:val="000B6773"/>
    <w:pPr>
      <w:ind w:left="1400"/>
    </w:pPr>
  </w:style>
  <w:style w:type="character" w:customStyle="1" w:styleId="80">
    <w:name w:val="Оглавление 8 Знак"/>
    <w:link w:val="8"/>
    <w:rsid w:val="000B6773"/>
  </w:style>
  <w:style w:type="paragraph" w:styleId="51">
    <w:name w:val="toc 5"/>
    <w:next w:val="a"/>
    <w:link w:val="52"/>
    <w:uiPriority w:val="39"/>
    <w:rsid w:val="000B6773"/>
    <w:pPr>
      <w:ind w:left="800"/>
    </w:pPr>
  </w:style>
  <w:style w:type="character" w:customStyle="1" w:styleId="52">
    <w:name w:val="Оглавление 5 Знак"/>
    <w:link w:val="51"/>
    <w:rsid w:val="000B6773"/>
  </w:style>
  <w:style w:type="paragraph" w:styleId="a6">
    <w:name w:val="Subtitle"/>
    <w:next w:val="a"/>
    <w:link w:val="a7"/>
    <w:uiPriority w:val="11"/>
    <w:qFormat/>
    <w:rsid w:val="000B677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B677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B6773"/>
    <w:pPr>
      <w:ind w:left="1800"/>
    </w:pPr>
  </w:style>
  <w:style w:type="character" w:customStyle="1" w:styleId="toc100">
    <w:name w:val="toc 10"/>
    <w:link w:val="toc10"/>
    <w:rsid w:val="000B6773"/>
  </w:style>
  <w:style w:type="paragraph" w:styleId="a8">
    <w:name w:val="Title"/>
    <w:next w:val="a"/>
    <w:link w:val="a9"/>
    <w:uiPriority w:val="10"/>
    <w:qFormat/>
    <w:rsid w:val="000B677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B677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B677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B677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2020-12-28T05:48:00Z</dcterms:created>
  <dcterms:modified xsi:type="dcterms:W3CDTF">2020-12-28T05:50:00Z</dcterms:modified>
</cp:coreProperties>
</file>