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12.01.2021, 16:35, Чем удобна электронная трудовая</w:t>
      </w:r>
    </w:p>
    <w:p w14:paraId="02000000">
      <w:pPr>
        <w:pStyle w:val="Style_2"/>
      </w:pPr>
      <w:r>
        <w:t>«Парламентская газета» разбиралась, с чем связано недоверие россиян к новому формату и оправданно ли оно</w:t>
      </w:r>
    </w:p>
    <w:p w14:paraId="03000000">
      <w:pPr>
        <w:pStyle w:val="Style_2"/>
      </w:pPr>
      <w:r>
        <w:t>Из 58,1 миллиона официально трудоустроенных россиян более 34,8 миллиона не стали переходить на электронный формат трудовой книжки и продолжат вести её в бумажном виде. Этим Минтруд объяснил появление проекта приказа «Об утверждении формы, порядка ведения и хранения трудовых книжек», размещённого на федеральном портале проектов нормативных правовых актов. «Парламентская газета» выясняла, почему большинство людей сохранили верность традиционному варианту трудовой, а также рассказывает о реальных плюсах и минусах электронного документа.</w:t>
      </w:r>
    </w:p>
    <w:p w14:paraId="04000000">
      <w:pPr>
        <w:pStyle w:val="Style_2"/>
      </w:pPr>
      <w:r>
        <w:t>Стереотипы и консервативный подход</w:t>
      </w:r>
    </w:p>
    <w:p w14:paraId="05000000">
      <w:pPr>
        <w:pStyle w:val="Style_2"/>
      </w:pPr>
      <w:r>
        <w:t xml:space="preserve">С 1 января 2020 года вступил в силу закон о ведении в России электронных трудовых книжек, в соответствии с которым работодатели вносят в </w:t>
      </w:r>
      <w:r>
        <w:rPr>
          <w:b w:val="1"/>
        </w:rPr>
        <w:t>Пенсионный фонд</w:t>
      </w:r>
      <w:r>
        <w:t xml:space="preserve"> сведения о трудовой деятельности работников в электронном виде.</w:t>
      </w:r>
    </w:p>
    <w:p w14:paraId="06000000">
      <w:pPr>
        <w:pStyle w:val="Style_2"/>
      </w:pPr>
      <w:r>
        <w:t>До 31 декабря включительно россияне могли выбрать, в каком формате они хотят видеть свою трудовую книжку. Работникам, которые решили перейти на электронные носители, начальство должно выдать бумажные трудовые на руки, освобождаясь тем самым от ответственности за их ведение и хранение. При этом выданная бумажная книжка сохраняет свою силу и её можно продолжать использовать наравне с цифровой.</w:t>
      </w:r>
    </w:p>
    <w:p w14:paraId="07000000">
      <w:pPr>
        <w:pStyle w:val="Style_2"/>
      </w:pPr>
      <w:r>
        <w:t xml:space="preserve">Судя по данным Минтруда, большинство россиян предпочли не переходить на электронные документы. В пояснении к проекту приказа сказано, что, по информации </w:t>
      </w:r>
      <w:r>
        <w:rPr>
          <w:b w:val="1"/>
        </w:rPr>
        <w:t>ПФР</w:t>
      </w:r>
      <w:r>
        <w:t xml:space="preserve"> на 29 декабря 2020 года, из 58 122 955 застрахованных лиц 34 881 002 человека решили вести трудовую в бумажном виде и только 5 168 011 трудящихся захотели пользоваться электронным форматом.</w:t>
      </w:r>
    </w:p>
    <w:p w14:paraId="08000000">
      <w:pPr>
        <w:pStyle w:val="Style_2"/>
      </w:pPr>
      <w:r>
        <w:t>Работодателям хотят упростить ведение трудовых книжек</w:t>
      </w:r>
    </w:p>
    <w:p w14:paraId="09000000">
      <w:pPr>
        <w:pStyle w:val="Style_2"/>
      </w:pPr>
      <w:r>
        <w:t xml:space="preserve">По мнению председателя Комитета Госдумы по труду, социальной политике и делам ветеранов Ярослава Нилова, в основном это связано с недоверием россиян к надёжности цифровых систем </w:t>
      </w:r>
      <w:r>
        <w:rPr>
          <w:b w:val="1"/>
        </w:rPr>
        <w:t>ПФР</w:t>
      </w:r>
      <w:r>
        <w:t>. Однако, по словам депутата, пока серьёзных сбоев, связанных с потерей данных из этих систем, не было.</w:t>
      </w:r>
    </w:p>
    <w:p w14:paraId="0A000000">
      <w:pPr>
        <w:pStyle w:val="Style_2"/>
      </w:pPr>
      <w:r>
        <w:t>«Особенно такое недоверие присутствует у тех людей, которые столкнулись с ситуацией, когда после развала Советского Союза невозможно было подтвердить трудовой стаж советского периода, у них не принимали трудовые книжки в связи с тем, что уже была Россия, а на документах стояли печати СССР, — сказал Нилов «Парламентской газете». — Ещё бывали случаи, когда сгорали целые отделы кадров вместе с книжками. Из-за этого сформировались страхи, что данные могут потеряться. Поэтому люди для контроля, для самоуспокоения предпочитают оставлять бумажные носители. Здесь же играют роль стереотипы, консервативный подход, связанный с нежеланием отказываться от чего-то традиционного и переходить к прогрессивному».</w:t>
      </w:r>
    </w:p>
    <w:p w14:paraId="0B000000">
      <w:pPr>
        <w:pStyle w:val="Style_2"/>
      </w:pPr>
      <w:r>
        <w:t>Парламентарий признался, что и сам решил остаться с бумажной трудовой книжкой. «Хотя я прекрасно понимаю, что за «цифрой» будущее, тем не менее принял для себя такое решение, — отметил Нилов. — Со временем посмотрю, если бумажный вариант мне будет не нужен, я от него откажусь. Но пока я его сохранил, зная при этом, что с прошлого года все мои сведения параллельно фиксируются в электронном виде».</w:t>
      </w:r>
    </w:p>
    <w:p w14:paraId="0C000000">
      <w:pPr>
        <w:pStyle w:val="Style_2"/>
      </w:pPr>
      <w:r>
        <w:t>Преимущества и недостатки виртуальной книжки</w:t>
      </w:r>
    </w:p>
    <w:p w14:paraId="0D000000">
      <w:pPr>
        <w:pStyle w:val="Style_2"/>
      </w:pPr>
      <w:r>
        <w:t>Председатель Комитета Совета Федерации по социальной политике Инна Святенко считает, что преимущества электронных трудовых скоро будут весомее привычки иметь бумажный вариант документа.</w:t>
      </w:r>
    </w:p>
    <w:p w14:paraId="0E000000">
      <w:pPr>
        <w:pStyle w:val="Style_2"/>
      </w:pPr>
      <w:r>
        <w:t xml:space="preserve">Например, несомненный плюс — быстрый доступ к информации: человек в любое время может посмотреть, какие сведения о нём начальство передало в </w:t>
      </w:r>
      <w:r>
        <w:rPr>
          <w:b w:val="1"/>
        </w:rPr>
        <w:t>Пенсионный фонд</w:t>
      </w:r>
      <w:r>
        <w:t>. А заглянуть в бумажную трудовую не так просто, так как она хранится у работодателя. И чтобы получить из неё выписку или сделать копию, надо написать заявление в отделе кадров и ждать до трёх рабочих дней.</w:t>
      </w:r>
    </w:p>
    <w:p w14:paraId="0F000000">
      <w:pPr>
        <w:pStyle w:val="Style_2"/>
      </w:pPr>
      <w:r>
        <w:t>В 2021 году в России могут появиться цифровые двойники документов</w:t>
      </w:r>
    </w:p>
    <w:p w14:paraId="10000000">
      <w:pPr>
        <w:pStyle w:val="Style_2"/>
      </w:pPr>
      <w:r>
        <w:t xml:space="preserve">Ещё благодаря цифровой книжке станет проще дистанционно оформлять </w:t>
      </w:r>
      <w:r>
        <w:rPr>
          <w:b w:val="1"/>
        </w:rPr>
        <w:t>пенсии</w:t>
      </w:r>
      <w:r>
        <w:t xml:space="preserve">, так как </w:t>
      </w:r>
      <w:r>
        <w:rPr>
          <w:b w:val="1"/>
        </w:rPr>
        <w:t>ПФР</w:t>
      </w:r>
      <w:r>
        <w:t xml:space="preserve"> сможет проводить эту операцию по данным лицевого счёта без дополнительных документов. Проще будет и получить соцвыплаты, потому что госорганы получат данные о трудовой деятельности по каналам межведомственного взаимодействия.</w:t>
      </w:r>
    </w:p>
    <w:p w14:paraId="11000000">
      <w:pPr>
        <w:pStyle w:val="Style_2"/>
      </w:pPr>
      <w:r>
        <w:t>Кроме того, электронный носитель даёт дополнительные возможности дистанционного трудоустройства. Для этого можно будет отправить работодателю по электронной почте форму СТД-</w:t>
      </w:r>
      <w:r>
        <w:rPr>
          <w:b w:val="1"/>
        </w:rPr>
        <w:t>ПФР</w:t>
      </w:r>
      <w:r>
        <w:t xml:space="preserve"> или СТД-Р как подтверждение стажа.</w:t>
      </w:r>
    </w:p>
    <w:p w14:paraId="12000000">
      <w:pPr>
        <w:pStyle w:val="Style_2"/>
      </w:pPr>
      <w:r>
        <w:t xml:space="preserve">Но есть и минусы цифровой книжки. А также недоверие к надёжности информационных систем </w:t>
      </w:r>
      <w:r>
        <w:rPr>
          <w:b w:val="1"/>
        </w:rPr>
        <w:t>ПФР</w:t>
      </w:r>
      <w:r>
        <w:t>. Хотя само ведомство утверждает обратное, полностью исключать риск утраты данных из них всё же нельзя. А если оставить бумажную книжку, то это даёт дополнительную гарантию сохранения сведений. Также нельзя исключить риск утечки персональных данных к злоумышленникам.</w:t>
      </w:r>
    </w:p>
    <w:p w14:paraId="13000000">
      <w:pPr>
        <w:pStyle w:val="Style_2"/>
      </w:pPr>
      <w:r>
        <w:t>Кроме того, в электронную книжку не вносится информация о награждениях. Это несколько затрудняет работникам с большим стажем возможность получить звание ветерана труда, ведь для этого нужны сведения о государственных или ведомственных наградах. В бумажном носителе это указывается. Поскольку в электронной трудовой их нет, людям придётся подтверждать наличие наград другими документами, например выписками из приказов, самими грамотами. Помимо этого, в виртуальной трудовой не будет сведений, которые могут быть важны для некоторых категорий работников. Например, о том, что сотрудник был принят на работу вахтовым методом.</w:t>
      </w:r>
    </w:p>
    <w:p w14:paraId="14000000">
      <w:pPr>
        <w:pStyle w:val="Style_2"/>
      </w:pPr>
      <w:r>
        <w:t>Где получить выписку</w:t>
      </w:r>
    </w:p>
    <w:p w14:paraId="15000000">
      <w:pPr>
        <w:pStyle w:val="Style_2"/>
      </w:pPr>
      <w:r>
        <w:t>Россияне, которые не написали заявление начальству о выборе формата трудовой книжки до 31 декабря 2020 года, вправе это сделать в любое время. Но у людей, которые с 1 января 2021 года только начинают свой трудовой путь, сведения о периодах работы будут вестись исключительно в электронном виде без оформления бумажного носителя.</w:t>
      </w:r>
    </w:p>
    <w:p w14:paraId="16000000">
      <w:pPr>
        <w:pStyle w:val="Style_2"/>
      </w:pPr>
      <w:r>
        <w:t>Читайте также:</w:t>
      </w:r>
    </w:p>
    <w:p w14:paraId="17000000">
      <w:pPr>
        <w:pStyle w:val="Style_2"/>
      </w:pPr>
      <w:r>
        <w:t>• Большинство россиян выбрало бумажную трудовую книжку • Как изменятся правила приёма на работу в 2021 году • Электронную трудовую книжку дополнят сведениями до 2020 года</w:t>
      </w:r>
    </w:p>
    <w:p w14:paraId="18000000">
      <w:pPr>
        <w:pStyle w:val="Style_2"/>
      </w:pPr>
      <w:r>
        <w:t>При этом, как напомнила Инна Святенко, такие люди всегда могут взять выписку из книжки и иметь её на руках.</w:t>
      </w:r>
    </w:p>
    <w:p w14:paraId="19000000">
      <w:pPr>
        <w:pStyle w:val="Style_2"/>
      </w:pPr>
      <w:r>
        <w:t>«А основной документ всегда будет в цифровом виде и не сможет быть утерян при переходе с одной работы на другую», — добавила сенатор.</w:t>
      </w:r>
    </w:p>
    <w:p w14:paraId="1A000000">
      <w:pPr>
        <w:pStyle w:val="Style_2"/>
      </w:pPr>
      <w:r>
        <w:t xml:space="preserve">Выписку, то есть информацию из электронной трудовой, можно получить в цифровом виде. Проще всего это сделать через сайт </w:t>
      </w:r>
      <w:r>
        <w:rPr>
          <w:b w:val="1"/>
        </w:rPr>
        <w:t>ПФР</w:t>
      </w:r>
      <w:r>
        <w:t xml:space="preserve"> или портал госуслуг в личном кабинете. Электронная выписка заверяется электронной цифровой подписью и представляет собой официальный документ, который можно показывать в любой организации по месту требования.</w:t>
      </w:r>
    </w:p>
    <w:p w14:paraId="1B000000">
      <w:pPr>
        <w:pStyle w:val="Style_2"/>
      </w:pPr>
      <w:r>
        <w:rPr>
          <w:rFonts w:ascii="Times New Roman" w:hAnsi="Times New Roman"/>
          <w:sz w:val="24"/>
        </w:rPr>
        <w:t xml:space="preserve">Бумажную выписку, кроме </w:t>
      </w:r>
      <w:r>
        <w:rPr>
          <w:rFonts w:ascii="Times New Roman" w:hAnsi="Times New Roman"/>
          <w:b w:val="1"/>
          <w:sz w:val="24"/>
        </w:rPr>
        <w:t>ПФР</w:t>
      </w:r>
      <w:r>
        <w:rPr>
          <w:rFonts w:ascii="Times New Roman" w:hAnsi="Times New Roman"/>
          <w:sz w:val="24"/>
        </w:rPr>
        <w:t>, предоставляют ещё в многофункциональных центрах. В обоих форматах может выдать копию трудовой и работодатель, однако в этом случае документ будет включать сведения, которые касаются работы только у него самого</w:t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Index"/>
    <w:basedOn w:val="Style_3"/>
    <w:link w:val="Style_5_ch"/>
  </w:style>
  <w:style w:styleId="Style_5_ch" w:type="character">
    <w:name w:val="Index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"/>
    <w:basedOn w:val="Style_3"/>
    <w:next w:val="Style_2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3_ch"/>
    <w:link w:val="Style_12"/>
    <w:rPr>
      <w:rFonts w:ascii="Liberation Sans" w:hAnsi="Liberation San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