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2F" w:rsidRDefault="004B3417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Официальный сайт Государственной Думы (</w:t>
      </w:r>
      <w:proofErr w:type="spellStart"/>
      <w:r>
        <w:rPr>
          <w:rFonts w:ascii="sans-serif" w:hAnsi="sans-serif"/>
          <w:sz w:val="39"/>
        </w:rPr>
        <w:t>d</w:t>
      </w:r>
      <w:r>
        <w:rPr>
          <w:rFonts w:ascii="sans-serif" w:hAnsi="sans-serif"/>
          <w:sz w:val="39"/>
        </w:rPr>
        <w:t>uma</w:t>
      </w:r>
      <w:proofErr w:type="spellEnd"/>
      <w:r>
        <w:rPr>
          <w:rFonts w:ascii="sans-serif" w:hAnsi="sans-serif"/>
          <w:sz w:val="39"/>
        </w:rPr>
        <w:t>.</w:t>
      </w:r>
      <w:proofErr w:type="gramEnd"/>
    </w:p>
    <w:p w:rsidR="006E1C2F" w:rsidRDefault="004B3417">
      <w:pPr>
        <w:rPr>
          <w:rFonts w:ascii="sans-serif" w:hAnsi="sans-serif"/>
          <w:sz w:val="39"/>
        </w:rPr>
      </w:pPr>
      <w:proofErr w:type="spellStart"/>
      <w:proofErr w:type="gramStart"/>
      <w:r>
        <w:rPr>
          <w:rFonts w:ascii="sans-serif" w:hAnsi="sans-serif"/>
          <w:sz w:val="39"/>
        </w:rPr>
        <w:t>gov</w:t>
      </w:r>
      <w:r>
        <w:rPr>
          <w:rFonts w:ascii="sans-serif" w:hAnsi="sans-serif"/>
          <w:sz w:val="39"/>
        </w:rPr>
        <w:t>.</w:t>
      </w:r>
      <w:r>
        <w:rPr>
          <w:rFonts w:ascii="sans-serif" w:hAnsi="sans-serif"/>
          <w:sz w:val="39"/>
        </w:rPr>
        <w:t>ru</w:t>
      </w:r>
      <w:proofErr w:type="spellEnd"/>
      <w:r>
        <w:rPr>
          <w:rFonts w:ascii="sans-serif" w:hAnsi="sans-serif"/>
          <w:sz w:val="39"/>
        </w:rPr>
        <w:t xml:space="preserve">), </w:t>
      </w:r>
      <w:proofErr w:type="gramEnd"/>
    </w:p>
    <w:p w:rsidR="006E1C2F" w:rsidRDefault="004B34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27.01.2021, 13:53, ГД поддержала законопроект о </w:t>
      </w:r>
    </w:p>
    <w:p w:rsidR="006E1C2F" w:rsidRDefault="004B3417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назначении</w:t>
      </w:r>
      <w:proofErr w:type="gramEnd"/>
      <w:r>
        <w:rPr>
          <w:rFonts w:ascii="sans-serif" w:hAnsi="sans-serif"/>
          <w:sz w:val="39"/>
        </w:rPr>
        <w:t xml:space="preserve"> пенсий в </w:t>
      </w:r>
      <w:proofErr w:type="spellStart"/>
      <w:r>
        <w:rPr>
          <w:rFonts w:ascii="sans-serif" w:hAnsi="sans-serif"/>
          <w:sz w:val="39"/>
        </w:rPr>
        <w:t>беззаявительном</w:t>
      </w:r>
      <w:proofErr w:type="spellEnd"/>
      <w:r>
        <w:rPr>
          <w:rFonts w:ascii="sans-serif" w:hAnsi="sans-serif"/>
          <w:sz w:val="39"/>
        </w:rPr>
        <w:t xml:space="preserve"> порядке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также возлагает на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обязанность информировать лиц, достигших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возраста 45 лет, о предполагаемом размере будущей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старости.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Информирование </w:t>
      </w:r>
      <w:proofErr w:type="gramStart"/>
      <w:r>
        <w:rPr>
          <w:rFonts w:ascii="sans-serif" w:hAnsi="sans-serif"/>
          <w:sz w:val="30"/>
        </w:rPr>
        <w:t>будет осуществляться в автоматическом режиме с периодичностью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один раз в три года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Депутаты Государственной Думы поддержали</w:t>
      </w:r>
      <w:proofErr w:type="gramEnd"/>
      <w:r>
        <w:rPr>
          <w:rFonts w:ascii="sans-serif" w:hAnsi="sans-serif"/>
          <w:sz w:val="30"/>
        </w:rPr>
        <w:t xml:space="preserve"> в первом чтении законопроект о</w:t>
      </w:r>
      <w:r w:rsidRPr="004B3417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беззаявительно</w:t>
      </w:r>
      <w:r>
        <w:rPr>
          <w:rFonts w:ascii="sans-serif" w:hAnsi="sans-serif"/>
          <w:sz w:val="30"/>
        </w:rPr>
        <w:t>м</w:t>
      </w:r>
      <w:proofErr w:type="spellEnd"/>
      <w:r>
        <w:rPr>
          <w:rFonts w:ascii="sans-serif" w:hAnsi="sans-serif"/>
          <w:sz w:val="30"/>
        </w:rPr>
        <w:t xml:space="preserve"> порядке получения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 по инвалидности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информировании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людей старше 45 лет о будущей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соответствии с поправками, после того как информация вносится в федеральный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реестр инвалидов, она будет автоматически направляться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proofErr w:type="gramStart"/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.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течение</w:t>
      </w:r>
      <w:proofErr w:type="spellEnd"/>
      <w:r>
        <w:rPr>
          <w:rFonts w:ascii="sans-serif" w:hAnsi="sans-serif"/>
          <w:sz w:val="30"/>
        </w:rPr>
        <w:t xml:space="preserve"> пяти рабочих дней ее рассмотрят и затем известят человека о том, что ему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назначена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 xml:space="preserve">. Аналогичная норма предполагается в отношении всех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случае их пересмотра в сторону увеличения.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«Эту законодательную инициативу мы давно </w:t>
      </w:r>
      <w:r>
        <w:rPr>
          <w:rFonts w:ascii="sans-serif" w:hAnsi="sans-serif"/>
          <w:sz w:val="30"/>
        </w:rPr>
        <w:t>обсуждали с Правительством. Это важная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актуальная тема. Сегодня назначение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происходит так: человек получает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инвалидность, и он должен потом написать заявление в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 xml:space="preserve"> Звучит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быстро, но иногда проходит много времени и человек ждет по </w:t>
      </w:r>
      <w:r>
        <w:rPr>
          <w:rFonts w:ascii="sans-serif" w:hAnsi="sans-serif"/>
          <w:sz w:val="30"/>
        </w:rPr>
        <w:t>три месяца, а то 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больше, положенных ему выплат», — отметил заместитель Председателя Комитета по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труду, социальной политике и делам ветеранов Михаил Терентьев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Михаил Борисович Депутат Государственной Думы избран в составе федерального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списка кандидатов, </w:t>
      </w:r>
      <w:r>
        <w:rPr>
          <w:rFonts w:ascii="sans-serif" w:hAnsi="sans-serif"/>
          <w:sz w:val="30"/>
        </w:rPr>
        <w:t>выдвинутого Всероссийской политической партией «ЕДИНАЯ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РОССИЯ».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будут назначаться не только социальные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>
        <w:rPr>
          <w:rFonts w:ascii="sans-serif" w:hAnsi="sans-serif"/>
          <w:sz w:val="30"/>
        </w:rPr>
        <w:t>, но 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региональные </w:t>
      </w:r>
      <w:proofErr w:type="spellStart"/>
      <w:r>
        <w:rPr>
          <w:rFonts w:ascii="sans-serif" w:hAnsi="sans-serif"/>
          <w:sz w:val="30"/>
        </w:rPr>
        <w:t>соцдоплаты</w:t>
      </w:r>
      <w:proofErr w:type="spellEnd"/>
      <w:r>
        <w:rPr>
          <w:rFonts w:ascii="sans-serif" w:hAnsi="sans-serif"/>
          <w:sz w:val="30"/>
        </w:rPr>
        <w:t>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«Эти доплаты сегодня назначаются автоматически, но с учетом современных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технологий проц</w:t>
      </w:r>
      <w:r>
        <w:rPr>
          <w:rFonts w:ascii="sans-serif" w:hAnsi="sans-serif"/>
          <w:sz w:val="30"/>
        </w:rPr>
        <w:t xml:space="preserve">есс начисления </w:t>
      </w:r>
      <w:proofErr w:type="gramStart"/>
      <w:r>
        <w:rPr>
          <w:rFonts w:ascii="sans-serif" w:hAnsi="sans-serif"/>
          <w:sz w:val="30"/>
        </w:rPr>
        <w:t>будет синхронизирован и человеку не надо</w:t>
      </w:r>
      <w:proofErr w:type="gramEnd"/>
      <w:r>
        <w:rPr>
          <w:rFonts w:ascii="sans-serif" w:hAnsi="sans-serif"/>
          <w:sz w:val="30"/>
        </w:rPr>
        <w:t xml:space="preserve"> будет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писать дополнительное заявление», — подчеркнул Михаил Терентьев.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законопроект упростит получение государственных услуг, что особенно важно в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период пандемии. Норма о досрочной доставке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может распространяться на все</w:t>
      </w:r>
    </w:p>
    <w:p w:rsidR="006E1C2F" w:rsidRPr="004B3417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виды чрезвычайных ситуаций (федерального, межрегионального, регионального,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межмуниципального, муниципального, локального характера).</w:t>
      </w:r>
      <w:r w:rsidRPr="004B3417">
        <w:rPr>
          <w:rFonts w:ascii="sans-serif" w:hAnsi="sans-serif"/>
          <w:sz w:val="30"/>
        </w:rPr>
        <w:t xml:space="preserve">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Кроме того, на 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возлагается обязанность информировать лиц, достигших возраста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45 л</w:t>
      </w:r>
      <w:r>
        <w:rPr>
          <w:rFonts w:ascii="sans-serif" w:hAnsi="sans-serif"/>
          <w:sz w:val="30"/>
        </w:rPr>
        <w:t xml:space="preserve">ет, о предполагаемом размере будущей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старости. Информирование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предлагается осуществлять в автоматическом режиме с периодичностью один раз в три</w:t>
      </w:r>
      <w:r w:rsidRPr="004B34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года.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31 декабря 2022 года планируется проинформировать граждан 1977 года рождения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и старше (если </w:t>
      </w:r>
      <w:r>
        <w:rPr>
          <w:rFonts w:ascii="sans-serif" w:hAnsi="sans-serif"/>
          <w:sz w:val="30"/>
        </w:rPr>
        <w:t xml:space="preserve">они еще не являются получателями </w:t>
      </w:r>
    </w:p>
    <w:p w:rsidR="006E1C2F" w:rsidRDefault="004B34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</w:p>
    <w:p w:rsidR="006E1C2F" w:rsidRDefault="006E1C2F"/>
    <w:sectPr w:rsidR="006E1C2F" w:rsidSect="006E1C2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6E1C2F"/>
    <w:rsid w:val="004B3417"/>
    <w:rsid w:val="006E1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E1C2F"/>
  </w:style>
  <w:style w:type="paragraph" w:styleId="10">
    <w:name w:val="heading 1"/>
    <w:next w:val="a"/>
    <w:link w:val="11"/>
    <w:uiPriority w:val="9"/>
    <w:qFormat/>
    <w:rsid w:val="006E1C2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E1C2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E1C2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E1C2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E1C2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E1C2F"/>
  </w:style>
  <w:style w:type="paragraph" w:styleId="21">
    <w:name w:val="toc 2"/>
    <w:next w:val="a"/>
    <w:link w:val="22"/>
    <w:uiPriority w:val="39"/>
    <w:rsid w:val="006E1C2F"/>
    <w:pPr>
      <w:ind w:left="200"/>
    </w:pPr>
  </w:style>
  <w:style w:type="character" w:customStyle="1" w:styleId="22">
    <w:name w:val="Оглавление 2 Знак"/>
    <w:link w:val="21"/>
    <w:rsid w:val="006E1C2F"/>
  </w:style>
  <w:style w:type="paragraph" w:styleId="41">
    <w:name w:val="toc 4"/>
    <w:next w:val="a"/>
    <w:link w:val="42"/>
    <w:uiPriority w:val="39"/>
    <w:rsid w:val="006E1C2F"/>
    <w:pPr>
      <w:ind w:left="600"/>
    </w:pPr>
  </w:style>
  <w:style w:type="character" w:customStyle="1" w:styleId="42">
    <w:name w:val="Оглавление 4 Знак"/>
    <w:link w:val="41"/>
    <w:rsid w:val="006E1C2F"/>
  </w:style>
  <w:style w:type="paragraph" w:styleId="6">
    <w:name w:val="toc 6"/>
    <w:next w:val="a"/>
    <w:link w:val="60"/>
    <w:uiPriority w:val="39"/>
    <w:rsid w:val="006E1C2F"/>
    <w:pPr>
      <w:ind w:left="1000"/>
    </w:pPr>
  </w:style>
  <w:style w:type="character" w:customStyle="1" w:styleId="60">
    <w:name w:val="Оглавление 6 Знак"/>
    <w:link w:val="6"/>
    <w:rsid w:val="006E1C2F"/>
  </w:style>
  <w:style w:type="paragraph" w:styleId="7">
    <w:name w:val="toc 7"/>
    <w:next w:val="a"/>
    <w:link w:val="70"/>
    <w:uiPriority w:val="39"/>
    <w:rsid w:val="006E1C2F"/>
    <w:pPr>
      <w:ind w:left="1200"/>
    </w:pPr>
  </w:style>
  <w:style w:type="character" w:customStyle="1" w:styleId="70">
    <w:name w:val="Оглавление 7 Знак"/>
    <w:link w:val="7"/>
    <w:rsid w:val="006E1C2F"/>
  </w:style>
  <w:style w:type="paragraph" w:styleId="a3">
    <w:name w:val="List"/>
    <w:basedOn w:val="Textbody"/>
    <w:link w:val="a4"/>
    <w:rsid w:val="006E1C2F"/>
  </w:style>
  <w:style w:type="character" w:customStyle="1" w:styleId="a4">
    <w:name w:val="Список Знак"/>
    <w:basedOn w:val="Textbody0"/>
    <w:link w:val="a3"/>
    <w:rsid w:val="006E1C2F"/>
  </w:style>
  <w:style w:type="character" w:customStyle="1" w:styleId="30">
    <w:name w:val="Заголовок 3 Знак"/>
    <w:link w:val="3"/>
    <w:rsid w:val="006E1C2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6E1C2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E1C2F"/>
    <w:rPr>
      <w:i/>
      <w:sz w:val="24"/>
    </w:rPr>
  </w:style>
  <w:style w:type="paragraph" w:styleId="31">
    <w:name w:val="toc 3"/>
    <w:next w:val="a"/>
    <w:link w:val="32"/>
    <w:uiPriority w:val="39"/>
    <w:rsid w:val="006E1C2F"/>
    <w:pPr>
      <w:ind w:left="400"/>
    </w:pPr>
  </w:style>
  <w:style w:type="character" w:customStyle="1" w:styleId="32">
    <w:name w:val="Оглавление 3 Знак"/>
    <w:link w:val="31"/>
    <w:rsid w:val="006E1C2F"/>
  </w:style>
  <w:style w:type="paragraph" w:customStyle="1" w:styleId="Textbody">
    <w:name w:val="Text body"/>
    <w:basedOn w:val="a"/>
    <w:link w:val="Textbody0"/>
    <w:rsid w:val="006E1C2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E1C2F"/>
  </w:style>
  <w:style w:type="character" w:customStyle="1" w:styleId="50">
    <w:name w:val="Заголовок 5 Знак"/>
    <w:link w:val="5"/>
    <w:rsid w:val="006E1C2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E1C2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E1C2F"/>
    <w:rPr>
      <w:color w:val="0000FF"/>
      <w:u w:val="single"/>
    </w:rPr>
  </w:style>
  <w:style w:type="character" w:styleId="a5">
    <w:name w:val="Hyperlink"/>
    <w:link w:val="12"/>
    <w:rsid w:val="006E1C2F"/>
    <w:rPr>
      <w:color w:val="0000FF"/>
      <w:u w:val="single"/>
    </w:rPr>
  </w:style>
  <w:style w:type="paragraph" w:customStyle="1" w:styleId="Footnote">
    <w:name w:val="Footnote"/>
    <w:link w:val="Footnote0"/>
    <w:rsid w:val="006E1C2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E1C2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E1C2F"/>
    <w:rPr>
      <w:rFonts w:ascii="XO Thames" w:hAnsi="XO Thames"/>
      <w:b/>
    </w:rPr>
  </w:style>
  <w:style w:type="character" w:customStyle="1" w:styleId="14">
    <w:name w:val="Оглавление 1 Знак"/>
    <w:link w:val="13"/>
    <w:rsid w:val="006E1C2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E1C2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E1C2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E1C2F"/>
    <w:pPr>
      <w:ind w:left="1600"/>
    </w:pPr>
  </w:style>
  <w:style w:type="character" w:customStyle="1" w:styleId="90">
    <w:name w:val="Оглавление 9 Знак"/>
    <w:link w:val="9"/>
    <w:rsid w:val="006E1C2F"/>
  </w:style>
  <w:style w:type="paragraph" w:styleId="8">
    <w:name w:val="toc 8"/>
    <w:next w:val="a"/>
    <w:link w:val="80"/>
    <w:uiPriority w:val="39"/>
    <w:rsid w:val="006E1C2F"/>
    <w:pPr>
      <w:ind w:left="1400"/>
    </w:pPr>
  </w:style>
  <w:style w:type="character" w:customStyle="1" w:styleId="80">
    <w:name w:val="Оглавление 8 Знак"/>
    <w:link w:val="8"/>
    <w:rsid w:val="006E1C2F"/>
  </w:style>
  <w:style w:type="paragraph" w:styleId="51">
    <w:name w:val="toc 5"/>
    <w:next w:val="a"/>
    <w:link w:val="52"/>
    <w:uiPriority w:val="39"/>
    <w:rsid w:val="006E1C2F"/>
    <w:pPr>
      <w:ind w:left="800"/>
    </w:pPr>
  </w:style>
  <w:style w:type="character" w:customStyle="1" w:styleId="52">
    <w:name w:val="Оглавление 5 Знак"/>
    <w:link w:val="51"/>
    <w:rsid w:val="006E1C2F"/>
  </w:style>
  <w:style w:type="paragraph" w:customStyle="1" w:styleId="Heading">
    <w:name w:val="Heading"/>
    <w:basedOn w:val="a"/>
    <w:next w:val="Textbody"/>
    <w:link w:val="Heading0"/>
    <w:rsid w:val="006E1C2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E1C2F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6E1C2F"/>
  </w:style>
  <w:style w:type="character" w:customStyle="1" w:styleId="Index0">
    <w:name w:val="Index"/>
    <w:basedOn w:val="1"/>
    <w:link w:val="Index"/>
    <w:rsid w:val="006E1C2F"/>
  </w:style>
  <w:style w:type="paragraph" w:styleId="a6">
    <w:name w:val="Subtitle"/>
    <w:next w:val="a"/>
    <w:link w:val="a7"/>
    <w:uiPriority w:val="11"/>
    <w:qFormat/>
    <w:rsid w:val="006E1C2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E1C2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E1C2F"/>
    <w:pPr>
      <w:ind w:left="1800"/>
    </w:pPr>
  </w:style>
  <w:style w:type="character" w:customStyle="1" w:styleId="toc100">
    <w:name w:val="toc 10"/>
    <w:link w:val="toc10"/>
    <w:rsid w:val="006E1C2F"/>
  </w:style>
  <w:style w:type="paragraph" w:styleId="a8">
    <w:name w:val="Title"/>
    <w:next w:val="a"/>
    <w:link w:val="a9"/>
    <w:uiPriority w:val="10"/>
    <w:qFormat/>
    <w:rsid w:val="006E1C2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E1C2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E1C2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E1C2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2021-01-29T13:25:00Z</dcterms:created>
  <dcterms:modified xsi:type="dcterms:W3CDTF">2021-01-29T13:26:00Z</dcterms:modified>
</cp:coreProperties>
</file>