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DA7" w:rsidRDefault="00EB56D8">
      <w:pPr>
        <w:rPr>
          <w:rFonts w:ascii="sans-serif" w:hAnsi="sans-serif"/>
          <w:sz w:val="39"/>
        </w:rPr>
      </w:pPr>
      <w:proofErr w:type="spellStart"/>
      <w:r>
        <w:rPr>
          <w:rFonts w:ascii="sans-serif" w:hAnsi="sans-serif"/>
          <w:sz w:val="39"/>
        </w:rPr>
        <w:t>Финмаркет</w:t>
      </w:r>
      <w:proofErr w:type="spellEnd"/>
      <w:r>
        <w:rPr>
          <w:rFonts w:ascii="sans-serif" w:hAnsi="sans-serif"/>
          <w:sz w:val="39"/>
        </w:rPr>
        <w:t xml:space="preserve">, 05.02.2021, 08:43, Минфин готовит </w:t>
      </w:r>
    </w:p>
    <w:p w:rsidR="00462DA7" w:rsidRDefault="00EB56D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законопроект о добровольных пенсионных взносах</w:t>
      </w:r>
    </w:p>
    <w:p w:rsidR="00EB56D8" w:rsidRDefault="00EB56D8">
      <w:pPr>
        <w:rPr>
          <w:rFonts w:ascii="sans-serif" w:hAnsi="sans-serif"/>
          <w:sz w:val="30"/>
          <w:lang w:val="en-US"/>
        </w:rPr>
      </w:pPr>
    </w:p>
    <w:p w:rsidR="00462DA7" w:rsidRDefault="00EB56D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Минфин собирается к концу года внести в правительство</w:t>
      </w:r>
    </w:p>
    <w:p w:rsidR="00462DA7" w:rsidRDefault="00EB56D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законопроект о добровольных пенсионных взносах "при стимулирующей поддержке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государства", пишет "Коммерсант". Законопроект, "направленный на предоставление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гражданам возможности формирования за счет личных взносов дополнительных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источников финансирования пенсионного дохода в системе негосударственного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обеспечения (НПО)</w:t>
      </w:r>
      <w:r>
        <w:rPr>
          <w:rFonts w:ascii="sans-serif" w:hAnsi="sans-serif"/>
          <w:sz w:val="30"/>
        </w:rPr>
        <w:t xml:space="preserve"> при стимулирующей поддержке государства", будет</w:t>
      </w:r>
    </w:p>
    <w:p w:rsidR="00462DA7" w:rsidRDefault="00EB56D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внесен в правительство до 15 декабря, следует из плана-графика реализации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госпрограммы "Управление государственными финансами и регулирование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финансовых рынков" на 2021 год и плановый период до 2023 года, ут</w:t>
      </w:r>
      <w:r>
        <w:rPr>
          <w:rFonts w:ascii="sans-serif" w:hAnsi="sans-serif"/>
          <w:sz w:val="30"/>
        </w:rPr>
        <w:t>вержденного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министром финансов Антоном </w:t>
      </w:r>
      <w:proofErr w:type="spellStart"/>
      <w:r>
        <w:rPr>
          <w:rFonts w:ascii="sans-serif" w:hAnsi="sans-serif"/>
          <w:sz w:val="30"/>
        </w:rPr>
        <w:t>Силуановым</w:t>
      </w:r>
      <w:proofErr w:type="spellEnd"/>
      <w:r>
        <w:rPr>
          <w:rFonts w:ascii="sans-serif" w:hAnsi="sans-serif"/>
          <w:sz w:val="30"/>
        </w:rPr>
        <w:t>. После введения с 2014 года моратория на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формирование 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накоплений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Минфин и ЦБ представили целый ряд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вариантов замены ОПС. Система индивидуального пенсионного капитала (ИПК)</w:t>
      </w:r>
    </w:p>
    <w:p w:rsidR="00462DA7" w:rsidRDefault="00EB56D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предполагала, в частно</w:t>
      </w:r>
      <w:r>
        <w:rPr>
          <w:rFonts w:ascii="sans-serif" w:hAnsi="sans-serif"/>
          <w:sz w:val="30"/>
        </w:rPr>
        <w:t xml:space="preserve">сти, </w:t>
      </w:r>
      <w:proofErr w:type="spellStart"/>
      <w:r>
        <w:rPr>
          <w:rFonts w:ascii="sans-serif" w:hAnsi="sans-serif"/>
          <w:sz w:val="30"/>
        </w:rPr>
        <w:t>квазидобровольный</w:t>
      </w:r>
      <w:proofErr w:type="spellEnd"/>
      <w:r>
        <w:rPr>
          <w:rFonts w:ascii="sans-serif" w:hAnsi="sans-serif"/>
          <w:sz w:val="30"/>
        </w:rPr>
        <w:t xml:space="preserve"> характер формирования гражданами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сре</w:t>
      </w:r>
      <w:proofErr w:type="gramStart"/>
      <w:r>
        <w:rPr>
          <w:rFonts w:ascii="sans-serif" w:hAnsi="sans-serif"/>
          <w:sz w:val="30"/>
        </w:rPr>
        <w:t>дств в р</w:t>
      </w:r>
      <w:proofErr w:type="gramEnd"/>
      <w:r>
        <w:rPr>
          <w:rFonts w:ascii="sans-serif" w:hAnsi="sans-serif"/>
          <w:sz w:val="30"/>
        </w:rPr>
        <w:t>амках НПО. В 2019 году ее сменил так называемый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гарантированный пенсионный план (ГПП). Он уже предполагал полностью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добровольный характер взносов со стороны участников системы. В</w:t>
      </w:r>
      <w:r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пенсионной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системе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ГПП должен стать стандартизированным планом в рамках НПО,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предполагающим налоговые </w:t>
      </w:r>
      <w:proofErr w:type="gramStart"/>
      <w:r>
        <w:rPr>
          <w:rFonts w:ascii="sans-serif" w:hAnsi="sans-serif"/>
          <w:sz w:val="30"/>
        </w:rPr>
        <w:t>стимулы</w:t>
      </w:r>
      <w:proofErr w:type="gramEnd"/>
      <w:r>
        <w:rPr>
          <w:rFonts w:ascii="sans-serif" w:hAnsi="sans-serif"/>
          <w:sz w:val="30"/>
        </w:rPr>
        <w:t xml:space="preserve"> как для его участников, так и для работодателей.</w:t>
      </w:r>
    </w:p>
    <w:p w:rsidR="00462DA7" w:rsidRDefault="00EB56D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Также рассматривался вариант </w:t>
      </w:r>
      <w:proofErr w:type="spellStart"/>
      <w:r>
        <w:rPr>
          <w:rFonts w:ascii="sans-serif" w:hAnsi="sans-serif"/>
          <w:sz w:val="30"/>
        </w:rPr>
        <w:t>софинансирования</w:t>
      </w:r>
      <w:proofErr w:type="spellEnd"/>
      <w:r>
        <w:rPr>
          <w:rFonts w:ascii="sans-serif" w:hAnsi="sans-serif"/>
          <w:sz w:val="30"/>
        </w:rPr>
        <w:t xml:space="preserve"> взносов граждан со стороны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государства на начальн</w:t>
      </w:r>
      <w:r>
        <w:rPr>
          <w:rFonts w:ascii="sans-serif" w:hAnsi="sans-serif"/>
          <w:sz w:val="30"/>
        </w:rPr>
        <w:t>ых этапах. В 2020 году реализовать концепцию ГПП не удалось,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зато на рынке появилось много новых идей трансформации накопительной компоненты</w:t>
      </w:r>
      <w:r w:rsidRPr="00EB56D8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по</w:t>
      </w:r>
      <w:proofErr w:type="gramEnd"/>
      <w:r>
        <w:rPr>
          <w:rFonts w:ascii="sans-serif" w:hAnsi="sans-serif"/>
          <w:sz w:val="30"/>
        </w:rPr>
        <w:t xml:space="preserve"> обязательному </w:t>
      </w:r>
    </w:p>
    <w:p w:rsidR="00462DA7" w:rsidRDefault="00EB56D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пенсионному страхованию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(ОПС). Эксперты, несмотря </w:t>
      </w:r>
      <w:proofErr w:type="gramStart"/>
      <w:r>
        <w:rPr>
          <w:rFonts w:ascii="sans-serif" w:hAnsi="sans-serif"/>
          <w:sz w:val="30"/>
        </w:rPr>
        <w:t>на</w:t>
      </w:r>
      <w:proofErr w:type="gramEnd"/>
    </w:p>
    <w:p w:rsidR="00462DA7" w:rsidRPr="00EB56D8" w:rsidRDefault="00EB56D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появление неких определенных сроков, в </w:t>
      </w:r>
      <w:r>
        <w:rPr>
          <w:rFonts w:ascii="sans-serif" w:hAnsi="sans-serif"/>
          <w:sz w:val="30"/>
        </w:rPr>
        <w:t>скорую реализацию новых планов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правительства в 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пенсионной системе</w:t>
      </w:r>
      <w:r w:rsidRPr="00EB56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верят</w:t>
      </w:r>
      <w:r w:rsidRPr="00EB56D8">
        <w:rPr>
          <w:rFonts w:ascii="sans-serif" w:hAnsi="sans-serif"/>
          <w:sz w:val="30"/>
        </w:rPr>
        <w:t>.</w:t>
      </w:r>
    </w:p>
    <w:p w:rsidR="00462DA7" w:rsidRDefault="00462DA7"/>
    <w:sectPr w:rsidR="00462DA7" w:rsidSect="00462DA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462DA7"/>
    <w:rsid w:val="00462DA7"/>
    <w:rsid w:val="00EB5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62DA7"/>
  </w:style>
  <w:style w:type="paragraph" w:styleId="10">
    <w:name w:val="heading 1"/>
    <w:next w:val="a"/>
    <w:link w:val="11"/>
    <w:uiPriority w:val="9"/>
    <w:qFormat/>
    <w:rsid w:val="00462DA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62DA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62DA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62DA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62DA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62DA7"/>
  </w:style>
  <w:style w:type="paragraph" w:styleId="21">
    <w:name w:val="toc 2"/>
    <w:next w:val="a"/>
    <w:link w:val="22"/>
    <w:uiPriority w:val="39"/>
    <w:rsid w:val="00462DA7"/>
    <w:pPr>
      <w:ind w:left="200"/>
    </w:pPr>
  </w:style>
  <w:style w:type="character" w:customStyle="1" w:styleId="22">
    <w:name w:val="Оглавление 2 Знак"/>
    <w:link w:val="21"/>
    <w:rsid w:val="00462DA7"/>
  </w:style>
  <w:style w:type="paragraph" w:styleId="41">
    <w:name w:val="toc 4"/>
    <w:next w:val="a"/>
    <w:link w:val="42"/>
    <w:uiPriority w:val="39"/>
    <w:rsid w:val="00462DA7"/>
    <w:pPr>
      <w:ind w:left="600"/>
    </w:pPr>
  </w:style>
  <w:style w:type="character" w:customStyle="1" w:styleId="42">
    <w:name w:val="Оглавление 4 Знак"/>
    <w:link w:val="41"/>
    <w:rsid w:val="00462DA7"/>
  </w:style>
  <w:style w:type="paragraph" w:styleId="6">
    <w:name w:val="toc 6"/>
    <w:next w:val="a"/>
    <w:link w:val="60"/>
    <w:uiPriority w:val="39"/>
    <w:rsid w:val="00462DA7"/>
    <w:pPr>
      <w:ind w:left="1000"/>
    </w:pPr>
  </w:style>
  <w:style w:type="character" w:customStyle="1" w:styleId="60">
    <w:name w:val="Оглавление 6 Знак"/>
    <w:link w:val="6"/>
    <w:rsid w:val="00462DA7"/>
  </w:style>
  <w:style w:type="paragraph" w:styleId="7">
    <w:name w:val="toc 7"/>
    <w:next w:val="a"/>
    <w:link w:val="70"/>
    <w:uiPriority w:val="39"/>
    <w:rsid w:val="00462DA7"/>
    <w:pPr>
      <w:ind w:left="1200"/>
    </w:pPr>
  </w:style>
  <w:style w:type="character" w:customStyle="1" w:styleId="70">
    <w:name w:val="Оглавление 7 Знак"/>
    <w:link w:val="7"/>
    <w:rsid w:val="00462DA7"/>
  </w:style>
  <w:style w:type="character" w:customStyle="1" w:styleId="30">
    <w:name w:val="Заголовок 3 Знак"/>
    <w:link w:val="3"/>
    <w:rsid w:val="00462DA7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462DA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62DA7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462DA7"/>
    <w:pPr>
      <w:ind w:left="400"/>
    </w:pPr>
  </w:style>
  <w:style w:type="character" w:customStyle="1" w:styleId="32">
    <w:name w:val="Оглавление 3 Знак"/>
    <w:link w:val="31"/>
    <w:rsid w:val="00462DA7"/>
  </w:style>
  <w:style w:type="character" w:customStyle="1" w:styleId="50">
    <w:name w:val="Заголовок 5 Знак"/>
    <w:link w:val="5"/>
    <w:rsid w:val="00462DA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62DA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462DA7"/>
    <w:rPr>
      <w:color w:val="0000FF"/>
      <w:u w:val="single"/>
    </w:rPr>
  </w:style>
  <w:style w:type="character" w:styleId="a3">
    <w:name w:val="Hyperlink"/>
    <w:link w:val="12"/>
    <w:rsid w:val="00462DA7"/>
    <w:rPr>
      <w:color w:val="0000FF"/>
      <w:u w:val="single"/>
    </w:rPr>
  </w:style>
  <w:style w:type="paragraph" w:customStyle="1" w:styleId="Footnote">
    <w:name w:val="Footnote"/>
    <w:link w:val="Footnote0"/>
    <w:rsid w:val="00462DA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62DA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62DA7"/>
    <w:rPr>
      <w:rFonts w:ascii="XO Thames" w:hAnsi="XO Thames"/>
      <w:b/>
    </w:rPr>
  </w:style>
  <w:style w:type="character" w:customStyle="1" w:styleId="14">
    <w:name w:val="Оглавление 1 Знак"/>
    <w:link w:val="13"/>
    <w:rsid w:val="00462DA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62DA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62DA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62DA7"/>
    <w:pPr>
      <w:ind w:left="1600"/>
    </w:pPr>
  </w:style>
  <w:style w:type="character" w:customStyle="1" w:styleId="90">
    <w:name w:val="Оглавление 9 Знак"/>
    <w:link w:val="9"/>
    <w:rsid w:val="00462DA7"/>
  </w:style>
  <w:style w:type="paragraph" w:styleId="8">
    <w:name w:val="toc 8"/>
    <w:next w:val="a"/>
    <w:link w:val="80"/>
    <w:uiPriority w:val="39"/>
    <w:rsid w:val="00462DA7"/>
    <w:pPr>
      <w:ind w:left="1400"/>
    </w:pPr>
  </w:style>
  <w:style w:type="character" w:customStyle="1" w:styleId="80">
    <w:name w:val="Оглавление 8 Знак"/>
    <w:link w:val="8"/>
    <w:rsid w:val="00462DA7"/>
  </w:style>
  <w:style w:type="paragraph" w:styleId="a4">
    <w:name w:val="List"/>
    <w:basedOn w:val="Textbody"/>
    <w:link w:val="a5"/>
    <w:rsid w:val="00462DA7"/>
  </w:style>
  <w:style w:type="character" w:customStyle="1" w:styleId="a5">
    <w:name w:val="Список Знак"/>
    <w:basedOn w:val="Textbody0"/>
    <w:link w:val="a4"/>
    <w:rsid w:val="00462DA7"/>
  </w:style>
  <w:style w:type="paragraph" w:customStyle="1" w:styleId="Index">
    <w:name w:val="Index"/>
    <w:basedOn w:val="a"/>
    <w:link w:val="Index0"/>
    <w:rsid w:val="00462DA7"/>
  </w:style>
  <w:style w:type="character" w:customStyle="1" w:styleId="Index0">
    <w:name w:val="Index"/>
    <w:basedOn w:val="1"/>
    <w:link w:val="Index"/>
    <w:rsid w:val="00462DA7"/>
  </w:style>
  <w:style w:type="paragraph" w:styleId="51">
    <w:name w:val="toc 5"/>
    <w:next w:val="a"/>
    <w:link w:val="52"/>
    <w:uiPriority w:val="39"/>
    <w:rsid w:val="00462DA7"/>
    <w:pPr>
      <w:ind w:left="800"/>
    </w:pPr>
  </w:style>
  <w:style w:type="character" w:customStyle="1" w:styleId="52">
    <w:name w:val="Оглавление 5 Знак"/>
    <w:link w:val="51"/>
    <w:rsid w:val="00462DA7"/>
  </w:style>
  <w:style w:type="paragraph" w:styleId="a6">
    <w:name w:val="Subtitle"/>
    <w:next w:val="a"/>
    <w:link w:val="a7"/>
    <w:uiPriority w:val="11"/>
    <w:qFormat/>
    <w:rsid w:val="00462DA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62DA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62DA7"/>
    <w:pPr>
      <w:ind w:left="1800"/>
    </w:pPr>
  </w:style>
  <w:style w:type="character" w:customStyle="1" w:styleId="toc100">
    <w:name w:val="toc 10"/>
    <w:link w:val="toc10"/>
    <w:rsid w:val="00462DA7"/>
  </w:style>
  <w:style w:type="paragraph" w:styleId="a8">
    <w:name w:val="Title"/>
    <w:next w:val="a"/>
    <w:link w:val="a9"/>
    <w:uiPriority w:val="10"/>
    <w:qFormat/>
    <w:rsid w:val="00462DA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62DA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62DA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62DA7"/>
    <w:rPr>
      <w:rFonts w:ascii="XO Thames" w:hAnsi="XO Thames"/>
      <w:b/>
      <w:color w:val="00A0FF"/>
      <w:sz w:val="26"/>
    </w:rPr>
  </w:style>
  <w:style w:type="paragraph" w:customStyle="1" w:styleId="Textbody">
    <w:name w:val="Text body"/>
    <w:basedOn w:val="a"/>
    <w:link w:val="Textbody0"/>
    <w:rsid w:val="00462DA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62DA7"/>
  </w:style>
  <w:style w:type="paragraph" w:customStyle="1" w:styleId="Caption">
    <w:name w:val="Caption"/>
    <w:basedOn w:val="a"/>
    <w:link w:val="Caption0"/>
    <w:rsid w:val="00462DA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62DA7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2021-02-08T12:00:00Z</dcterms:created>
  <dcterms:modified xsi:type="dcterms:W3CDTF">2021-02-08T12:02:00Z</dcterms:modified>
</cp:coreProperties>
</file>