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89B" w:rsidRDefault="008907D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12.02.2021, 11:42, Пенсионеры </w:t>
      </w:r>
    </w:p>
    <w:p w:rsidR="005E189B" w:rsidRDefault="008907D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смогут увеличить доходы от инвестирования </w:t>
      </w:r>
      <w:proofErr w:type="gramStart"/>
      <w:r>
        <w:rPr>
          <w:rFonts w:ascii="sans-serif" w:hAnsi="sans-serif"/>
          <w:sz w:val="39"/>
        </w:rPr>
        <w:t>своих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5E189B" w:rsidRDefault="008907D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накоплений</w:t>
      </w:r>
    </w:p>
    <w:p w:rsidR="008907D0" w:rsidRPr="008907D0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Пенсионеры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смогут увеличить доходы от инвестирования своих накоплений </w:t>
      </w:r>
    </w:p>
    <w:p w:rsidR="008907D0" w:rsidRPr="008907D0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парламенте предлагают расширить возможности для вложения свободных </w:t>
      </w:r>
      <w:r>
        <w:rPr>
          <w:rFonts w:ascii="sans-serif" w:hAnsi="sans-serif"/>
          <w:sz w:val="30"/>
        </w:rPr>
        <w:t>сре</w:t>
      </w:r>
      <w:proofErr w:type="gramStart"/>
      <w:r>
        <w:rPr>
          <w:rFonts w:ascii="sans-serif" w:hAnsi="sans-serif"/>
          <w:sz w:val="30"/>
        </w:rPr>
        <w:t>дств в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</w:t>
      </w:r>
      <w:proofErr w:type="gramEnd"/>
      <w:r>
        <w:rPr>
          <w:rFonts w:ascii="sans-serif" w:hAnsi="sans-serif"/>
          <w:sz w:val="30"/>
        </w:rPr>
        <w:t xml:space="preserve">еальный сектор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Будущие российские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пенсионеры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могут получить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дополнительный источник приумножения накоплений, которые сегодня находятся </w:t>
      </w:r>
      <w:proofErr w:type="gramStart"/>
      <w:r>
        <w:rPr>
          <w:rFonts w:ascii="sans-serif" w:hAnsi="sans-serif"/>
          <w:sz w:val="30"/>
        </w:rPr>
        <w:t>в</w:t>
      </w:r>
      <w:proofErr w:type="gramEnd"/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негосударственных </w:t>
      </w:r>
      <w:r>
        <w:rPr>
          <w:rFonts w:ascii="sans-serif" w:hAnsi="sans-serif"/>
          <w:sz w:val="30"/>
        </w:rPr>
        <w:t xml:space="preserve">пенсионных </w:t>
      </w:r>
      <w:proofErr w:type="gramStart"/>
      <w:r>
        <w:rPr>
          <w:rFonts w:ascii="sans-serif" w:hAnsi="sans-serif"/>
          <w:sz w:val="30"/>
        </w:rPr>
        <w:t>фондах</w:t>
      </w:r>
      <w:proofErr w:type="gramEnd"/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</w:t>
      </w:r>
      <w:r>
        <w:rPr>
          <w:rFonts w:ascii="sans-serif" w:hAnsi="sans-serif"/>
          <w:sz w:val="30"/>
        </w:rPr>
        <w:t>НПФ</w:t>
      </w:r>
      <w:r>
        <w:rPr>
          <w:rFonts w:ascii="sans-serif" w:hAnsi="sans-serif"/>
          <w:sz w:val="30"/>
        </w:rPr>
        <w:t>). Принятый 10 февраля в первом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чтении законопр</w:t>
      </w:r>
      <w:r>
        <w:rPr>
          <w:rFonts w:ascii="sans-serif" w:hAnsi="sans-serif"/>
          <w:sz w:val="30"/>
        </w:rPr>
        <w:t>оект позволяет им одалживать свободные средства российским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компаниям через Московскую биржу под проценты выше, чем сейчас предлагают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банки. </w:t>
      </w:r>
      <w:proofErr w:type="gramStart"/>
      <w:r>
        <w:rPr>
          <w:rFonts w:ascii="sans-serif" w:hAnsi="sans-serif"/>
          <w:sz w:val="30"/>
        </w:rPr>
        <w:t>По мнению законодателей, это позволит привлечь в экономику серьезные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деньги для крупных </w:t>
      </w:r>
      <w:proofErr w:type="spellStart"/>
      <w:r>
        <w:rPr>
          <w:rFonts w:ascii="sans-serif" w:hAnsi="sans-serif"/>
          <w:sz w:val="30"/>
        </w:rPr>
        <w:t>инвестпроектов</w:t>
      </w:r>
      <w:proofErr w:type="spellEnd"/>
      <w:r>
        <w:rPr>
          <w:rFonts w:ascii="sans-serif" w:hAnsi="sans-serif"/>
          <w:sz w:val="30"/>
        </w:rPr>
        <w:t xml:space="preserve"> и расширит во</w:t>
      </w:r>
      <w:r>
        <w:rPr>
          <w:rFonts w:ascii="sans-serif" w:hAnsi="sans-serif"/>
          <w:sz w:val="30"/>
        </w:rPr>
        <w:t xml:space="preserve">зможности </w:t>
      </w:r>
      <w:r>
        <w:rPr>
          <w:rFonts w:ascii="sans-serif" w:hAnsi="sans-serif"/>
          <w:sz w:val="30"/>
        </w:rPr>
        <w:t>НПФ</w:t>
      </w:r>
      <w:r>
        <w:rPr>
          <w:rFonts w:ascii="sans-serif" w:hAnsi="sans-serif"/>
          <w:sz w:val="30"/>
        </w:rPr>
        <w:t>, позволив</w:t>
      </w:r>
      <w:proofErr w:type="gramEnd"/>
    </w:p>
    <w:p w:rsidR="008907D0" w:rsidRPr="008907D0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заработать для клиентов больше денег. Накопительная, а не распределительная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</w:t>
      </w:r>
      <w:r w:rsidRPr="008907D0">
        <w:rPr>
          <w:rFonts w:ascii="sans-serif" w:hAnsi="sans-serif"/>
          <w:sz w:val="30"/>
        </w:rPr>
        <w:t xml:space="preserve">  </w:t>
      </w:r>
      <w:r>
        <w:rPr>
          <w:rFonts w:ascii="sans-serif" w:hAnsi="sans-serif"/>
          <w:sz w:val="30"/>
        </w:rPr>
        <w:t>советское время отчисления предприятий за своих сотрудников производились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непосредственно в бюджет страны, а пенсионные выплаты относились к его расходн</w:t>
      </w:r>
      <w:r>
        <w:rPr>
          <w:rFonts w:ascii="sans-serif" w:hAnsi="sans-serif"/>
          <w:sz w:val="30"/>
        </w:rPr>
        <w:t>ым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статьям. Первые негосударственные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пенсионные фонды</w:t>
      </w:r>
      <w:r>
        <w:rPr>
          <w:rFonts w:ascii="sans-serif" w:hAnsi="sans-serif"/>
          <w:sz w:val="30"/>
        </w:rPr>
        <w:t xml:space="preserve">, как, впрочем, и сам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появились в стране после президентского указа от 3 декабря 1991 года. Новая система</w:t>
      </w:r>
    </w:p>
    <w:p w:rsidR="005E189B" w:rsidRDefault="008907D0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призвана была не только изменить распределительный характер на накопительный, но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</w:t>
      </w:r>
      <w:r>
        <w:rPr>
          <w:rFonts w:ascii="sans-serif" w:hAnsi="sans-serif"/>
          <w:sz w:val="30"/>
        </w:rPr>
        <w:t>позволить фондам вкладывать средства в различные рыночные инструменты,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зарабатывая для будущих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proofErr w:type="gramEnd"/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совсем нелишние проценты. </w:t>
      </w:r>
      <w:proofErr w:type="spellStart"/>
      <w:r>
        <w:rPr>
          <w:rFonts w:ascii="sans-serif" w:hAnsi="sans-serif"/>
          <w:sz w:val="30"/>
        </w:rPr>
        <w:t>Набиуллина</w:t>
      </w:r>
      <w:proofErr w:type="spellEnd"/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пригласила в экономику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пенсионеров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-инвесторов</w:t>
      </w:r>
      <w:proofErr w:type="gramStart"/>
      <w:r>
        <w:rPr>
          <w:rFonts w:ascii="sans-serif" w:hAnsi="sans-serif"/>
          <w:sz w:val="30"/>
        </w:rPr>
        <w:t xml:space="preserve"> П</w:t>
      </w:r>
      <w:proofErr w:type="gramEnd"/>
      <w:r>
        <w:rPr>
          <w:rFonts w:ascii="sans-serif" w:hAnsi="sans-serif"/>
          <w:sz w:val="30"/>
        </w:rPr>
        <w:t xml:space="preserve">о действующему закону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граждан 1966 года рождения и ста</w:t>
      </w:r>
      <w:r>
        <w:rPr>
          <w:rFonts w:ascii="sans-serif" w:hAnsi="sans-serif"/>
          <w:sz w:val="30"/>
        </w:rPr>
        <w:t>рше формируются только за счет добровольных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взносов в рамках программы государственного </w:t>
      </w:r>
    </w:p>
    <w:p w:rsidR="005E189B" w:rsidRDefault="008907D0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софинансирования</w:t>
      </w:r>
      <w:proofErr w:type="spellEnd"/>
      <w:r>
        <w:rPr>
          <w:rFonts w:ascii="sans-serif" w:hAnsi="sans-serif"/>
          <w:sz w:val="30"/>
        </w:rPr>
        <w:t xml:space="preserve"> пенсионных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накоплений</w:t>
      </w:r>
      <w:r>
        <w:rPr>
          <w:rFonts w:ascii="sans-serif" w:hAnsi="sans-serif"/>
          <w:sz w:val="30"/>
        </w:rPr>
        <w:t xml:space="preserve">. А вот </w:t>
      </w:r>
      <w:proofErr w:type="gramStart"/>
      <w:r>
        <w:rPr>
          <w:rFonts w:ascii="sans-serif" w:hAnsi="sans-serif"/>
          <w:sz w:val="30"/>
        </w:rPr>
        <w:t>будущие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россиян 1967 года рождения и моложе должны</w:t>
      </w:r>
    </w:p>
    <w:p w:rsidR="005E189B" w:rsidRDefault="008907D0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 xml:space="preserve">были складываться из страховой и накопительной частей, </w:t>
      </w:r>
      <w:r>
        <w:rPr>
          <w:rFonts w:ascii="sans-serif" w:hAnsi="sans-serif"/>
          <w:sz w:val="30"/>
        </w:rPr>
        <w:t>которые работодатель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должен был отчислять за своих работников в государственный либо негосударственные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пенсионные фонды</w:t>
      </w:r>
      <w:r>
        <w:rPr>
          <w:rFonts w:ascii="sans-serif" w:hAnsi="sans-serif"/>
          <w:sz w:val="30"/>
        </w:rPr>
        <w:t>.</w:t>
      </w:r>
      <w:proofErr w:type="gramEnd"/>
      <w:r>
        <w:rPr>
          <w:rFonts w:ascii="sans-serif" w:hAnsi="sans-serif"/>
          <w:sz w:val="30"/>
        </w:rPr>
        <w:t xml:space="preserve"> Итоги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НПФ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 III квартал 2020 года 4,4 </w:t>
      </w:r>
      <w:proofErr w:type="spellStart"/>
      <w:proofErr w:type="gramStart"/>
      <w:r>
        <w:rPr>
          <w:rFonts w:ascii="sans-serif" w:hAnsi="sans-serif"/>
          <w:sz w:val="30"/>
        </w:rPr>
        <w:t>трлн</w:t>
      </w:r>
      <w:proofErr w:type="spellEnd"/>
      <w:proofErr w:type="gramEnd"/>
      <w:r>
        <w:rPr>
          <w:rFonts w:ascii="sans-serif" w:hAnsi="sans-serif"/>
          <w:sz w:val="30"/>
        </w:rPr>
        <w:t xml:space="preserve"> рублей — объем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пенсионных средств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(+5,9%)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+1,6% — прирост стоимости пенсионных средс</w:t>
      </w:r>
      <w:r>
        <w:rPr>
          <w:rFonts w:ascii="sans-serif" w:hAnsi="sans-serif"/>
          <w:sz w:val="30"/>
        </w:rPr>
        <w:t xml:space="preserve">тв </w:t>
      </w:r>
    </w:p>
    <w:p w:rsidR="008907D0" w:rsidRPr="008907D0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НПФ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+3,0% — прирост стоимости вложений в государственные ценные бумаги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-12,5% — снижение стоимости вложений </w:t>
      </w:r>
      <w:proofErr w:type="gramStart"/>
      <w:r>
        <w:rPr>
          <w:rFonts w:ascii="sans-serif" w:hAnsi="sans-serif"/>
          <w:sz w:val="30"/>
        </w:rPr>
        <w:t>ПН</w:t>
      </w:r>
      <w:proofErr w:type="gramEnd"/>
      <w:r>
        <w:rPr>
          <w:rFonts w:ascii="sans-serif" w:hAnsi="sans-serif"/>
          <w:sz w:val="30"/>
        </w:rPr>
        <w:t xml:space="preserve"> в депозиты и денежные средства на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счетах</w:t>
      </w:r>
      <w:r w:rsidRPr="008907D0">
        <w:rPr>
          <w:rFonts w:ascii="sans-serif" w:hAnsi="sans-serif"/>
          <w:sz w:val="30"/>
        </w:rPr>
        <w:t xml:space="preserve">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Порядок расчетов простой — шесть процентов от зарплаты идут в накопительную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часть, еще 16 процентов </w:t>
      </w:r>
      <w:r>
        <w:rPr>
          <w:rFonts w:ascii="sans-serif" w:hAnsi="sans-serif"/>
          <w:sz w:val="30"/>
        </w:rPr>
        <w:t xml:space="preserve">— на страховую часть, которая </w:t>
      </w:r>
      <w:r>
        <w:rPr>
          <w:rFonts w:ascii="sans-serif" w:hAnsi="sans-serif"/>
          <w:sz w:val="30"/>
        </w:rPr>
        <w:lastRenderedPageBreak/>
        <w:t>засчитывается в счет будущей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напрямую. Так было до 2014 года, когда накопительную систему заморозили.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Теперь все взносы, которые работодатели переводят за своих сотрудников в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пенсионные фонды</w:t>
      </w:r>
      <w:r>
        <w:rPr>
          <w:rFonts w:ascii="sans-serif" w:hAnsi="sans-serif"/>
          <w:sz w:val="30"/>
        </w:rPr>
        <w:t xml:space="preserve">, идут на страховую часть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 xml:space="preserve">. Будущим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енсионерам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зависимости от переведенной суммы засчитывается определенное число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баллов</w:t>
      </w:r>
      <w:r>
        <w:rPr>
          <w:rFonts w:ascii="sans-serif" w:hAnsi="sans-serif"/>
          <w:sz w:val="30"/>
        </w:rPr>
        <w:t>. Ранее планировалось, что их количество и станет определяющим мерилом при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расчете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 Порядок расчетов простой — шесть процентов</w:t>
      </w:r>
      <w:r>
        <w:rPr>
          <w:rFonts w:ascii="sans-serif" w:hAnsi="sans-serif"/>
          <w:sz w:val="30"/>
        </w:rPr>
        <w:t xml:space="preserve"> от зарплаты идут </w:t>
      </w:r>
      <w:proofErr w:type="gramStart"/>
      <w:r>
        <w:rPr>
          <w:rFonts w:ascii="sans-serif" w:hAnsi="sans-serif"/>
          <w:sz w:val="30"/>
        </w:rPr>
        <w:t>в</w:t>
      </w:r>
      <w:proofErr w:type="gramEnd"/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накопительную часть, еще 16 процентов — на страховую часть, которая засчитывается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счет будущей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напрямую. Так было до 2014 года, когда накопительную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систему заморозили. Теперь все взносы, которые работодатели переводят за своих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сотрудников в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пенсионные фонды</w:t>
      </w:r>
      <w:r>
        <w:rPr>
          <w:rFonts w:ascii="sans-serif" w:hAnsi="sans-serif"/>
          <w:sz w:val="30"/>
        </w:rPr>
        <w:t xml:space="preserve">, идут на страховую часть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 Будущим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зависимости от переведенной суммы засчитывается определенное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число </w:t>
      </w:r>
      <w:r>
        <w:rPr>
          <w:rFonts w:ascii="sans-serif" w:hAnsi="sans-serif"/>
          <w:sz w:val="30"/>
        </w:rPr>
        <w:t>пенсионных баллов</w:t>
      </w:r>
      <w:r>
        <w:rPr>
          <w:rFonts w:ascii="sans-serif" w:hAnsi="sans-serif"/>
          <w:sz w:val="30"/>
        </w:rPr>
        <w:t>. Ранее планировалось, что их количество и станет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определяющим мерилом при расчете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 xml:space="preserve">.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НПФ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могут предоставить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дополнительный инструмент инвестирования </w:t>
      </w:r>
    </w:p>
    <w:p w:rsidR="008907D0" w:rsidRPr="008907D0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пенсионных накоплений</w:t>
      </w:r>
      <w:r w:rsidRPr="008907D0">
        <w:rPr>
          <w:rFonts w:ascii="sans-serif" w:hAnsi="sans-serif"/>
          <w:sz w:val="30"/>
        </w:rPr>
        <w:t xml:space="preserve">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 этом все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замороженные средства </w:t>
      </w:r>
      <w:r>
        <w:rPr>
          <w:rFonts w:ascii="sans-serif" w:hAnsi="sans-serif"/>
          <w:sz w:val="30"/>
        </w:rPr>
        <w:t>накопительной части пенсии</w:t>
      </w:r>
      <w:r>
        <w:rPr>
          <w:rFonts w:ascii="sans-serif" w:hAnsi="sans-serif"/>
          <w:sz w:val="30"/>
        </w:rPr>
        <w:t>, которые успели заработать для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граждан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пенсионные фонды</w:t>
      </w:r>
      <w:r>
        <w:rPr>
          <w:rFonts w:ascii="sans-serif" w:hAnsi="sans-serif"/>
          <w:sz w:val="30"/>
        </w:rPr>
        <w:t>, до</w:t>
      </w:r>
      <w:r>
        <w:rPr>
          <w:rFonts w:ascii="sans-serif" w:hAnsi="sans-serif"/>
          <w:sz w:val="30"/>
        </w:rPr>
        <w:t>лжны быть впоследствии учтены и добавлены к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страховой части. По информации ЦБ, в российских </w:t>
      </w:r>
      <w:r>
        <w:rPr>
          <w:rFonts w:ascii="sans-serif" w:hAnsi="sans-serif"/>
          <w:sz w:val="30"/>
        </w:rPr>
        <w:t>НПФ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скопилось около 4,4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триллиона рублей, которые, по мнению законодателей, должны работать и приносить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доход будущим </w:t>
      </w:r>
    </w:p>
    <w:p w:rsidR="008907D0" w:rsidRPr="008907D0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.</w:t>
      </w:r>
    </w:p>
    <w:p w:rsidR="008907D0" w:rsidRDefault="008907D0">
      <w:pPr>
        <w:rPr>
          <w:rFonts w:ascii="sans-serif" w:hAnsi="sans-serif"/>
          <w:sz w:val="30"/>
          <w:lang w:val="en-US"/>
        </w:rPr>
      </w:pPr>
      <w:proofErr w:type="gramStart"/>
      <w:r>
        <w:rPr>
          <w:rFonts w:ascii="sans-serif" w:hAnsi="sans-serif"/>
          <w:sz w:val="30"/>
        </w:rPr>
        <w:t>При чем</w:t>
      </w:r>
      <w:proofErr w:type="gramEnd"/>
      <w:r>
        <w:rPr>
          <w:rFonts w:ascii="sans-serif" w:hAnsi="sans-serif"/>
          <w:sz w:val="30"/>
        </w:rPr>
        <w:t xml:space="preserve"> тут биржа? Сегодня по </w:t>
      </w:r>
      <w:r>
        <w:rPr>
          <w:rFonts w:ascii="sans-serif" w:hAnsi="sans-serif"/>
          <w:sz w:val="30"/>
        </w:rPr>
        <w:t>закону Н</w:t>
      </w:r>
      <w:r>
        <w:rPr>
          <w:rFonts w:ascii="sans-serif" w:hAnsi="sans-serif"/>
          <w:sz w:val="30"/>
        </w:rPr>
        <w:t>ПФ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могут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вкладывать накопления граждан в акции, корпоративные и государственные облигации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(ОФЗ), российские валютные облигации, а также размещать средства на депозитах. Но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вскоре позиций, на которых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могли бы заработать, возможно, станет </w:t>
      </w:r>
      <w:r>
        <w:rPr>
          <w:rFonts w:ascii="sans-serif" w:hAnsi="sans-serif"/>
          <w:sz w:val="30"/>
        </w:rPr>
        <w:t>больше.</w:t>
      </w:r>
      <w:r w:rsidRPr="008907D0">
        <w:rPr>
          <w:rFonts w:ascii="sans-serif" w:hAnsi="sans-serif"/>
          <w:sz w:val="30"/>
        </w:rPr>
        <w:t xml:space="preserve">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Напомним, в 2017 году вступили в силу поправки, которыми были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созданы условия для запуска нового продукта на российском финансовом рынке —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депозитов с центральным контрагентом (ЦК), роль которого выполняет Национальный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клиринговый </w:t>
      </w:r>
      <w:r>
        <w:rPr>
          <w:rFonts w:ascii="sans-serif" w:hAnsi="sans-serif"/>
          <w:sz w:val="30"/>
        </w:rPr>
        <w:t>центр (НКЦ), на 100 процентов принадлежащий ПАО «Московская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биржа». Центральный контрагент — это небанковская кредитная организация,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посредник между покупателем и продавцом акций или облигаций, который не только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организует сделку, но и обеспечивает ее безо</w:t>
      </w:r>
      <w:r>
        <w:rPr>
          <w:rFonts w:ascii="sans-serif" w:hAnsi="sans-serif"/>
          <w:sz w:val="30"/>
        </w:rPr>
        <w:t>пасность для каждого из участников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торгов. ЦК</w:t>
      </w:r>
      <w:proofErr w:type="gramStart"/>
      <w:r>
        <w:rPr>
          <w:rFonts w:ascii="sans-serif" w:hAnsi="sans-serif"/>
          <w:sz w:val="30"/>
        </w:rPr>
        <w:t xml:space="preserve"> П</w:t>
      </w:r>
      <w:proofErr w:type="gramEnd"/>
      <w:r>
        <w:rPr>
          <w:rFonts w:ascii="sans-serif" w:hAnsi="sans-serif"/>
          <w:sz w:val="30"/>
        </w:rPr>
        <w:t>ервый центральный контрагент (ЦК) появился в Лондоне в 1888 году —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Лондонский клиринговый дом, и именно он выступал первым ЦК на Лондонской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бирже. На сегодня крупнейшим центральным контрагентом Европы является</w:t>
      </w:r>
      <w:r>
        <w:rPr>
          <w:rFonts w:ascii="sans-serif" w:hAnsi="sans-serif"/>
          <w:sz w:val="30"/>
        </w:rPr>
        <w:t xml:space="preserve"> LCH</w:t>
      </w:r>
      <w:r w:rsidRPr="008907D0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Clearnet</w:t>
      </w:r>
      <w:proofErr w:type="spellEnd"/>
      <w:r>
        <w:rPr>
          <w:rFonts w:ascii="sans-serif" w:hAnsi="sans-serif"/>
          <w:sz w:val="30"/>
        </w:rPr>
        <w:t xml:space="preserve">, </w:t>
      </w:r>
      <w:proofErr w:type="gramStart"/>
      <w:r>
        <w:rPr>
          <w:rFonts w:ascii="sans-serif" w:hAnsi="sans-serif"/>
          <w:sz w:val="30"/>
        </w:rPr>
        <w:t>работающий</w:t>
      </w:r>
      <w:proofErr w:type="gramEnd"/>
      <w:r>
        <w:rPr>
          <w:rFonts w:ascii="sans-serif" w:hAnsi="sans-serif"/>
          <w:sz w:val="30"/>
        </w:rPr>
        <w:t xml:space="preserve"> с 1969 </w:t>
      </w:r>
      <w:proofErr w:type="spellStart"/>
      <w:r>
        <w:rPr>
          <w:rFonts w:ascii="sans-serif" w:hAnsi="sans-serif"/>
          <w:sz w:val="30"/>
        </w:rPr>
        <w:t>годА</w:t>
      </w:r>
      <w:proofErr w:type="spellEnd"/>
      <w:r>
        <w:rPr>
          <w:rFonts w:ascii="sans-serif" w:hAnsi="sans-serif"/>
          <w:sz w:val="30"/>
        </w:rPr>
        <w:t xml:space="preserve"> и выступающий </w:t>
      </w:r>
      <w:r>
        <w:rPr>
          <w:rFonts w:ascii="sans-serif" w:hAnsi="sans-serif"/>
          <w:sz w:val="30"/>
        </w:rPr>
        <w:lastRenderedPageBreak/>
        <w:t>контрагентом для большинства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финансовых продуктов. Крупнейшим ЦК Азии является </w:t>
      </w:r>
      <w:proofErr w:type="spellStart"/>
      <w:r>
        <w:rPr>
          <w:rFonts w:ascii="sans-serif" w:hAnsi="sans-serif"/>
          <w:sz w:val="30"/>
        </w:rPr>
        <w:t>Shanghai</w:t>
      </w:r>
      <w:proofErr w:type="spell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Clearing</w:t>
      </w:r>
      <w:proofErr w:type="spell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House</w:t>
      </w:r>
      <w:proofErr w:type="spellEnd"/>
      <w:r>
        <w:rPr>
          <w:rFonts w:ascii="sans-serif" w:hAnsi="sans-serif"/>
          <w:sz w:val="30"/>
        </w:rPr>
        <w:t>.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Основная его функция — брать на себя риски по сделкам, количество которых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ежедневно на бирже исчисля</w:t>
      </w:r>
      <w:r>
        <w:rPr>
          <w:rFonts w:ascii="sans-serif" w:hAnsi="sans-serif"/>
          <w:sz w:val="30"/>
        </w:rPr>
        <w:t>ется миллионами. И при этом не должно быть никаких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сбоев — деньги должны вовремя поступить продавцу, а акции — покупателю. За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стойкость этой конструкции и отвечает НКЦ, страхуя как продавца, так и покупателя. В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случае возникновения каких-то проблем </w:t>
      </w:r>
      <w:r>
        <w:rPr>
          <w:rFonts w:ascii="sans-serif" w:hAnsi="sans-serif"/>
          <w:sz w:val="30"/>
        </w:rPr>
        <w:t xml:space="preserve">центральный контрагент сам их </w:t>
      </w:r>
      <w:proofErr w:type="spellStart"/>
      <w:r>
        <w:rPr>
          <w:rFonts w:ascii="sans-serif" w:hAnsi="sans-serif"/>
          <w:sz w:val="30"/>
        </w:rPr>
        <w:t>разруливает</w:t>
      </w:r>
      <w:proofErr w:type="spellEnd"/>
      <w:r>
        <w:rPr>
          <w:rFonts w:ascii="sans-serif" w:hAnsi="sans-serif"/>
          <w:sz w:val="30"/>
        </w:rPr>
        <w:t>,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 этом участники ее могут быть спокойны, так как сделка остается без изменений.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Как пенсионные деньги разместить на фондовом рынке</w:t>
      </w:r>
      <w:proofErr w:type="gramStart"/>
      <w:r>
        <w:rPr>
          <w:rFonts w:ascii="sans-serif" w:hAnsi="sans-serif"/>
          <w:sz w:val="30"/>
        </w:rPr>
        <w:t xml:space="preserve"> П</w:t>
      </w:r>
      <w:proofErr w:type="gramEnd"/>
      <w:r>
        <w:rPr>
          <w:rFonts w:ascii="sans-serif" w:hAnsi="sans-serif"/>
          <w:sz w:val="30"/>
        </w:rPr>
        <w:t>омимо этого, центральный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контрагент ведет реестр клиринговых сертификатов участ</w:t>
      </w:r>
      <w:r>
        <w:rPr>
          <w:rFonts w:ascii="sans-serif" w:hAnsi="sans-serif"/>
          <w:sz w:val="30"/>
        </w:rPr>
        <w:t>ия — ценных бумаг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организаций, с которыми заключен договор, и формирует из них пулы, определяя их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качество и надежность, давая возможность организациям под эти бума</w:t>
      </w:r>
      <w:r>
        <w:rPr>
          <w:rFonts w:ascii="sans-serif" w:hAnsi="sans-serif"/>
          <w:sz w:val="30"/>
        </w:rPr>
        <w:t>ги занять деньги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бирже. Минтруд готовит предложения по индексации </w:t>
      </w:r>
    </w:p>
    <w:p w:rsidR="008907D0" w:rsidRDefault="008907D0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работающим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  <w:lang w:val="en-US"/>
        </w:rPr>
        <w:t xml:space="preserve">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«К примеру, организациям нужны срочно деньги, и они эти деньги могут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взять не обязательно в банке, а на Московской бирже под залог своих бумаг, которые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определил ЦК, — пояснил «Парламентской газете» председатель Комитета Госдумы по</w:t>
      </w:r>
      <w:r w:rsidRPr="008907D0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финрынку</w:t>
      </w:r>
      <w:proofErr w:type="spellEnd"/>
      <w:r>
        <w:rPr>
          <w:rFonts w:ascii="sans-serif" w:hAnsi="sans-serif"/>
          <w:sz w:val="30"/>
        </w:rPr>
        <w:t xml:space="preserve"> Ана</w:t>
      </w:r>
      <w:r>
        <w:rPr>
          <w:rFonts w:ascii="sans-serif" w:hAnsi="sans-serif"/>
          <w:sz w:val="30"/>
        </w:rPr>
        <w:t>толий Аксаков. — Почему сертификаты участников? Потому что очень</w:t>
      </w:r>
      <w:r w:rsidRPr="008907D0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много заемщиков обращаются</w:t>
      </w:r>
      <w:proofErr w:type="gramEnd"/>
      <w:r>
        <w:rPr>
          <w:rFonts w:ascii="sans-serif" w:hAnsi="sans-serif"/>
          <w:sz w:val="30"/>
        </w:rPr>
        <w:t xml:space="preserve"> на биржу со своими ценными бумагами, которые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находятся в реестре центрального контрагента». Механизм действует просто. Скажем,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десяток организаций, нуждающихся в де</w:t>
      </w:r>
      <w:r>
        <w:rPr>
          <w:rFonts w:ascii="sans-serif" w:hAnsi="sans-serif"/>
          <w:sz w:val="30"/>
        </w:rPr>
        <w:t>ньгах для развития своих проектов,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обращаются со своими бумагами, которые есть в реестре ЦК, на биржу за суммой в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общей сложности два миллиарда рублей. При этом одной организации нужно всего 50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миллионов, другой — двести, третьей — сто и так далее... Та</w:t>
      </w:r>
      <w:r>
        <w:rPr>
          <w:rFonts w:ascii="sans-serif" w:hAnsi="sans-serif"/>
          <w:sz w:val="30"/>
        </w:rPr>
        <w:t xml:space="preserve">ким </w:t>
      </w:r>
      <w:proofErr w:type="gramStart"/>
      <w:r>
        <w:rPr>
          <w:rFonts w:ascii="sans-serif" w:hAnsi="sans-serif"/>
          <w:sz w:val="30"/>
        </w:rPr>
        <w:t>образом</w:t>
      </w:r>
      <w:proofErr w:type="gramEnd"/>
      <w:r>
        <w:rPr>
          <w:rFonts w:ascii="sans-serif" w:hAnsi="sans-serif"/>
          <w:sz w:val="30"/>
        </w:rPr>
        <w:t xml:space="preserve"> формируется</w:t>
      </w:r>
    </w:p>
    <w:p w:rsidR="005E189B" w:rsidRPr="008907D0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пул бумаг, под который компании, у которых есть временно свободные средства, могут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предоставлять заем нуждающимся в них организациям под проценты выше банковских.</w:t>
      </w:r>
      <w:r w:rsidRPr="008907D0">
        <w:rPr>
          <w:rFonts w:ascii="sans-serif" w:hAnsi="sans-serif"/>
          <w:sz w:val="30"/>
        </w:rPr>
        <w:t xml:space="preserve">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Законопроект дает возможность негосударственным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пенсионным фондам</w:t>
      </w:r>
    </w:p>
    <w:p w:rsidR="008907D0" w:rsidRDefault="008907D0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од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гара</w:t>
      </w:r>
      <w:r>
        <w:rPr>
          <w:rFonts w:ascii="sans-serif" w:hAnsi="sans-serif"/>
          <w:sz w:val="30"/>
        </w:rPr>
        <w:t>нтии центрального контрагента размещать свои свободные средства в такой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инструмент, сулящий доход выше, чем на депозитах. </w:t>
      </w:r>
      <w:r>
        <w:rPr>
          <w:rFonts w:ascii="sans-serif" w:hAnsi="sans-serif"/>
          <w:sz w:val="30"/>
        </w:rPr>
        <w:t xml:space="preserve"> Помимо того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что доходность по ним выше, чем по вкладам, это еще является более гибким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инструментом, который позволяет</w:t>
      </w:r>
      <w:r>
        <w:rPr>
          <w:rFonts w:ascii="sans-serif" w:hAnsi="sans-serif"/>
          <w:sz w:val="30"/>
        </w:rPr>
        <w:t xml:space="preserve"> организациям взять деньги взаймы безо всяких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проволочек, какие возникли бы, обратись они за крупной суммой в кредитную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организацию. «Чем возиться с банком, можно быстро через биржу получить деньги для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решения своих задач», — отметил Анатолий Аксаков. </w:t>
      </w:r>
    </w:p>
    <w:p w:rsidR="005E189B" w:rsidRPr="008907D0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</w:t>
      </w:r>
      <w:r>
        <w:rPr>
          <w:rFonts w:ascii="sans-serif" w:hAnsi="sans-serif"/>
          <w:sz w:val="30"/>
        </w:rPr>
        <w:t xml:space="preserve">формируют </w:t>
      </w:r>
      <w:r>
        <w:rPr>
          <w:rFonts w:ascii="sans-serif" w:hAnsi="sans-serif"/>
          <w:sz w:val="30"/>
        </w:rPr>
        <w:t>пенсии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рубежом США </w:t>
      </w:r>
      <w:r w:rsidRPr="008907D0">
        <w:rPr>
          <w:rFonts w:ascii="sans-serif" w:hAnsi="sans-serif"/>
          <w:sz w:val="30"/>
        </w:rPr>
        <w:t xml:space="preserve">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возраст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здесь наступает в 67 лет, но можно выйти </w:t>
      </w:r>
      <w:proofErr w:type="gramStart"/>
      <w:r>
        <w:rPr>
          <w:rFonts w:ascii="sans-serif" w:hAnsi="sans-serif"/>
          <w:sz w:val="30"/>
        </w:rPr>
        <w:t>на</w:t>
      </w:r>
      <w:proofErr w:type="gramEnd"/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п</w:t>
      </w:r>
      <w:r>
        <w:rPr>
          <w:rFonts w:ascii="sans-serif" w:hAnsi="sans-serif"/>
          <w:sz w:val="30"/>
        </w:rPr>
        <w:t>енсию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раньше. Правда, при этом пропорционально уменьшатся оба вида выплат —</w:t>
      </w:r>
      <w:r w:rsidRPr="008907D0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государственной</w:t>
      </w:r>
      <w:proofErr w:type="gramEnd"/>
      <w:r>
        <w:rPr>
          <w:rFonts w:ascii="sans-serif" w:hAnsi="sans-serif"/>
          <w:sz w:val="30"/>
        </w:rPr>
        <w:t xml:space="preserve"> и от работодателя. Государство, как правило, выплачивает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пенсионеру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около 1400 долларов в месяц. Эта сумма может незначительно отличаться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разных штатах. Второй вид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 w:rsidRPr="008907D0">
        <w:rPr>
          <w:rFonts w:ascii="sans-serif" w:hAnsi="sans-serif"/>
          <w:sz w:val="30"/>
        </w:rPr>
        <w:t xml:space="preserve"> </w:t>
      </w:r>
      <w:r>
        <w:t xml:space="preserve">— </w:t>
      </w:r>
      <w:proofErr w:type="gramStart"/>
      <w:r>
        <w:rPr>
          <w:rFonts w:ascii="sans-serif" w:hAnsi="sans-serif"/>
          <w:sz w:val="30"/>
        </w:rPr>
        <w:t>накопительная</w:t>
      </w:r>
      <w:proofErr w:type="gramEnd"/>
      <w:r>
        <w:rPr>
          <w:rFonts w:ascii="sans-serif" w:hAnsi="sans-serif"/>
          <w:sz w:val="30"/>
        </w:rPr>
        <w:t>. Ее получают участники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программ добровольного страхования. Пенсионным счетом распоряжается его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владелец — он может делать в</w:t>
      </w:r>
      <w:r>
        <w:rPr>
          <w:rFonts w:ascii="sans-serif" w:hAnsi="sans-serif"/>
          <w:sz w:val="30"/>
        </w:rPr>
        <w:t>клады в инвестиционные фонды, облигации или акции.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Также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пенсионные накопления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можно потратить на оплату обучения или выплату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кредитов. Япония Пенсионные взносы в Стране восходящего солнца обязаны делать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все с 20 лет, а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возраст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наступает в 65 </w:t>
      </w:r>
      <w:r>
        <w:rPr>
          <w:rFonts w:ascii="sans-serif" w:hAnsi="sans-serif"/>
          <w:sz w:val="30"/>
        </w:rPr>
        <w:t>лет. В зависимости от того, в какой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сфере работает будущий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</w:t>
      </w:r>
      <w:r>
        <w:rPr>
          <w:rFonts w:ascii="sans-serif" w:hAnsi="sans-serif"/>
          <w:sz w:val="30"/>
        </w:rPr>
        <w:t>, он отчисляет часть заработанных денег в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профессиональный или в Государственный </w:t>
      </w:r>
      <w:r>
        <w:rPr>
          <w:rFonts w:ascii="sans-serif" w:hAnsi="sans-serif"/>
          <w:sz w:val="30"/>
        </w:rPr>
        <w:t>пенсионный фонд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Японии, который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выплачивает базовые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всем жителям страны. Однако для того чтобы </w:t>
      </w:r>
      <w:r>
        <w:rPr>
          <w:rFonts w:ascii="sans-serif" w:hAnsi="sans-serif"/>
          <w:sz w:val="30"/>
        </w:rPr>
        <w:t>получать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, нужно соблюдать условие — отчислять 150 долларов ежемесячно.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Минимальный стаж при этом в Японии составляет 25 лет, а </w:t>
      </w:r>
      <w:proofErr w:type="gramStart"/>
      <w:r>
        <w:rPr>
          <w:rFonts w:ascii="sans-serif" w:hAnsi="sans-serif"/>
          <w:sz w:val="30"/>
        </w:rPr>
        <w:t>средняя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8907D0" w:rsidRDefault="008907D0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 w:hint="eastAsia"/>
          <w:sz w:val="30"/>
        </w:rPr>
        <w:t>П</w:t>
      </w:r>
      <w:r>
        <w:rPr>
          <w:rFonts w:ascii="sans-serif" w:hAnsi="sans-serif"/>
          <w:sz w:val="30"/>
        </w:rPr>
        <w:t>енсия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 Японии</w:t>
      </w:r>
      <w:r>
        <w:rPr>
          <w:rFonts w:ascii="sans-serif" w:hAnsi="sans-serif"/>
          <w:sz w:val="30"/>
          <w:lang w:val="en-US"/>
        </w:rPr>
        <w:t xml:space="preserve"> </w:t>
      </w:r>
      <w:r>
        <w:t xml:space="preserve">— </w:t>
      </w:r>
      <w:r>
        <w:rPr>
          <w:rFonts w:ascii="sans-serif" w:hAnsi="sans-serif"/>
          <w:sz w:val="30"/>
        </w:rPr>
        <w:t xml:space="preserve">1500 долларов. </w:t>
      </w:r>
      <w:proofErr w:type="spellStart"/>
      <w:r>
        <w:rPr>
          <w:rFonts w:ascii="sans-serif" w:hAnsi="sans-serif"/>
          <w:sz w:val="30"/>
        </w:rPr>
        <w:t>Минималка</w:t>
      </w:r>
      <w:proofErr w:type="spellEnd"/>
      <w:r>
        <w:rPr>
          <w:rFonts w:ascii="sans-serif" w:hAnsi="sans-serif"/>
          <w:sz w:val="30"/>
        </w:rPr>
        <w:t xml:space="preserve"> равняется 600 долларам. Норвегия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 </w:t>
      </w:r>
      <w:r>
        <w:rPr>
          <w:rFonts w:ascii="sans-serif" w:hAnsi="sans-serif"/>
          <w:sz w:val="30"/>
        </w:rPr>
        <w:t>пенсию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норвежцы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могут выйти в 67</w:t>
      </w:r>
      <w:r>
        <w:rPr>
          <w:rFonts w:ascii="sans-serif" w:hAnsi="sans-serif"/>
          <w:sz w:val="30"/>
        </w:rPr>
        <w:t xml:space="preserve"> лет независимо от пола, но право на полное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пенсионное обеспечение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имеют граждане страны, имеющие стаж не менее 40 лет. Средняя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норвежских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пенсионеров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составляет 2300 долларов, что достигается за счет эффективного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использования средств Норвежского</w:t>
      </w:r>
      <w:r>
        <w:rPr>
          <w:rFonts w:ascii="sans-serif" w:hAnsi="sans-serif"/>
          <w:sz w:val="30"/>
        </w:rPr>
        <w:t xml:space="preserve"> суверенного фонда, получающего прибыль от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продажи нефти и газа, которая используется для инвестиций. Фонд может вкладывать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деньги в недвижимость и ценные бумаги, причем не только в Норвегии, но и за ее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пределами. В акции всегда вложено не менее 70 процент</w:t>
      </w:r>
      <w:r>
        <w:rPr>
          <w:rFonts w:ascii="sans-serif" w:hAnsi="sans-serif"/>
          <w:sz w:val="30"/>
        </w:rPr>
        <w:t>ов средств, которыми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располагает фонд. Швейцария Большинство швейцарских </w:t>
      </w:r>
      <w:r>
        <w:rPr>
          <w:rFonts w:ascii="sans-serif" w:hAnsi="sans-serif"/>
          <w:sz w:val="30"/>
        </w:rPr>
        <w:t>пенсионеров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получает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ежемесячно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, которая составляет от 60 до 80 процентов от прежней зарплаты.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Минимальная </w:t>
      </w:r>
      <w:r>
        <w:rPr>
          <w:rFonts w:ascii="sans-serif" w:hAnsi="sans-serif"/>
          <w:sz w:val="30"/>
        </w:rPr>
        <w:t>пенсия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здесь 1200 долларов.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Пенсионная система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Швейцарии состоит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из трех частей: базовой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енсии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 государства,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трудовой пенсии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частного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добровольного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страхования</w:t>
      </w:r>
      <w:r>
        <w:rPr>
          <w:rFonts w:ascii="sans-serif" w:hAnsi="sans-serif"/>
          <w:sz w:val="30"/>
        </w:rPr>
        <w:t>. Государство обеспечивает граждан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гарантированным прожиточным минимумом по достижении 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</w:rPr>
        <w:t>.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Для мужчин он составляет 65 л</w:t>
      </w:r>
      <w:r>
        <w:rPr>
          <w:rFonts w:ascii="sans-serif" w:hAnsi="sans-serif"/>
          <w:sz w:val="30"/>
        </w:rPr>
        <w:t>ет, а для женщин — 64 года. Италия</w:t>
      </w:r>
      <w:proofErr w:type="gramStart"/>
      <w:r>
        <w:rPr>
          <w:rFonts w:ascii="sans-serif" w:hAnsi="sans-serif"/>
          <w:sz w:val="30"/>
        </w:rPr>
        <w:t xml:space="preserve"> П</w:t>
      </w:r>
      <w:proofErr w:type="gramEnd"/>
      <w:r>
        <w:rPr>
          <w:rFonts w:ascii="sans-serif" w:hAnsi="sans-serif"/>
          <w:sz w:val="30"/>
        </w:rPr>
        <w:t>о закону срок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выхода итальянцев на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определен в 67 лет и 7 месяцев, но недавняя поправка к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закону позволяет отправиться на заслуженный отдых раньше. Мужчины, отработавшие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42 года и 10 месяцев, и женщины, посвятивш</w:t>
      </w:r>
      <w:r>
        <w:rPr>
          <w:rFonts w:ascii="sans-serif" w:hAnsi="sans-serif"/>
          <w:sz w:val="30"/>
        </w:rPr>
        <w:t>ие работе времени на год меньше, могут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 xml:space="preserve">рассчитывать на </w:t>
      </w:r>
      <w:r>
        <w:rPr>
          <w:rFonts w:ascii="sans-serif" w:hAnsi="sans-serif"/>
          <w:sz w:val="30"/>
        </w:rPr>
        <w:t>трудовую пенсию</w:t>
      </w:r>
      <w:r>
        <w:rPr>
          <w:rFonts w:ascii="sans-serif" w:hAnsi="sans-serif"/>
          <w:sz w:val="30"/>
        </w:rPr>
        <w:t>, средний размер которой составляет 71 процент от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среднего заработка. При этом социальная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Италии составляет 448 евро, а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итальянцы, имеющие стаж 25 лет, могут рассчитывать на </w:t>
      </w:r>
      <w:r>
        <w:rPr>
          <w:rFonts w:ascii="sans-serif" w:hAnsi="sans-serif"/>
          <w:sz w:val="30"/>
        </w:rPr>
        <w:t>542 евро. Польша</w:t>
      </w:r>
      <w:proofErr w:type="gramStart"/>
      <w:r>
        <w:rPr>
          <w:rFonts w:ascii="sans-serif" w:hAnsi="sans-serif"/>
          <w:sz w:val="30"/>
        </w:rPr>
        <w:t xml:space="preserve"> Д</w:t>
      </w:r>
      <w:proofErr w:type="gramEnd"/>
      <w:r>
        <w:rPr>
          <w:rFonts w:ascii="sans-serif" w:hAnsi="sans-serif"/>
          <w:sz w:val="30"/>
        </w:rPr>
        <w:t>ля выхода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на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пенсию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польские мужчины должны отработать хотя бы 20 лет, а женщины на пять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лет меньше. В Фонд социального страхования они платят 19,2 процента от заработной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платы, но половину вносит работодатель. Размер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определя</w:t>
      </w:r>
      <w:r>
        <w:rPr>
          <w:rFonts w:ascii="sans-serif" w:hAnsi="sans-serif"/>
          <w:sz w:val="30"/>
        </w:rPr>
        <w:t>ется от суммы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накоплений и возраста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</w:t>
      </w:r>
      <w:r>
        <w:rPr>
          <w:rFonts w:ascii="sans-serif" w:hAnsi="sans-serif"/>
          <w:sz w:val="30"/>
        </w:rPr>
        <w:t>, при этом ежегодно происходит индексация.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Государственная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работает по принципу распределения и ее доля в доходе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польского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составляет 75 процентов. Новая Зеландия </w:t>
      </w:r>
      <w:proofErr w:type="spellStart"/>
      <w:proofErr w:type="gramStart"/>
      <w:r>
        <w:rPr>
          <w:rFonts w:ascii="sans-serif" w:hAnsi="sans-serif"/>
          <w:sz w:val="30"/>
        </w:rPr>
        <w:t>Новозеландц</w:t>
      </w:r>
      <w:proofErr w:type="spell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ы</w:t>
      </w:r>
      <w:proofErr w:type="spellEnd"/>
      <w:proofErr w:type="gramEnd"/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выходят на заслуженный отдых в 65 лет и сумма 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зависит от средней зарплаты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стране, семейного положения и объема назначенных социальных пособий и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компенсаций. При этом граждане могут участвовать в системах накопительного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страхования. По своему жел</w:t>
      </w:r>
      <w:r>
        <w:rPr>
          <w:rFonts w:ascii="sans-serif" w:hAnsi="sans-serif"/>
          <w:sz w:val="30"/>
        </w:rPr>
        <w:t>анию новозеландцы могут откладывать от 3 до 10</w:t>
      </w:r>
      <w:r w:rsidRPr="008907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процентов своего заработка. Работодатель делает взнос в систему страхования 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размере 3 процента от заработной платы, а кроме этого, отчисления производит и</w:t>
      </w:r>
    </w:p>
    <w:p w:rsidR="005E189B" w:rsidRDefault="008907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государство. Автор: Валерий </w:t>
      </w:r>
      <w:proofErr w:type="spellStart"/>
      <w:r>
        <w:rPr>
          <w:rFonts w:ascii="sans-serif" w:hAnsi="sans-serif"/>
          <w:sz w:val="30"/>
        </w:rPr>
        <w:t>Филоненко</w:t>
      </w:r>
      <w:proofErr w:type="spellEnd"/>
      <w:r>
        <w:rPr>
          <w:rFonts w:ascii="sans-serif" w:hAnsi="sans-serif"/>
          <w:sz w:val="30"/>
        </w:rPr>
        <w:t xml:space="preserve"> 68 </w:t>
      </w:r>
      <w:proofErr w:type="spellStart"/>
      <w:r>
        <w:rPr>
          <w:rFonts w:ascii="sans-serif" w:hAnsi="sans-serif"/>
          <w:sz w:val="30"/>
        </w:rPr>
        <w:t>68</w:t>
      </w:r>
      <w:proofErr w:type="spellEnd"/>
      <w:r>
        <w:rPr>
          <w:rFonts w:ascii="sans-serif" w:hAnsi="sans-serif"/>
          <w:sz w:val="30"/>
        </w:rPr>
        <w:t xml:space="preserve"> 11:42</w:t>
      </w:r>
    </w:p>
    <w:p w:rsidR="005E189B" w:rsidRDefault="005E189B"/>
    <w:sectPr w:rsidR="005E189B" w:rsidSect="005E189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9"/>
  <w:characterSpacingControl w:val="doNotCompress"/>
  <w:compat/>
  <w:rsids>
    <w:rsidRoot w:val="005E189B"/>
    <w:rsid w:val="005E189B"/>
    <w:rsid w:val="00890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E189B"/>
  </w:style>
  <w:style w:type="paragraph" w:styleId="10">
    <w:name w:val="heading 1"/>
    <w:next w:val="a"/>
    <w:link w:val="11"/>
    <w:uiPriority w:val="9"/>
    <w:qFormat/>
    <w:rsid w:val="005E189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E189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E189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E189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E189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E189B"/>
  </w:style>
  <w:style w:type="paragraph" w:styleId="21">
    <w:name w:val="toc 2"/>
    <w:next w:val="a"/>
    <w:link w:val="22"/>
    <w:uiPriority w:val="39"/>
    <w:rsid w:val="005E189B"/>
    <w:pPr>
      <w:ind w:left="200"/>
    </w:pPr>
  </w:style>
  <w:style w:type="character" w:customStyle="1" w:styleId="22">
    <w:name w:val="Оглавление 2 Знак"/>
    <w:link w:val="21"/>
    <w:rsid w:val="005E189B"/>
  </w:style>
  <w:style w:type="paragraph" w:styleId="41">
    <w:name w:val="toc 4"/>
    <w:next w:val="a"/>
    <w:link w:val="42"/>
    <w:uiPriority w:val="39"/>
    <w:rsid w:val="005E189B"/>
    <w:pPr>
      <w:ind w:left="600"/>
    </w:pPr>
  </w:style>
  <w:style w:type="character" w:customStyle="1" w:styleId="42">
    <w:name w:val="Оглавление 4 Знак"/>
    <w:link w:val="41"/>
    <w:rsid w:val="005E189B"/>
  </w:style>
  <w:style w:type="paragraph" w:styleId="6">
    <w:name w:val="toc 6"/>
    <w:next w:val="a"/>
    <w:link w:val="60"/>
    <w:uiPriority w:val="39"/>
    <w:rsid w:val="005E189B"/>
    <w:pPr>
      <w:ind w:left="1000"/>
    </w:pPr>
  </w:style>
  <w:style w:type="character" w:customStyle="1" w:styleId="60">
    <w:name w:val="Оглавление 6 Знак"/>
    <w:link w:val="6"/>
    <w:rsid w:val="005E189B"/>
  </w:style>
  <w:style w:type="paragraph" w:styleId="7">
    <w:name w:val="toc 7"/>
    <w:next w:val="a"/>
    <w:link w:val="70"/>
    <w:uiPriority w:val="39"/>
    <w:rsid w:val="005E189B"/>
    <w:pPr>
      <w:ind w:left="1200"/>
    </w:pPr>
  </w:style>
  <w:style w:type="character" w:customStyle="1" w:styleId="70">
    <w:name w:val="Оглавление 7 Знак"/>
    <w:link w:val="7"/>
    <w:rsid w:val="005E189B"/>
  </w:style>
  <w:style w:type="character" w:customStyle="1" w:styleId="30">
    <w:name w:val="Заголовок 3 Знак"/>
    <w:link w:val="3"/>
    <w:rsid w:val="005E189B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5E189B"/>
  </w:style>
  <w:style w:type="character" w:customStyle="1" w:styleId="Index0">
    <w:name w:val="Index"/>
    <w:basedOn w:val="1"/>
    <w:link w:val="Index"/>
    <w:rsid w:val="005E189B"/>
  </w:style>
  <w:style w:type="paragraph" w:customStyle="1" w:styleId="Caption">
    <w:name w:val="Caption"/>
    <w:basedOn w:val="a"/>
    <w:link w:val="Caption0"/>
    <w:rsid w:val="005E189B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5E189B"/>
    <w:rPr>
      <w:i/>
      <w:sz w:val="24"/>
    </w:rPr>
  </w:style>
  <w:style w:type="paragraph" w:styleId="31">
    <w:name w:val="toc 3"/>
    <w:next w:val="a"/>
    <w:link w:val="32"/>
    <w:uiPriority w:val="39"/>
    <w:rsid w:val="005E189B"/>
    <w:pPr>
      <w:ind w:left="400"/>
    </w:pPr>
  </w:style>
  <w:style w:type="character" w:customStyle="1" w:styleId="32">
    <w:name w:val="Оглавление 3 Знак"/>
    <w:link w:val="31"/>
    <w:rsid w:val="005E189B"/>
  </w:style>
  <w:style w:type="paragraph" w:customStyle="1" w:styleId="Textbody">
    <w:name w:val="Text body"/>
    <w:basedOn w:val="a"/>
    <w:link w:val="Textbody0"/>
    <w:rsid w:val="005E189B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5E189B"/>
  </w:style>
  <w:style w:type="character" w:customStyle="1" w:styleId="50">
    <w:name w:val="Заголовок 5 Знак"/>
    <w:link w:val="5"/>
    <w:rsid w:val="005E189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E189B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5E189B"/>
    <w:rPr>
      <w:color w:val="0000FF"/>
      <w:u w:val="single"/>
    </w:rPr>
  </w:style>
  <w:style w:type="character" w:styleId="a3">
    <w:name w:val="Hyperlink"/>
    <w:link w:val="12"/>
    <w:rsid w:val="005E189B"/>
    <w:rPr>
      <w:color w:val="0000FF"/>
      <w:u w:val="single"/>
    </w:rPr>
  </w:style>
  <w:style w:type="paragraph" w:customStyle="1" w:styleId="Footnote">
    <w:name w:val="Footnote"/>
    <w:link w:val="Footnote0"/>
    <w:rsid w:val="005E189B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E189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E189B"/>
    <w:rPr>
      <w:rFonts w:ascii="XO Thames" w:hAnsi="XO Thames"/>
      <w:b/>
    </w:rPr>
  </w:style>
  <w:style w:type="character" w:customStyle="1" w:styleId="14">
    <w:name w:val="Оглавление 1 Знак"/>
    <w:link w:val="13"/>
    <w:rsid w:val="005E189B"/>
    <w:rPr>
      <w:rFonts w:ascii="XO Thames" w:hAnsi="XO Thames"/>
      <w:b/>
    </w:rPr>
  </w:style>
  <w:style w:type="paragraph" w:customStyle="1" w:styleId="Heading">
    <w:name w:val="Heading"/>
    <w:basedOn w:val="a"/>
    <w:next w:val="Textbody"/>
    <w:link w:val="Heading0"/>
    <w:rsid w:val="005E189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5E189B"/>
    <w:rPr>
      <w:rFonts w:ascii="Liberation Sans" w:hAnsi="Liberation Sans"/>
      <w:sz w:val="28"/>
    </w:rPr>
  </w:style>
  <w:style w:type="paragraph" w:customStyle="1" w:styleId="HeaderandFooter">
    <w:name w:val="Header and Footer"/>
    <w:link w:val="HeaderandFooter0"/>
    <w:rsid w:val="005E189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E189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E189B"/>
    <w:pPr>
      <w:ind w:left="1600"/>
    </w:pPr>
  </w:style>
  <w:style w:type="character" w:customStyle="1" w:styleId="90">
    <w:name w:val="Оглавление 9 Знак"/>
    <w:link w:val="9"/>
    <w:rsid w:val="005E189B"/>
  </w:style>
  <w:style w:type="paragraph" w:styleId="a4">
    <w:name w:val="List"/>
    <w:basedOn w:val="Textbody"/>
    <w:link w:val="a5"/>
    <w:rsid w:val="005E189B"/>
  </w:style>
  <w:style w:type="character" w:customStyle="1" w:styleId="a5">
    <w:name w:val="Список Знак"/>
    <w:basedOn w:val="Textbody0"/>
    <w:link w:val="a4"/>
    <w:rsid w:val="005E189B"/>
  </w:style>
  <w:style w:type="paragraph" w:styleId="8">
    <w:name w:val="toc 8"/>
    <w:next w:val="a"/>
    <w:link w:val="80"/>
    <w:uiPriority w:val="39"/>
    <w:rsid w:val="005E189B"/>
    <w:pPr>
      <w:ind w:left="1400"/>
    </w:pPr>
  </w:style>
  <w:style w:type="character" w:customStyle="1" w:styleId="80">
    <w:name w:val="Оглавление 8 Знак"/>
    <w:link w:val="8"/>
    <w:rsid w:val="005E189B"/>
  </w:style>
  <w:style w:type="paragraph" w:styleId="51">
    <w:name w:val="toc 5"/>
    <w:next w:val="a"/>
    <w:link w:val="52"/>
    <w:uiPriority w:val="39"/>
    <w:rsid w:val="005E189B"/>
    <w:pPr>
      <w:ind w:left="800"/>
    </w:pPr>
  </w:style>
  <w:style w:type="character" w:customStyle="1" w:styleId="52">
    <w:name w:val="Оглавление 5 Знак"/>
    <w:link w:val="51"/>
    <w:rsid w:val="005E189B"/>
  </w:style>
  <w:style w:type="paragraph" w:styleId="a6">
    <w:name w:val="Subtitle"/>
    <w:next w:val="a"/>
    <w:link w:val="a7"/>
    <w:uiPriority w:val="11"/>
    <w:qFormat/>
    <w:rsid w:val="005E189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E189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E189B"/>
    <w:pPr>
      <w:ind w:left="1800"/>
    </w:pPr>
  </w:style>
  <w:style w:type="character" w:customStyle="1" w:styleId="toc100">
    <w:name w:val="toc 10"/>
    <w:link w:val="toc10"/>
    <w:rsid w:val="005E189B"/>
  </w:style>
  <w:style w:type="paragraph" w:styleId="a8">
    <w:name w:val="Title"/>
    <w:next w:val="a"/>
    <w:link w:val="a9"/>
    <w:uiPriority w:val="10"/>
    <w:qFormat/>
    <w:rsid w:val="005E189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E189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E189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E189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1656</Words>
  <Characters>9445</Characters>
  <Application>Microsoft Office Word</Application>
  <DocSecurity>0</DocSecurity>
  <Lines>78</Lines>
  <Paragraphs>22</Paragraphs>
  <ScaleCrop>false</ScaleCrop>
  <Company/>
  <LinksUpToDate>false</LinksUpToDate>
  <CharactersWithSpaces>11079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2021-02-17T07:52:00Z</dcterms:created>
  <dcterms:modified xsi:type="dcterms:W3CDTF">2021-02-17T07:59:00Z</dcterms:modified>
</cp:coreProperties>
</file>