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7BB" w:rsidRDefault="00AB1F2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РБК, 27.02.2021, 07:55, Минтруд захотел изменить </w:t>
      </w:r>
    </w:p>
    <w:p w:rsidR="004067BB" w:rsidRDefault="00AB1F2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трудовые книжки с 2023 года</w:t>
      </w:r>
    </w:p>
    <w:p w:rsidR="004067BB" w:rsidRDefault="00AB1F2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Для бумажной версии документа разработали новый формат и порядок ведения.</w:t>
      </w:r>
    </w:p>
    <w:p w:rsidR="004067BB" w:rsidRDefault="00AB1F2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Кардинально в них ничего не поменяется. Трудовые старого образца по-прежнему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будут действовать, менять </w:t>
      </w:r>
      <w:r>
        <w:rPr>
          <w:rFonts w:ascii="sans-serif" w:hAnsi="sans-serif"/>
          <w:sz w:val="30"/>
        </w:rPr>
        <w:t>их сотрудникам не нужно</w:t>
      </w:r>
    </w:p>
    <w:p w:rsidR="004067BB" w:rsidRDefault="00AB1F2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2023 года Минтруд готовится ввести трудовые книжки нового образца. Об этом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говорится в подготовленном ведомством пакете документов, сообщает «Российская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газета».</w:t>
      </w:r>
    </w:p>
    <w:p w:rsidR="004067BB" w:rsidRDefault="00AB1F2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Речь идет не об </w:t>
      </w:r>
      <w:proofErr w:type="gramStart"/>
      <w:r>
        <w:rPr>
          <w:rFonts w:ascii="sans-serif" w:hAnsi="sans-serif"/>
          <w:sz w:val="30"/>
        </w:rPr>
        <w:t>электронных</w:t>
      </w:r>
      <w:proofErr w:type="gramEnd"/>
      <w:r>
        <w:rPr>
          <w:rFonts w:ascii="sans-serif" w:hAnsi="sans-serif"/>
          <w:sz w:val="30"/>
        </w:rPr>
        <w:t xml:space="preserve"> трудовых, введенных с 2021 года, а о </w:t>
      </w:r>
      <w:r>
        <w:rPr>
          <w:rFonts w:ascii="sans-serif" w:hAnsi="sans-serif"/>
          <w:sz w:val="30"/>
        </w:rPr>
        <w:t>классической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«бумажной» версии документа. Обновленный формат трудовых заменит старые, но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прежние версии документов по-прежнему будут действительны неограниченное время.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Работодателям также не придется заменять старые образцы бланков трудовых книжек и</w:t>
      </w:r>
    </w:p>
    <w:p w:rsidR="004067BB" w:rsidRDefault="00AB1F2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бланк</w:t>
      </w:r>
      <w:r>
        <w:rPr>
          <w:rFonts w:ascii="sans-serif" w:hAnsi="sans-serif"/>
          <w:sz w:val="30"/>
        </w:rPr>
        <w:t>ов вкладышей в них.</w:t>
      </w:r>
    </w:p>
    <w:p w:rsidR="004067BB" w:rsidRDefault="00AB1F2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Подготовленные Минтрудом документы также подразумевают отмену ряда устаревших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нормативных актов, касающихся трудовых книжек, и принимают новый порядок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оформления и ведения этих документов.</w:t>
      </w:r>
    </w:p>
    <w:p w:rsidR="004067BB" w:rsidRDefault="00AB1F2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соответствии с ним работодатель по-прежнему д</w:t>
      </w:r>
      <w:r>
        <w:rPr>
          <w:rFonts w:ascii="sans-serif" w:hAnsi="sans-serif"/>
          <w:sz w:val="30"/>
        </w:rPr>
        <w:t>олжен вести трудовые книжки на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каждого сотрудника, если работа является для него основной. В них будут </w:t>
      </w:r>
      <w:proofErr w:type="gramStart"/>
      <w:r>
        <w:rPr>
          <w:rFonts w:ascii="sans-serif" w:hAnsi="sans-serif"/>
          <w:sz w:val="30"/>
        </w:rPr>
        <w:t>заносится</w:t>
      </w:r>
      <w:proofErr w:type="gramEnd"/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его ФИО, дата рождение, образование, профессия, специальность. Трудовая книжка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нового образца будет содержать сведения о переводе на другую пос</w:t>
      </w:r>
      <w:r>
        <w:rPr>
          <w:rFonts w:ascii="sans-serif" w:hAnsi="sans-serif"/>
          <w:sz w:val="30"/>
        </w:rPr>
        <w:t>тоянную работу,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увольнении (в том числе, и его основания), награждениях за успехи в работе.</w:t>
      </w:r>
    </w:p>
    <w:p w:rsidR="004067BB" w:rsidRDefault="00AB1F2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Сотрудники, работающие дистанционно, смогут по желанию отправить работодателю</w:t>
      </w:r>
      <w:r w:rsidRPr="00AB1F26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трудовую</w:t>
      </w:r>
      <w:proofErr w:type="gramEnd"/>
      <w:r>
        <w:rPr>
          <w:rFonts w:ascii="sans-serif" w:hAnsi="sans-serif"/>
          <w:sz w:val="30"/>
        </w:rPr>
        <w:t xml:space="preserve">, куда внесут необходимые данные. </w:t>
      </w:r>
    </w:p>
    <w:p w:rsidR="004067BB" w:rsidRDefault="00AB1F2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Летом прошлого года премьер-министр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подписал постановление,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разрешающее гражданам устраиваться на работу по электронным трудовым книжкам.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Цифровой формат документа заработал с 1 января 2021 года, в течение предыдущих 12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месяцев сотрудники должны были определиться, будут ли они польз</w:t>
      </w:r>
      <w:r>
        <w:rPr>
          <w:rFonts w:ascii="sans-serif" w:hAnsi="sans-serif"/>
          <w:sz w:val="30"/>
        </w:rPr>
        <w:t>оваться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электронной трудовой, или же останутся с бумажной версией.</w:t>
      </w:r>
    </w:p>
    <w:p w:rsidR="004067BB" w:rsidRDefault="00AB1F2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Доступ к электронной трудовой книжке осуществляется через личный кабинет на сайте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>
        <w:rPr>
          <w:rFonts w:ascii="sans-serif" w:hAnsi="sans-serif"/>
          <w:sz w:val="30"/>
        </w:rPr>
        <w:t xml:space="preserve">, 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, а также мобильные приложения этих сервисов.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Сведения из нее можно также получить в виде выписки через МФЦ, </w:t>
      </w:r>
      <w:r>
        <w:rPr>
          <w:rFonts w:ascii="sans-serif" w:hAnsi="sans-serif"/>
          <w:sz w:val="30"/>
        </w:rPr>
        <w:t>ПФР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у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работодателя.</w:t>
      </w:r>
    </w:p>
    <w:p w:rsidR="004067BB" w:rsidRDefault="00AB1F2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данным портала </w:t>
      </w:r>
      <w:proofErr w:type="spellStart"/>
      <w:r>
        <w:rPr>
          <w:rFonts w:ascii="sans-serif" w:hAnsi="sans-serif"/>
          <w:sz w:val="30"/>
        </w:rPr>
        <w:t>HeadHunter</w:t>
      </w:r>
      <w:proofErr w:type="spellEnd"/>
      <w:r>
        <w:rPr>
          <w:rFonts w:ascii="sans-serif" w:hAnsi="sans-serif"/>
          <w:sz w:val="30"/>
        </w:rPr>
        <w:t>, больше половины российских сотрудников отказались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переходить на электронные трудовые книжки. 80% опрошенных заявили, что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работодатель пред</w:t>
      </w:r>
      <w:r>
        <w:rPr>
          <w:rFonts w:ascii="sans-serif" w:hAnsi="sans-serif"/>
          <w:sz w:val="30"/>
        </w:rPr>
        <w:t>лагал им перейти на новый формат, 15% сообщили, что не получали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таких предложений.</w:t>
      </w:r>
    </w:p>
    <w:p w:rsidR="004067BB" w:rsidRDefault="00AB1F2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Среди тех, кто решили работать по цифровому документу, больше всего сотрудников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IT, сферы продаж и тех, кто только начал трудовую деятельность — их 57%. Меньше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всего электро</w:t>
      </w:r>
      <w:r>
        <w:rPr>
          <w:rFonts w:ascii="sans-serif" w:hAnsi="sans-serif"/>
          <w:sz w:val="30"/>
        </w:rPr>
        <w:t xml:space="preserve">нной трудовой доверились бухгалтеры и </w:t>
      </w:r>
      <w:proofErr w:type="spellStart"/>
      <w:r>
        <w:rPr>
          <w:rFonts w:ascii="sans-serif" w:hAnsi="sans-serif"/>
          <w:sz w:val="30"/>
        </w:rPr>
        <w:t>эйчары</w:t>
      </w:r>
      <w:proofErr w:type="spellEnd"/>
      <w:r>
        <w:rPr>
          <w:rFonts w:ascii="sans-serif" w:hAnsi="sans-serif"/>
          <w:sz w:val="30"/>
        </w:rPr>
        <w:t xml:space="preserve"> — 31% и 23%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соответственно.</w:t>
      </w:r>
    </w:p>
    <w:p w:rsidR="004067BB" w:rsidRDefault="00AB1F2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Декабрьское исследование показало, что большинство представителей малого и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среднего бизнеса негативно восприняли введение электронных трудовых — таких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более 70%. Нейтрально к ним </w:t>
      </w:r>
      <w:r>
        <w:rPr>
          <w:rFonts w:ascii="sans-serif" w:hAnsi="sans-serif"/>
          <w:sz w:val="30"/>
        </w:rPr>
        <w:t>отнеслись в 18% компаний, позитивно — в 11,8%.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Негативное восприятие цифровых документов и отказ переходить на них эксперты</w:t>
      </w:r>
      <w:r w:rsidRPr="00AB1F2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объяснили тем, что у большинства субъектов предпринимательства нет штатных</w:t>
      </w:r>
    </w:p>
    <w:p w:rsidR="004067BB" w:rsidRDefault="00AB1F2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кадровиков, эти функции возложены на бухгалтеров, которые</w:t>
      </w:r>
      <w:r>
        <w:rPr>
          <w:rFonts w:ascii="sans-serif" w:hAnsi="sans-serif"/>
          <w:sz w:val="30"/>
        </w:rPr>
        <w:t xml:space="preserve"> не хотят брать на себя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дополнительную работу по переоформлению трудовых документов.</w:t>
      </w:r>
    </w:p>
    <w:p w:rsidR="004067BB" w:rsidRDefault="004067BB"/>
    <w:sectPr w:rsidR="004067BB" w:rsidSect="004067B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4067BB"/>
    <w:rsid w:val="004067BB"/>
    <w:rsid w:val="00AB1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067BB"/>
  </w:style>
  <w:style w:type="paragraph" w:styleId="10">
    <w:name w:val="heading 1"/>
    <w:next w:val="a"/>
    <w:link w:val="11"/>
    <w:uiPriority w:val="9"/>
    <w:qFormat/>
    <w:rsid w:val="004067B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067B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067B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067B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067B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067BB"/>
  </w:style>
  <w:style w:type="paragraph" w:styleId="21">
    <w:name w:val="toc 2"/>
    <w:next w:val="a"/>
    <w:link w:val="22"/>
    <w:uiPriority w:val="39"/>
    <w:rsid w:val="004067BB"/>
    <w:pPr>
      <w:ind w:left="200"/>
    </w:pPr>
  </w:style>
  <w:style w:type="character" w:customStyle="1" w:styleId="22">
    <w:name w:val="Оглавление 2 Знак"/>
    <w:link w:val="21"/>
    <w:rsid w:val="004067BB"/>
  </w:style>
  <w:style w:type="paragraph" w:styleId="41">
    <w:name w:val="toc 4"/>
    <w:next w:val="a"/>
    <w:link w:val="42"/>
    <w:uiPriority w:val="39"/>
    <w:rsid w:val="004067BB"/>
    <w:pPr>
      <w:ind w:left="600"/>
    </w:pPr>
  </w:style>
  <w:style w:type="character" w:customStyle="1" w:styleId="42">
    <w:name w:val="Оглавление 4 Знак"/>
    <w:link w:val="41"/>
    <w:rsid w:val="004067BB"/>
  </w:style>
  <w:style w:type="paragraph" w:styleId="6">
    <w:name w:val="toc 6"/>
    <w:next w:val="a"/>
    <w:link w:val="60"/>
    <w:uiPriority w:val="39"/>
    <w:rsid w:val="004067BB"/>
    <w:pPr>
      <w:ind w:left="1000"/>
    </w:pPr>
  </w:style>
  <w:style w:type="character" w:customStyle="1" w:styleId="60">
    <w:name w:val="Оглавление 6 Знак"/>
    <w:link w:val="6"/>
    <w:rsid w:val="004067BB"/>
  </w:style>
  <w:style w:type="paragraph" w:styleId="7">
    <w:name w:val="toc 7"/>
    <w:next w:val="a"/>
    <w:link w:val="70"/>
    <w:uiPriority w:val="39"/>
    <w:rsid w:val="004067BB"/>
    <w:pPr>
      <w:ind w:left="1200"/>
    </w:pPr>
  </w:style>
  <w:style w:type="character" w:customStyle="1" w:styleId="70">
    <w:name w:val="Оглавление 7 Знак"/>
    <w:link w:val="7"/>
    <w:rsid w:val="004067BB"/>
  </w:style>
  <w:style w:type="character" w:customStyle="1" w:styleId="30">
    <w:name w:val="Заголовок 3 Знак"/>
    <w:link w:val="3"/>
    <w:rsid w:val="004067BB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4067B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067BB"/>
  </w:style>
  <w:style w:type="paragraph" w:styleId="a3">
    <w:name w:val="List"/>
    <w:basedOn w:val="Textbody"/>
    <w:link w:val="a4"/>
    <w:rsid w:val="004067BB"/>
  </w:style>
  <w:style w:type="character" w:customStyle="1" w:styleId="a4">
    <w:name w:val="Список Знак"/>
    <w:basedOn w:val="Textbody0"/>
    <w:link w:val="a3"/>
    <w:rsid w:val="004067BB"/>
  </w:style>
  <w:style w:type="paragraph" w:styleId="31">
    <w:name w:val="toc 3"/>
    <w:next w:val="a"/>
    <w:link w:val="32"/>
    <w:uiPriority w:val="39"/>
    <w:rsid w:val="004067BB"/>
    <w:pPr>
      <w:ind w:left="400"/>
    </w:pPr>
  </w:style>
  <w:style w:type="character" w:customStyle="1" w:styleId="32">
    <w:name w:val="Оглавление 3 Знак"/>
    <w:link w:val="31"/>
    <w:rsid w:val="004067BB"/>
  </w:style>
  <w:style w:type="character" w:customStyle="1" w:styleId="50">
    <w:name w:val="Заголовок 5 Знак"/>
    <w:link w:val="5"/>
    <w:rsid w:val="004067BB"/>
    <w:rPr>
      <w:rFonts w:ascii="XO Thames" w:hAnsi="XO Thames"/>
      <w:b/>
      <w:color w:val="000000"/>
      <w:sz w:val="22"/>
    </w:rPr>
  </w:style>
  <w:style w:type="paragraph" w:customStyle="1" w:styleId="Heading">
    <w:name w:val="Heading"/>
    <w:basedOn w:val="a"/>
    <w:next w:val="Textbody"/>
    <w:link w:val="Heading0"/>
    <w:rsid w:val="004067B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067BB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sid w:val="004067BB"/>
    <w:rPr>
      <w:rFonts w:ascii="XO Thames" w:hAnsi="XO Thames"/>
      <w:b/>
      <w:sz w:val="32"/>
    </w:rPr>
  </w:style>
  <w:style w:type="paragraph" w:customStyle="1" w:styleId="Caption">
    <w:name w:val="Caption"/>
    <w:basedOn w:val="a"/>
    <w:link w:val="Caption0"/>
    <w:rsid w:val="004067BB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067BB"/>
    <w:rPr>
      <w:i/>
      <w:sz w:val="24"/>
    </w:rPr>
  </w:style>
  <w:style w:type="paragraph" w:customStyle="1" w:styleId="12">
    <w:name w:val="Гиперссылка1"/>
    <w:link w:val="a5"/>
    <w:rsid w:val="004067BB"/>
    <w:rPr>
      <w:color w:val="0000FF"/>
      <w:u w:val="single"/>
    </w:rPr>
  </w:style>
  <w:style w:type="character" w:styleId="a5">
    <w:name w:val="Hyperlink"/>
    <w:link w:val="12"/>
    <w:rsid w:val="004067BB"/>
    <w:rPr>
      <w:color w:val="0000FF"/>
      <w:u w:val="single"/>
    </w:rPr>
  </w:style>
  <w:style w:type="paragraph" w:customStyle="1" w:styleId="Footnote">
    <w:name w:val="Footnote"/>
    <w:link w:val="Footnote0"/>
    <w:rsid w:val="004067B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067B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067BB"/>
    <w:rPr>
      <w:rFonts w:ascii="XO Thames" w:hAnsi="XO Thames"/>
      <w:b/>
    </w:rPr>
  </w:style>
  <w:style w:type="character" w:customStyle="1" w:styleId="14">
    <w:name w:val="Оглавление 1 Знак"/>
    <w:link w:val="13"/>
    <w:rsid w:val="004067B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067B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067B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067BB"/>
    <w:pPr>
      <w:ind w:left="1600"/>
    </w:pPr>
  </w:style>
  <w:style w:type="character" w:customStyle="1" w:styleId="90">
    <w:name w:val="Оглавление 9 Знак"/>
    <w:link w:val="9"/>
    <w:rsid w:val="004067BB"/>
  </w:style>
  <w:style w:type="paragraph" w:styleId="8">
    <w:name w:val="toc 8"/>
    <w:next w:val="a"/>
    <w:link w:val="80"/>
    <w:uiPriority w:val="39"/>
    <w:rsid w:val="004067BB"/>
    <w:pPr>
      <w:ind w:left="1400"/>
    </w:pPr>
  </w:style>
  <w:style w:type="character" w:customStyle="1" w:styleId="80">
    <w:name w:val="Оглавление 8 Знак"/>
    <w:link w:val="8"/>
    <w:rsid w:val="004067BB"/>
  </w:style>
  <w:style w:type="paragraph" w:styleId="51">
    <w:name w:val="toc 5"/>
    <w:next w:val="a"/>
    <w:link w:val="52"/>
    <w:uiPriority w:val="39"/>
    <w:rsid w:val="004067BB"/>
    <w:pPr>
      <w:ind w:left="800"/>
    </w:pPr>
  </w:style>
  <w:style w:type="character" w:customStyle="1" w:styleId="52">
    <w:name w:val="Оглавление 5 Знак"/>
    <w:link w:val="51"/>
    <w:rsid w:val="004067BB"/>
  </w:style>
  <w:style w:type="paragraph" w:styleId="a6">
    <w:name w:val="Subtitle"/>
    <w:next w:val="a"/>
    <w:link w:val="a7"/>
    <w:uiPriority w:val="11"/>
    <w:qFormat/>
    <w:rsid w:val="004067B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067B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067BB"/>
    <w:pPr>
      <w:ind w:left="1800"/>
    </w:pPr>
  </w:style>
  <w:style w:type="character" w:customStyle="1" w:styleId="toc100">
    <w:name w:val="toc 10"/>
    <w:link w:val="toc10"/>
    <w:rsid w:val="004067BB"/>
  </w:style>
  <w:style w:type="paragraph" w:styleId="a8">
    <w:name w:val="Title"/>
    <w:next w:val="a"/>
    <w:link w:val="a9"/>
    <w:uiPriority w:val="10"/>
    <w:qFormat/>
    <w:rsid w:val="004067B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067B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067B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067BB"/>
    <w:rPr>
      <w:rFonts w:ascii="XO Thames" w:hAnsi="XO Thames"/>
      <w:b/>
      <w:color w:val="00A0FF"/>
      <w:sz w:val="26"/>
    </w:rPr>
  </w:style>
  <w:style w:type="paragraph" w:customStyle="1" w:styleId="Index">
    <w:name w:val="Index"/>
    <w:basedOn w:val="a"/>
    <w:link w:val="Index0"/>
    <w:rsid w:val="004067BB"/>
  </w:style>
  <w:style w:type="character" w:customStyle="1" w:styleId="Index0">
    <w:name w:val="Index"/>
    <w:basedOn w:val="1"/>
    <w:link w:val="Index"/>
    <w:rsid w:val="004067BB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2021-03-04T07:42:00Z</dcterms:created>
  <dcterms:modified xsi:type="dcterms:W3CDTF">2021-03-04T07:43:00Z</dcterms:modified>
</cp:coreProperties>
</file>