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396" w:rsidRDefault="009B13F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12.03.2021, 01:33, Россиянам </w:t>
      </w:r>
    </w:p>
    <w:p w:rsidR="009D5396" w:rsidRDefault="009B13F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изменили условия досрочного выхода на пенсию</w:t>
      </w:r>
    </w:p>
    <w:p w:rsidR="009B13F3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Новшество коснётся граждан, которые имеют право на такую льготу в силу своей </w:t>
      </w:r>
      <w:r>
        <w:rPr>
          <w:rFonts w:ascii="sans-serif" w:hAnsi="sans-serif"/>
          <w:sz w:val="30"/>
        </w:rPr>
        <w:t xml:space="preserve">профессии 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трудовой стаж врачей, спасателей, учителей, пожарных и других </w:t>
      </w:r>
      <w:r>
        <w:rPr>
          <w:rFonts w:ascii="sans-serif" w:hAnsi="sans-serif"/>
          <w:sz w:val="30"/>
        </w:rPr>
        <w:t xml:space="preserve">работников, </w:t>
      </w:r>
      <w:r>
        <w:rPr>
          <w:rFonts w:ascii="sans-serif" w:hAnsi="sans-serif"/>
          <w:sz w:val="30"/>
        </w:rPr>
        <w:t xml:space="preserve">которые имеют право на досрочную 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, будут засчитывать время, затраченное на </w:t>
      </w:r>
      <w:r>
        <w:rPr>
          <w:rFonts w:ascii="sans-serif" w:hAnsi="sans-serif"/>
          <w:sz w:val="30"/>
        </w:rPr>
        <w:t xml:space="preserve">повышение квалификации. Соответствующее постановление подписал премьер- </w:t>
      </w:r>
      <w:r>
        <w:rPr>
          <w:rFonts w:ascii="sans-serif" w:hAnsi="sans-serif"/>
          <w:sz w:val="30"/>
        </w:rPr>
        <w:t>министр Михаил Мишустин, сообщается 9 марта на сайте кабмина.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документу кабмина,</w:t>
      </w:r>
      <w:r>
        <w:rPr>
          <w:rFonts w:ascii="sans-serif" w:hAnsi="sans-serif"/>
          <w:sz w:val="30"/>
        </w:rPr>
        <w:t xml:space="preserve"> в стаж работы, дающий право на досрочную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, </w:t>
      </w:r>
      <w:r>
        <w:rPr>
          <w:rFonts w:ascii="sans-serif" w:hAnsi="sans-serif"/>
          <w:sz w:val="30"/>
        </w:rPr>
        <w:t xml:space="preserve">включат периоды обучения и дополнительного профессионального образования, в том </w:t>
      </w:r>
      <w:r>
        <w:rPr>
          <w:rFonts w:ascii="sans-serif" w:hAnsi="sans-serif"/>
          <w:sz w:val="30"/>
        </w:rPr>
        <w:t xml:space="preserve">числе курсы повышения квалификации. Это правило будет действовать только при </w:t>
      </w:r>
      <w:r>
        <w:rPr>
          <w:rFonts w:ascii="sans-serif" w:hAnsi="sans-serif"/>
          <w:sz w:val="30"/>
        </w:rPr>
        <w:t>условии, если на время учёбы за сотрудником сох</w:t>
      </w:r>
      <w:r>
        <w:rPr>
          <w:rFonts w:ascii="sans-serif" w:hAnsi="sans-serif"/>
          <w:sz w:val="30"/>
        </w:rPr>
        <w:t>ранят рабочее место, зарплату и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продолжат отчислять за него взносы в 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 Новый порядок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распространяется на все категории работников, которые имеют право на досрочную </w:t>
      </w:r>
      <w:r>
        <w:rPr>
          <w:rFonts w:ascii="sans-serif" w:hAnsi="sans-serif"/>
          <w:sz w:val="30"/>
        </w:rPr>
        <w:t xml:space="preserve">пенсию </w:t>
      </w:r>
      <w:r>
        <w:rPr>
          <w:rFonts w:ascii="sans-serif" w:hAnsi="sans-serif"/>
          <w:sz w:val="30"/>
        </w:rPr>
        <w:t>по старости, поясняют в Правительстве. Но в первую очередь он актуал</w:t>
      </w:r>
      <w:r>
        <w:rPr>
          <w:rFonts w:ascii="sans-serif" w:hAnsi="sans-serif"/>
          <w:sz w:val="30"/>
        </w:rPr>
        <w:t xml:space="preserve">ен для </w:t>
      </w:r>
      <w:r>
        <w:rPr>
          <w:rFonts w:ascii="sans-serif" w:hAnsi="sans-serif"/>
          <w:sz w:val="30"/>
        </w:rPr>
        <w:t>тех, кто в силу профессии должен периодически повышать квалификацию</w:t>
      </w:r>
      <w:r>
        <w:rPr>
          <w:rFonts w:ascii="sans-serif" w:hAnsi="sans-serif"/>
          <w:sz w:val="30"/>
        </w:rPr>
        <w:t xml:space="preserve">. </w:t>
      </w:r>
      <w:r>
        <w:rPr>
          <w:rFonts w:ascii="sans-serif" w:hAnsi="sans-serif"/>
          <w:sz w:val="30"/>
        </w:rPr>
        <w:t xml:space="preserve">Раньше для назначения досрочной  </w:t>
      </w:r>
      <w:r>
        <w:rPr>
          <w:rFonts w:ascii="sans-serif" w:hAnsi="sans-serif"/>
          <w:sz w:val="30"/>
        </w:rPr>
        <w:t>пенсии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учитывали только время их нахождения на </w:t>
      </w:r>
      <w:r>
        <w:rPr>
          <w:rFonts w:ascii="sans-serif" w:hAnsi="sans-serif"/>
          <w:sz w:val="30"/>
        </w:rPr>
        <w:t xml:space="preserve">работе, на больничных, в отпусках и периоды перевода беременной женщины на </w:t>
      </w:r>
      <w:r>
        <w:rPr>
          <w:rFonts w:ascii="sans-serif" w:hAnsi="sans-serif"/>
          <w:sz w:val="30"/>
        </w:rPr>
        <w:t>работу, исключающую возде</w:t>
      </w:r>
      <w:r>
        <w:rPr>
          <w:rFonts w:ascii="sans-serif" w:hAnsi="sans-serif"/>
          <w:sz w:val="30"/>
        </w:rPr>
        <w:t xml:space="preserve">йствие вредных факторов. </w:t>
      </w:r>
      <w:r>
        <w:rPr>
          <w:rFonts w:ascii="sans-serif" w:hAnsi="sans-serif"/>
          <w:sz w:val="30"/>
        </w:rPr>
        <w:t xml:space="preserve">Включение времени, затраченного на допобразование, в рабочий стаж - это </w:t>
      </w:r>
      <w:r>
        <w:rPr>
          <w:rFonts w:ascii="sans-serif" w:hAnsi="sans-serif"/>
          <w:sz w:val="30"/>
        </w:rPr>
        <w:t>справедливый подход, сказала "Парламентской газете" заместитель председателя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Комитета Совета Федерации по социальной политике Елена Бибикова.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Она пояснила, что сегодня работники, которые имеют право на досрочное 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пенсионное </w:t>
      </w:r>
      <w:r>
        <w:rPr>
          <w:rFonts w:ascii="sans-serif" w:hAnsi="sans-serif"/>
          <w:sz w:val="30"/>
        </w:rPr>
        <w:t>обеспечение</w:t>
      </w:r>
      <w:r>
        <w:rPr>
          <w:rFonts w:ascii="sans-serif" w:hAnsi="sans-serif"/>
          <w:sz w:val="30"/>
        </w:rPr>
        <w:t xml:space="preserve">, для его назначения должны проработать по своей специальности </w:t>
      </w:r>
      <w:r>
        <w:rPr>
          <w:rFonts w:ascii="sans-serif" w:hAnsi="sans-serif"/>
          <w:sz w:val="30"/>
        </w:rPr>
        <w:t xml:space="preserve">определённое количество лет. "В то же время им необходимо проходить курсы </w:t>
      </w:r>
      <w:r>
        <w:rPr>
          <w:rFonts w:ascii="sans-serif" w:hAnsi="sans-serif"/>
          <w:sz w:val="30"/>
        </w:rPr>
        <w:t>повышения квалификации. В</w:t>
      </w:r>
      <w:r>
        <w:rPr>
          <w:rFonts w:ascii="sans-serif" w:hAnsi="sans-serif"/>
          <w:sz w:val="30"/>
        </w:rPr>
        <w:t xml:space="preserve"> период их основной деятельности их вооружают </w:t>
      </w:r>
      <w:r>
        <w:rPr>
          <w:rFonts w:ascii="sans-serif" w:hAnsi="sans-serif"/>
          <w:sz w:val="30"/>
        </w:rPr>
        <w:t xml:space="preserve">знаниями о новых достижениях. И как правило, наши специалисты отрабатывают </w:t>
      </w:r>
      <w:r>
        <w:rPr>
          <w:rFonts w:ascii="sans-serif" w:hAnsi="sans-serif"/>
          <w:sz w:val="30"/>
        </w:rPr>
        <w:t xml:space="preserve">полный рабочий день и за пределами рабочего времени проходят курсы повышения </w:t>
      </w:r>
      <w:r>
        <w:rPr>
          <w:rFonts w:ascii="sans-serif" w:hAnsi="sans-serif"/>
          <w:sz w:val="30"/>
        </w:rPr>
        <w:t>квалификации",</w:t>
      </w:r>
      <w:r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 xml:space="preserve"> рассказала Бибикова.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тот период, когда </w:t>
      </w:r>
      <w:r>
        <w:rPr>
          <w:rFonts w:ascii="sans-serif" w:hAnsi="sans-serif"/>
          <w:sz w:val="30"/>
        </w:rPr>
        <w:t xml:space="preserve">врачи и учителя проходят обучение, им платят зарплату и за них </w:t>
      </w:r>
      <w:r>
        <w:rPr>
          <w:rFonts w:ascii="sans-serif" w:hAnsi="sans-serif"/>
          <w:sz w:val="30"/>
        </w:rPr>
        <w:t xml:space="preserve">отчисляют  </w:t>
      </w:r>
      <w:r>
        <w:rPr>
          <w:rFonts w:ascii="sans-serif" w:hAnsi="sans-serif"/>
          <w:sz w:val="30"/>
        </w:rPr>
        <w:t>страховые взносы</w:t>
      </w:r>
      <w:r>
        <w:rPr>
          <w:rFonts w:ascii="sans-serif" w:hAnsi="sans-serif"/>
          <w:sz w:val="30"/>
        </w:rPr>
        <w:t xml:space="preserve">. "А бывало так, что когда им в  </w:t>
      </w:r>
      <w:r>
        <w:rPr>
          <w:rFonts w:ascii="sans-serif" w:hAnsi="sans-serif"/>
          <w:sz w:val="30"/>
        </w:rPr>
        <w:t xml:space="preserve">Пенсионном фонде </w:t>
      </w:r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</w:rPr>
        <w:t xml:space="preserve">соответствии с законом исчисляли 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, выслугу лет, периоды прохождения курсов </w:t>
      </w:r>
      <w:r>
        <w:rPr>
          <w:rFonts w:ascii="sans-serif" w:hAnsi="sans-serif"/>
          <w:sz w:val="30"/>
        </w:rPr>
        <w:t xml:space="preserve">повышения квалификации </w:t>
      </w:r>
      <w:r>
        <w:rPr>
          <w:rFonts w:ascii="sans-serif" w:hAnsi="sans-serif"/>
          <w:sz w:val="30"/>
        </w:rPr>
        <w:t xml:space="preserve">исключали из стажа. И это вызывало многочисленные </w:t>
      </w:r>
      <w:r>
        <w:rPr>
          <w:rFonts w:ascii="sans-serif" w:hAnsi="sans-serif"/>
          <w:sz w:val="30"/>
        </w:rPr>
        <w:t>вопросы, люди были вынуждены обращаться в суд", - отметила сенатор. Поэтому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принятое новшество объективно и отвечает сегодняшним реалиям, считает сенатор.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Сейчас право на досрочную </w:t>
      </w:r>
      <w:r>
        <w:rPr>
          <w:rFonts w:ascii="sans-serif" w:hAnsi="sans-serif"/>
          <w:sz w:val="30"/>
        </w:rPr>
        <w:t xml:space="preserve">пенсию </w:t>
      </w:r>
      <w:r>
        <w:rPr>
          <w:rFonts w:ascii="sans-serif" w:hAnsi="sans-serif"/>
          <w:sz w:val="30"/>
        </w:rPr>
        <w:t>зависит от воз</w:t>
      </w:r>
      <w:r>
        <w:rPr>
          <w:rFonts w:ascii="sans-serif" w:hAnsi="sans-serif"/>
          <w:sz w:val="30"/>
        </w:rPr>
        <w:t xml:space="preserve">раста, накопленных пенсионных </w:t>
      </w:r>
      <w:r>
        <w:rPr>
          <w:rFonts w:ascii="sans-serif" w:hAnsi="sans-serif"/>
          <w:sz w:val="30"/>
        </w:rPr>
        <w:t xml:space="preserve">коэффициентов, стажа работы, количества детей и профессии. Льготные категории </w:t>
      </w:r>
      <w:r>
        <w:rPr>
          <w:rFonts w:ascii="sans-serif" w:hAnsi="sans-serif"/>
          <w:sz w:val="30"/>
        </w:rPr>
        <w:t xml:space="preserve">работников перечислены в Законе "О 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страховых пенсиях</w:t>
      </w:r>
      <w:r>
        <w:rPr>
          <w:rFonts w:ascii="sans-serif" w:hAnsi="sans-serif"/>
          <w:sz w:val="30"/>
        </w:rPr>
        <w:t>".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Для конкретных профессий есть свои условия досрочного выхода на </w:t>
      </w:r>
    </w:p>
    <w:p w:rsidR="009D5396" w:rsidRDefault="009B13F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. Так, </w:t>
      </w:r>
      <w:r>
        <w:rPr>
          <w:rFonts w:ascii="sans-serif" w:hAnsi="sans-serif"/>
          <w:sz w:val="30"/>
        </w:rPr>
        <w:t xml:space="preserve">воспитатели </w:t>
      </w:r>
      <w:r>
        <w:rPr>
          <w:rFonts w:ascii="sans-serif" w:hAnsi="sans-serif"/>
          <w:sz w:val="30"/>
        </w:rPr>
        <w:t xml:space="preserve">и учителя могут воспользоваться такой льготой, проработав по профилю </w:t>
      </w:r>
      <w:r>
        <w:rPr>
          <w:rFonts w:ascii="sans-serif" w:hAnsi="sans-serif"/>
          <w:sz w:val="30"/>
        </w:rPr>
        <w:t xml:space="preserve">25 лет, врачи и медработники - если они трудились 25 лет в сельской местности или 30 </w:t>
      </w:r>
      <w:r>
        <w:rPr>
          <w:rFonts w:ascii="sans-serif" w:hAnsi="sans-serif"/>
          <w:sz w:val="30"/>
        </w:rPr>
        <w:t>лет в городе.</w:t>
      </w:r>
    </w:p>
    <w:p w:rsidR="009D5396" w:rsidRDefault="009D5396"/>
    <w:sectPr w:rsidR="009D5396" w:rsidSect="009D539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9D5396"/>
    <w:rsid w:val="009B13F3"/>
    <w:rsid w:val="009D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D5396"/>
  </w:style>
  <w:style w:type="paragraph" w:styleId="10">
    <w:name w:val="heading 1"/>
    <w:next w:val="a"/>
    <w:link w:val="11"/>
    <w:uiPriority w:val="9"/>
    <w:qFormat/>
    <w:rsid w:val="009D53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D53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D53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D53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D539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D5396"/>
  </w:style>
  <w:style w:type="paragraph" w:styleId="21">
    <w:name w:val="toc 2"/>
    <w:next w:val="a"/>
    <w:link w:val="22"/>
    <w:uiPriority w:val="39"/>
    <w:rsid w:val="009D5396"/>
    <w:pPr>
      <w:ind w:left="200"/>
    </w:pPr>
  </w:style>
  <w:style w:type="character" w:customStyle="1" w:styleId="22">
    <w:name w:val="Оглавление 2 Знак"/>
    <w:link w:val="21"/>
    <w:rsid w:val="009D5396"/>
  </w:style>
  <w:style w:type="paragraph" w:styleId="41">
    <w:name w:val="toc 4"/>
    <w:next w:val="a"/>
    <w:link w:val="42"/>
    <w:uiPriority w:val="39"/>
    <w:rsid w:val="009D5396"/>
    <w:pPr>
      <w:ind w:left="600"/>
    </w:pPr>
  </w:style>
  <w:style w:type="character" w:customStyle="1" w:styleId="42">
    <w:name w:val="Оглавление 4 Знак"/>
    <w:link w:val="41"/>
    <w:rsid w:val="009D5396"/>
  </w:style>
  <w:style w:type="paragraph" w:styleId="6">
    <w:name w:val="toc 6"/>
    <w:next w:val="a"/>
    <w:link w:val="60"/>
    <w:uiPriority w:val="39"/>
    <w:rsid w:val="009D5396"/>
    <w:pPr>
      <w:ind w:left="1000"/>
    </w:pPr>
  </w:style>
  <w:style w:type="character" w:customStyle="1" w:styleId="60">
    <w:name w:val="Оглавление 6 Знак"/>
    <w:link w:val="6"/>
    <w:rsid w:val="009D5396"/>
  </w:style>
  <w:style w:type="paragraph" w:styleId="7">
    <w:name w:val="toc 7"/>
    <w:next w:val="a"/>
    <w:link w:val="70"/>
    <w:uiPriority w:val="39"/>
    <w:rsid w:val="009D5396"/>
    <w:pPr>
      <w:ind w:left="1200"/>
    </w:pPr>
  </w:style>
  <w:style w:type="character" w:customStyle="1" w:styleId="70">
    <w:name w:val="Оглавление 7 Знак"/>
    <w:link w:val="7"/>
    <w:rsid w:val="009D5396"/>
  </w:style>
  <w:style w:type="character" w:customStyle="1" w:styleId="30">
    <w:name w:val="Заголовок 3 Знак"/>
    <w:link w:val="3"/>
    <w:rsid w:val="009D5396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D5396"/>
    <w:pPr>
      <w:ind w:left="400"/>
    </w:pPr>
  </w:style>
  <w:style w:type="character" w:customStyle="1" w:styleId="32">
    <w:name w:val="Оглавление 3 Знак"/>
    <w:link w:val="31"/>
    <w:rsid w:val="009D5396"/>
  </w:style>
  <w:style w:type="paragraph" w:customStyle="1" w:styleId="Index">
    <w:name w:val="Index"/>
    <w:basedOn w:val="a"/>
    <w:link w:val="Index1"/>
    <w:rsid w:val="009D5396"/>
  </w:style>
  <w:style w:type="character" w:customStyle="1" w:styleId="Index1">
    <w:name w:val="Index1"/>
    <w:basedOn w:val="1"/>
    <w:link w:val="Index"/>
    <w:rsid w:val="009D5396"/>
  </w:style>
  <w:style w:type="character" w:customStyle="1" w:styleId="50">
    <w:name w:val="Заголовок 5 Знак"/>
    <w:link w:val="5"/>
    <w:rsid w:val="009D5396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9D5396"/>
  </w:style>
  <w:style w:type="character" w:customStyle="1" w:styleId="a4">
    <w:name w:val="Список Знак"/>
    <w:basedOn w:val="Textbody1"/>
    <w:link w:val="a3"/>
    <w:rsid w:val="009D5396"/>
  </w:style>
  <w:style w:type="character" w:customStyle="1" w:styleId="11">
    <w:name w:val="Заголовок 1 Знак"/>
    <w:link w:val="10"/>
    <w:rsid w:val="009D5396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1"/>
    <w:rsid w:val="009D5396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9D5396"/>
  </w:style>
  <w:style w:type="paragraph" w:customStyle="1" w:styleId="12">
    <w:name w:val="Гиперссылка1"/>
    <w:link w:val="a5"/>
    <w:rsid w:val="009D5396"/>
    <w:rPr>
      <w:color w:val="0000FF"/>
      <w:u w:val="single"/>
    </w:rPr>
  </w:style>
  <w:style w:type="character" w:styleId="a5">
    <w:name w:val="Hyperlink"/>
    <w:link w:val="12"/>
    <w:rsid w:val="009D5396"/>
    <w:rPr>
      <w:color w:val="0000FF"/>
      <w:u w:val="single"/>
    </w:rPr>
  </w:style>
  <w:style w:type="paragraph" w:customStyle="1" w:styleId="Footnote">
    <w:name w:val="Footnote"/>
    <w:link w:val="Footnote1"/>
    <w:rsid w:val="009D5396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9D5396"/>
    <w:rPr>
      <w:rFonts w:ascii="XO Thames" w:hAnsi="XO Thames"/>
      <w:sz w:val="22"/>
    </w:rPr>
  </w:style>
  <w:style w:type="paragraph" w:customStyle="1" w:styleId="Heading">
    <w:name w:val="Heading"/>
    <w:basedOn w:val="a"/>
    <w:next w:val="Textbody"/>
    <w:link w:val="Heading1"/>
    <w:rsid w:val="009D539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9D5396"/>
    <w:rPr>
      <w:rFonts w:ascii="Liberation Sans" w:hAnsi="Liberation Sans"/>
      <w:sz w:val="28"/>
    </w:rPr>
  </w:style>
  <w:style w:type="paragraph" w:styleId="13">
    <w:name w:val="toc 1"/>
    <w:next w:val="a"/>
    <w:link w:val="14"/>
    <w:uiPriority w:val="39"/>
    <w:rsid w:val="009D5396"/>
    <w:rPr>
      <w:rFonts w:ascii="XO Thames" w:hAnsi="XO Thames"/>
      <w:b/>
    </w:rPr>
  </w:style>
  <w:style w:type="character" w:customStyle="1" w:styleId="14">
    <w:name w:val="Оглавление 1 Знак"/>
    <w:link w:val="13"/>
    <w:rsid w:val="009D5396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9D5396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9D539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D5396"/>
    <w:pPr>
      <w:ind w:left="1600"/>
    </w:pPr>
  </w:style>
  <w:style w:type="character" w:customStyle="1" w:styleId="90">
    <w:name w:val="Оглавление 9 Знак"/>
    <w:link w:val="9"/>
    <w:rsid w:val="009D5396"/>
  </w:style>
  <w:style w:type="paragraph" w:styleId="8">
    <w:name w:val="toc 8"/>
    <w:next w:val="a"/>
    <w:link w:val="80"/>
    <w:uiPriority w:val="39"/>
    <w:rsid w:val="009D5396"/>
    <w:pPr>
      <w:ind w:left="1400"/>
    </w:pPr>
  </w:style>
  <w:style w:type="character" w:customStyle="1" w:styleId="80">
    <w:name w:val="Оглавление 8 Знак"/>
    <w:link w:val="8"/>
    <w:rsid w:val="009D5396"/>
  </w:style>
  <w:style w:type="paragraph" w:styleId="51">
    <w:name w:val="toc 5"/>
    <w:next w:val="a"/>
    <w:link w:val="52"/>
    <w:uiPriority w:val="39"/>
    <w:rsid w:val="009D5396"/>
    <w:pPr>
      <w:ind w:left="800"/>
    </w:pPr>
  </w:style>
  <w:style w:type="character" w:customStyle="1" w:styleId="52">
    <w:name w:val="Оглавление 5 Знак"/>
    <w:link w:val="51"/>
    <w:rsid w:val="009D5396"/>
  </w:style>
  <w:style w:type="paragraph" w:styleId="a6">
    <w:name w:val="Subtitle"/>
    <w:next w:val="a"/>
    <w:link w:val="a7"/>
    <w:uiPriority w:val="11"/>
    <w:qFormat/>
    <w:rsid w:val="009D539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D53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9D5396"/>
    <w:pPr>
      <w:ind w:left="1800"/>
    </w:pPr>
  </w:style>
  <w:style w:type="character" w:customStyle="1" w:styleId="toc101">
    <w:name w:val="toc 101"/>
    <w:link w:val="toc10"/>
    <w:rsid w:val="009D5396"/>
  </w:style>
  <w:style w:type="paragraph" w:styleId="a8">
    <w:name w:val="Title"/>
    <w:next w:val="a"/>
    <w:link w:val="a9"/>
    <w:uiPriority w:val="10"/>
    <w:qFormat/>
    <w:rsid w:val="009D539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D53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D53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D5396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1"/>
    <w:rsid w:val="009D5396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9D5396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2021-03-16T08:07:00Z</dcterms:created>
  <dcterms:modified xsi:type="dcterms:W3CDTF">2021-03-16T08:08:00Z</dcterms:modified>
</cp:coreProperties>
</file>