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</w:t>
      </w:r>
      <w:r w:rsidR="00932CC2">
        <w:rPr>
          <w:rFonts w:ascii="Times New Roman" w:hAnsi="Times New Roman"/>
          <w:sz w:val="24"/>
          <w:szCs w:val="24"/>
        </w:rPr>
        <w:t xml:space="preserve"> 3</w:t>
      </w: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932CC2">
        <w:rPr>
          <w:rFonts w:ascii="Times New Roman" w:hAnsi="Times New Roman"/>
          <w:sz w:val="24"/>
          <w:szCs w:val="24"/>
          <w:u w:val="single"/>
        </w:rPr>
        <w:t>__</w:t>
      </w:r>
      <w:r w:rsidR="00145EFA">
        <w:rPr>
          <w:rFonts w:ascii="Times New Roman" w:hAnsi="Times New Roman"/>
          <w:sz w:val="24"/>
          <w:szCs w:val="24"/>
          <w:u w:val="single"/>
        </w:rPr>
        <w:t>09.04.</w:t>
      </w:r>
      <w:r w:rsidR="00932CC2">
        <w:rPr>
          <w:rFonts w:ascii="Times New Roman" w:hAnsi="Times New Roman"/>
          <w:sz w:val="24"/>
          <w:szCs w:val="24"/>
          <w:u w:val="single"/>
        </w:rPr>
        <w:t>2021</w:t>
      </w:r>
      <w:r w:rsidR="00A853CE" w:rsidRPr="00A853CE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gramStart"/>
      <w:r w:rsidRPr="00A853CE">
        <w:rPr>
          <w:rFonts w:ascii="Times New Roman" w:hAnsi="Times New Roman"/>
          <w:sz w:val="24"/>
          <w:szCs w:val="24"/>
          <w:u w:val="single"/>
        </w:rPr>
        <w:t xml:space="preserve">г </w:t>
      </w:r>
      <w:r w:rsidR="00A853CE" w:rsidRPr="00A853CE">
        <w:rPr>
          <w:rFonts w:ascii="Times New Roman" w:hAnsi="Times New Roman"/>
          <w:sz w:val="24"/>
          <w:szCs w:val="24"/>
          <w:u w:val="single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№ </w:t>
      </w:r>
      <w:r w:rsidR="00932CC2">
        <w:rPr>
          <w:rFonts w:ascii="Times New Roman" w:hAnsi="Times New Roman"/>
          <w:sz w:val="24"/>
          <w:szCs w:val="24"/>
          <w:u w:val="single"/>
        </w:rPr>
        <w:t>_</w:t>
      </w:r>
      <w:r w:rsidR="00145EFA">
        <w:rPr>
          <w:rFonts w:ascii="Times New Roman" w:hAnsi="Times New Roman"/>
          <w:sz w:val="24"/>
          <w:szCs w:val="24"/>
          <w:u w:val="single"/>
        </w:rPr>
        <w:t>315</w:t>
      </w:r>
      <w:bookmarkStart w:id="0" w:name="_GoBack"/>
      <w:bookmarkEnd w:id="0"/>
      <w:r w:rsidR="00932CC2">
        <w:rPr>
          <w:rFonts w:ascii="Times New Roman" w:hAnsi="Times New Roman"/>
          <w:sz w:val="24"/>
          <w:szCs w:val="24"/>
          <w:u w:val="single"/>
        </w:rPr>
        <w:t>_</w:t>
      </w: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2CC2" w:rsidRDefault="00E04B98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Ключевые показатели эффективности антимонопольного </w:t>
      </w:r>
      <w:proofErr w:type="spellStart"/>
      <w:r>
        <w:rPr>
          <w:rFonts w:ascii="Times New Roman" w:hAnsi="Times New Roman"/>
          <w:sz w:val="28"/>
          <w:szCs w:val="28"/>
        </w:rPr>
        <w:t>комплаенса</w:t>
      </w:r>
      <w:proofErr w:type="spellEnd"/>
      <w:r w:rsidR="00932CC2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="00932CC2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932CC2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E04B98" w:rsidRDefault="00932CC2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</w:t>
      </w:r>
      <w:r w:rsidR="00E04B98">
        <w:rPr>
          <w:rFonts w:ascii="Times New Roman" w:hAnsi="Times New Roman"/>
          <w:sz w:val="28"/>
          <w:szCs w:val="28"/>
        </w:rPr>
        <w:t xml:space="preserve"> на 202</w:t>
      </w:r>
      <w:r>
        <w:rPr>
          <w:rFonts w:ascii="Times New Roman" w:hAnsi="Times New Roman"/>
          <w:sz w:val="28"/>
          <w:szCs w:val="28"/>
        </w:rPr>
        <w:t>1</w:t>
      </w:r>
      <w:r w:rsidR="00E04B98">
        <w:rPr>
          <w:rFonts w:ascii="Times New Roman" w:hAnsi="Times New Roman"/>
          <w:sz w:val="28"/>
          <w:szCs w:val="28"/>
        </w:rPr>
        <w:t xml:space="preserve"> год</w:t>
      </w:r>
    </w:p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3909"/>
        <w:gridCol w:w="2268"/>
        <w:gridCol w:w="1275"/>
        <w:gridCol w:w="2127"/>
      </w:tblGrid>
      <w:tr w:rsidR="00A52C3A" w:rsidRPr="00A52C3A" w:rsidTr="00A52C3A">
        <w:tc>
          <w:tcPr>
            <w:tcW w:w="594" w:type="dxa"/>
            <w:shd w:val="clear" w:color="auto" w:fill="auto"/>
          </w:tcPr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№</w:t>
            </w:r>
          </w:p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п/п</w:t>
            </w:r>
          </w:p>
        </w:tc>
        <w:tc>
          <w:tcPr>
            <w:tcW w:w="3909" w:type="dxa"/>
            <w:shd w:val="clear" w:color="auto" w:fill="auto"/>
          </w:tcPr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268" w:type="dxa"/>
            <w:shd w:val="clear" w:color="auto" w:fill="auto"/>
          </w:tcPr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1275" w:type="dxa"/>
            <w:shd w:val="clear" w:color="auto" w:fill="auto"/>
          </w:tcPr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Срок</w:t>
            </w:r>
          </w:p>
        </w:tc>
        <w:tc>
          <w:tcPr>
            <w:tcW w:w="2127" w:type="dxa"/>
            <w:shd w:val="clear" w:color="auto" w:fill="auto"/>
          </w:tcPr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Ключевой показатель эффективности,%</w:t>
            </w:r>
          </w:p>
        </w:tc>
      </w:tr>
      <w:tr w:rsidR="00A52C3A" w:rsidRPr="00A52C3A" w:rsidTr="00A52C3A">
        <w:tc>
          <w:tcPr>
            <w:tcW w:w="594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1.</w:t>
            </w:r>
          </w:p>
        </w:tc>
        <w:tc>
          <w:tcPr>
            <w:tcW w:w="3909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проектов нормативных правовых актов 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которых выявлены риски нарушения антимонопольного законодательства</w:t>
            </w:r>
          </w:p>
        </w:tc>
        <w:tc>
          <w:tcPr>
            <w:tcW w:w="2268" w:type="dxa"/>
            <w:shd w:val="clear" w:color="auto" w:fill="auto"/>
          </w:tcPr>
          <w:p w:rsidR="00D43AEC" w:rsidRPr="00A52C3A" w:rsidRDefault="00D43AEC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2021 год</w:t>
            </w:r>
          </w:p>
        </w:tc>
        <w:tc>
          <w:tcPr>
            <w:tcW w:w="2127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</w:tc>
      </w:tr>
      <w:tr w:rsidR="00A52C3A" w:rsidRPr="00A52C3A" w:rsidTr="00A52C3A">
        <w:tc>
          <w:tcPr>
            <w:tcW w:w="594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2.</w:t>
            </w:r>
          </w:p>
        </w:tc>
        <w:tc>
          <w:tcPr>
            <w:tcW w:w="3909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сотрудников 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отношении которых были проведены обучающие мероприятия по антимонопольному законодательству и антимонопольному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комплаенсу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D43AEC" w:rsidRPr="00A52C3A" w:rsidRDefault="00D43AEC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Комитет социально-экономического анализа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2021 год</w:t>
            </w:r>
          </w:p>
        </w:tc>
        <w:tc>
          <w:tcPr>
            <w:tcW w:w="2127" w:type="dxa"/>
            <w:shd w:val="clear" w:color="auto" w:fill="auto"/>
          </w:tcPr>
          <w:p w:rsidR="00D43AEC" w:rsidRPr="0058263B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  <w:highlight w:val="yellow"/>
              </w:rPr>
            </w:pPr>
            <w:r w:rsidRPr="0058263B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10</w:t>
            </w:r>
          </w:p>
        </w:tc>
      </w:tr>
      <w:tr w:rsidR="00A52C3A" w:rsidRPr="00A52C3A" w:rsidTr="00A52C3A">
        <w:tc>
          <w:tcPr>
            <w:tcW w:w="594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3.</w:t>
            </w:r>
          </w:p>
        </w:tc>
        <w:tc>
          <w:tcPr>
            <w:tcW w:w="3909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нормативных правовых актов администрации </w:t>
            </w:r>
            <w:proofErr w:type="spellStart"/>
            <w:r w:rsidR="00942616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которых выявлены риски нарушения антимонопольного законодательства</w:t>
            </w:r>
          </w:p>
        </w:tc>
        <w:tc>
          <w:tcPr>
            <w:tcW w:w="2268" w:type="dxa"/>
            <w:shd w:val="clear" w:color="auto" w:fill="auto"/>
          </w:tcPr>
          <w:p w:rsidR="00942616" w:rsidRPr="00A52C3A" w:rsidRDefault="00942616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</w:t>
            </w:r>
            <w:r w:rsidR="00942616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21 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год</w:t>
            </w:r>
          </w:p>
        </w:tc>
        <w:tc>
          <w:tcPr>
            <w:tcW w:w="2127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</w:tc>
      </w:tr>
      <w:tr w:rsidR="00A52C3A" w:rsidRPr="00A52C3A" w:rsidTr="00A52C3A">
        <w:tc>
          <w:tcPr>
            <w:tcW w:w="594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4.</w:t>
            </w:r>
          </w:p>
        </w:tc>
        <w:tc>
          <w:tcPr>
            <w:tcW w:w="3909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Коэфициент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снижения количества нарушений антимонопольного законодательства со стороны 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администрации </w:t>
            </w:r>
            <w:proofErr w:type="spellStart"/>
            <w:r w:rsidR="00A52C3A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2268" w:type="dxa"/>
            <w:shd w:val="clear" w:color="auto" w:fill="auto"/>
          </w:tcPr>
          <w:p w:rsidR="00D43AEC" w:rsidRPr="00A52C3A" w:rsidRDefault="00A52C3A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Администрация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275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</w:t>
            </w:r>
            <w:r w:rsidR="00A52C3A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21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2127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100</w:t>
            </w:r>
          </w:p>
        </w:tc>
      </w:tr>
    </w:tbl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04B98" w:rsidRPr="00915D3F" w:rsidRDefault="00E04B98" w:rsidP="00BC7D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sectPr w:rsidR="00E04B98" w:rsidRPr="00915D3F" w:rsidSect="009426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7DDF"/>
    <w:rsid w:val="000577AB"/>
    <w:rsid w:val="00071E2A"/>
    <w:rsid w:val="00092C61"/>
    <w:rsid w:val="00143506"/>
    <w:rsid w:val="00145EFA"/>
    <w:rsid w:val="003168C2"/>
    <w:rsid w:val="004D4A06"/>
    <w:rsid w:val="0058263B"/>
    <w:rsid w:val="007100AC"/>
    <w:rsid w:val="0084694D"/>
    <w:rsid w:val="008E3F74"/>
    <w:rsid w:val="008F124C"/>
    <w:rsid w:val="00915D3F"/>
    <w:rsid w:val="00932CC2"/>
    <w:rsid w:val="00942616"/>
    <w:rsid w:val="00A02621"/>
    <w:rsid w:val="00A52C3A"/>
    <w:rsid w:val="00A853CE"/>
    <w:rsid w:val="00B301F1"/>
    <w:rsid w:val="00BC7DDF"/>
    <w:rsid w:val="00C672F5"/>
    <w:rsid w:val="00D43AEC"/>
    <w:rsid w:val="00E04B98"/>
    <w:rsid w:val="00F9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8CE3F7"/>
  <w15:docId w15:val="{8D90D7DC-C03F-44BA-8160-390A33B0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94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15D3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Цветовое выделение"/>
    <w:uiPriority w:val="99"/>
    <w:rsid w:val="00932CC2"/>
    <w:rPr>
      <w:b/>
      <w:color w:val="26282F"/>
    </w:rPr>
  </w:style>
  <w:style w:type="paragraph" w:styleId="a5">
    <w:name w:val="Balloon Text"/>
    <w:basedOn w:val="a"/>
    <w:link w:val="a6"/>
    <w:uiPriority w:val="99"/>
    <w:semiHidden/>
    <w:unhideWhenUsed/>
    <w:rsid w:val="005826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5826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Natalya-pc</cp:lastModifiedBy>
  <cp:revision>9</cp:revision>
  <cp:lastPrinted>2021-04-09T12:11:00Z</cp:lastPrinted>
  <dcterms:created xsi:type="dcterms:W3CDTF">2019-09-26T12:39:00Z</dcterms:created>
  <dcterms:modified xsi:type="dcterms:W3CDTF">2021-04-12T13:02:00Z</dcterms:modified>
</cp:coreProperties>
</file>