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Кто и как может оформить компенсационную выплату по уходу за нетрудоспособным гражданином, читайте на сайте ПФР: </w:t>
      </w:r>
      <w:hyperlink r:id="rId2" w:tgtFrame="_blank">
        <w:r>
          <w:rPr>
            <w:rStyle w:val="Style11"/>
          </w:rPr>
          <w:t>https://pfr.gov.ru/grazhdanam/invalidam/viplati_po_uh..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5">
        <w:r>
          <w:rPr>
            <w:rStyle w:val="Style11"/>
          </w:rPr>
          <w:t>#уход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-128270</wp:posOffset>
            </wp:positionH>
            <wp:positionV relativeFrom="paragraph">
              <wp:posOffset>38100</wp:posOffset>
            </wp:positionV>
            <wp:extent cx="3368040" cy="336804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04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3063240</wp:posOffset>
            </wp:positionH>
            <wp:positionV relativeFrom="paragraph">
              <wp:posOffset>3629025</wp:posOffset>
            </wp:positionV>
            <wp:extent cx="3066415" cy="3066415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306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invalidam%2Fviplati_po_uhody%2Fget_viplati_po_uhody%2F&amp;post=-37475973_4756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91;&#1093;&#1086;&#1076;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2021-10-25T09:59:36Z</dcterms:created>
  <dc:language>ru-RU</dc:language>
  <dcterms:modified xsi:type="dcterms:W3CDTF">2021-10-25T10:00:52Z</dcterms:modified>
  <cp:revision>1</cp:revision>
</cp:coreProperties>
</file>