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BF1" w:rsidRDefault="00234BF1" w:rsidP="00234B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234BF1" w:rsidRDefault="00234BF1" w:rsidP="00234BF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ТУРГЕНЕВСКОГО ГОРОДСКОГО  ПОСЕЛЕНИЯ</w:t>
      </w:r>
    </w:p>
    <w:p w:rsidR="00234BF1" w:rsidRDefault="00234BF1" w:rsidP="00234B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 РАЙОНА</w:t>
      </w:r>
    </w:p>
    <w:p w:rsidR="00234BF1" w:rsidRDefault="00234BF1" w:rsidP="00234B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34BF1" w:rsidRDefault="00234BF1" w:rsidP="00234BF1">
      <w:pPr>
        <w:rPr>
          <w:sz w:val="24"/>
          <w:szCs w:val="24"/>
        </w:rPr>
      </w:pPr>
    </w:p>
    <w:p w:rsidR="00234BF1" w:rsidRDefault="00234BF1" w:rsidP="00234BF1">
      <w:pPr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044DE6">
        <w:rPr>
          <w:sz w:val="28"/>
          <w:szCs w:val="28"/>
        </w:rPr>
        <w:t>45</w:t>
      </w:r>
      <w:r>
        <w:rPr>
          <w:sz w:val="28"/>
          <w:szCs w:val="28"/>
        </w:rPr>
        <w:t xml:space="preserve">                                                                                     06 </w:t>
      </w:r>
      <w:r w:rsidR="00044DE6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2021 года  </w:t>
      </w:r>
    </w:p>
    <w:p w:rsidR="00234BF1" w:rsidRDefault="00234BF1" w:rsidP="00234BF1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234BF1" w:rsidRDefault="00234BF1" w:rsidP="00234BF1">
      <w:pPr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234BF1" w:rsidRDefault="00234BF1" w:rsidP="00234BF1">
      <w:pPr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234BF1" w:rsidRDefault="00234BF1" w:rsidP="00234BF1">
      <w:pPr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234BF1" w:rsidRDefault="00234BF1" w:rsidP="00234BF1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34BF1" w:rsidRDefault="00234BF1" w:rsidP="00234BF1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sz w:val="28"/>
          <w:szCs w:val="28"/>
        </w:rPr>
        <w:t xml:space="preserve"> </w:t>
      </w:r>
    </w:p>
    <w:p w:rsidR="00FC6DBF" w:rsidRPr="00E868C9" w:rsidRDefault="00FC6DBF" w:rsidP="00FC6DBF">
      <w:pPr>
        <w:ind w:firstLine="540"/>
        <w:jc w:val="center"/>
        <w:rPr>
          <w:sz w:val="28"/>
          <w:szCs w:val="28"/>
        </w:rPr>
      </w:pPr>
    </w:p>
    <w:p w:rsidR="00FC6DBF" w:rsidRPr="00FC0DF4" w:rsidRDefault="00FC6DBF" w:rsidP="00FC6DBF">
      <w:pPr>
        <w:jc w:val="center"/>
        <w:rPr>
          <w:sz w:val="24"/>
          <w:szCs w:val="24"/>
        </w:rPr>
      </w:pPr>
      <w:r w:rsidRPr="00FC0DF4">
        <w:rPr>
          <w:sz w:val="24"/>
          <w:szCs w:val="24"/>
        </w:rPr>
        <w:t>ИНФОРМАЦИЯ</w:t>
      </w:r>
    </w:p>
    <w:p w:rsidR="00FC6DBF" w:rsidRPr="00FC0DF4" w:rsidRDefault="00FC6DBF" w:rsidP="00FC6DBF">
      <w:pPr>
        <w:pStyle w:val="1"/>
        <w:shd w:val="clear" w:color="auto" w:fill="auto"/>
        <w:spacing w:after="233"/>
        <w:ind w:left="60"/>
        <w:rPr>
          <w:rFonts w:ascii="Times New Roman" w:hAnsi="Times New Roman" w:cs="Times New Roman"/>
          <w:sz w:val="24"/>
          <w:szCs w:val="24"/>
        </w:rPr>
      </w:pPr>
      <w:r w:rsidRPr="00FC0DF4">
        <w:rPr>
          <w:rStyle w:val="a4"/>
          <w:rFonts w:cs="Times New Roman"/>
          <w:bCs/>
          <w:sz w:val="24"/>
          <w:szCs w:val="24"/>
        </w:rPr>
        <w:t>«Уголовная ответственность за экологические преступления»</w:t>
      </w:r>
    </w:p>
    <w:p w:rsidR="00FC6DBF" w:rsidRPr="00FC0DF4" w:rsidRDefault="00FC6DBF" w:rsidP="00FC6DBF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Уважаемые жители района сложившееся в последнее время положение дел в Ардатовском районе, а именно возбуждение в ноябре 2021 года четырех уголовных дел по преступлениям в сфере экологической преступности вынуждает меня вновь обратится к жителям района с разъяснениями в сфере экологической преступности.</w:t>
      </w:r>
    </w:p>
    <w:p w:rsidR="00FC6DBF" w:rsidRPr="00FC0DF4" w:rsidRDefault="00FC6DBF" w:rsidP="00FC6DBF">
      <w:pPr>
        <w:pStyle w:val="1"/>
        <w:shd w:val="clear" w:color="auto" w:fill="auto"/>
        <w:spacing w:after="0" w:line="331" w:lineRule="exact"/>
        <w:ind w:left="60" w:right="24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Так, одним из существенных признаков экологической преступности, нуждаю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щихся в тщательном изучении, является ее общественная опасность. Обществен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ная опасность преступности в целом - это свойство последней причинять суще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ственный вред общественным отношениям (гражданам, обществу, государству) либо создавать угрозу причинения такого вреда и одновременно основанная на объективных критериях субъективная оценка обществом характера и меры этого вреда.</w:t>
      </w:r>
    </w:p>
    <w:p w:rsidR="00FC6DBF" w:rsidRPr="00FC0DF4" w:rsidRDefault="00FC6DBF" w:rsidP="00FC6DBF">
      <w:pPr>
        <w:pStyle w:val="1"/>
        <w:shd w:val="clear" w:color="auto" w:fill="auto"/>
        <w:spacing w:after="0"/>
        <w:ind w:left="60" w:right="24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Экологическая преступность наносит невосполнимый вред интересам об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щества, нарушает гарантированное Конституцией Российской Федерации право каждого на благоприятную окружающую среду, понижает уровень безопасности общества и государства. Экологическая преступность является одним из опреде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ляющих факторов, ведущих к ухудшению экологической ситуации в стране.</w:t>
      </w:r>
    </w:p>
    <w:p w:rsidR="00FC6DBF" w:rsidRPr="00FC0DF4" w:rsidRDefault="00FC6DBF" w:rsidP="00FC6DBF">
      <w:pPr>
        <w:pStyle w:val="1"/>
        <w:shd w:val="clear" w:color="auto" w:fill="auto"/>
        <w:spacing w:after="0"/>
        <w:ind w:left="60" w:right="24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Уголовный кодекс Российской Федерации от 13.06.1996 № 63-ФЗ в отличие от УК РФ 1960 г. выделил экологические преступления в отдельную главу 26 «Экологические преступления». В нормативно-правовых актах не содержится определения экологического преступления. Ранее в Законе РСФСР «Об охране окружающей природной среды» в ст. 81 содержалось понятие того, что же счи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тать экологическим правонарушением, но на сегодняшний момент этот Закон утратил силу.</w:t>
      </w:r>
    </w:p>
    <w:p w:rsidR="00FC6DBF" w:rsidRPr="00FC0DF4" w:rsidRDefault="00FC6DBF" w:rsidP="00FC6DBF">
      <w:pPr>
        <w:pStyle w:val="1"/>
        <w:shd w:val="clear" w:color="auto" w:fill="auto"/>
        <w:spacing w:after="0" w:line="326" w:lineRule="exact"/>
        <w:ind w:left="60" w:right="24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Экологическое преступление — это виновное, общественно опасное деяние, совершенное вменяемым лицом, достигшим возраста уголовной ответственности, посягающее на общественные отношения в сфере природопользования, охраны окружающей среды и обеспечения экологической безопасности и причиняющее вред окружающей среде и здоровью человека.</w:t>
      </w:r>
    </w:p>
    <w:p w:rsidR="00FC6DBF" w:rsidRPr="00FC0DF4" w:rsidRDefault="00FC6DBF" w:rsidP="00FC6DBF">
      <w:pPr>
        <w:pStyle w:val="1"/>
        <w:shd w:val="clear" w:color="auto" w:fill="auto"/>
        <w:spacing w:after="0" w:line="341" w:lineRule="exact"/>
        <w:ind w:left="60" w:right="24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В главе 26 УК РФ содержатся 18 статей, которые можно классифицировать на определенные группы экологических преступлений.</w:t>
      </w:r>
    </w:p>
    <w:p w:rsidR="00FC6DBF" w:rsidRPr="00FC0DF4" w:rsidRDefault="00FC6DBF" w:rsidP="00FC6DBF">
      <w:pPr>
        <w:pStyle w:val="1"/>
        <w:numPr>
          <w:ilvl w:val="0"/>
          <w:numId w:val="1"/>
        </w:numPr>
        <w:shd w:val="clear" w:color="auto" w:fill="auto"/>
        <w:spacing w:after="0" w:line="346" w:lineRule="exact"/>
        <w:ind w:left="6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 xml:space="preserve"> Нарушения действующих правил в области природопользования:</w:t>
      </w:r>
    </w:p>
    <w:p w:rsidR="00FC6DBF" w:rsidRPr="00FC0DF4" w:rsidRDefault="00FC6DBF" w:rsidP="00FC6DBF">
      <w:pPr>
        <w:pStyle w:val="1"/>
        <w:shd w:val="clear" w:color="auto" w:fill="auto"/>
        <w:spacing w:after="0" w:line="346" w:lineRule="exact"/>
        <w:ind w:left="60" w:right="24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lastRenderedPageBreak/>
        <w:t>ст. 246 (нарушение правил охраны окружающей среды при производстве работ);</w:t>
      </w:r>
    </w:p>
    <w:p w:rsidR="00FC6DBF" w:rsidRPr="00FC0DF4" w:rsidRDefault="00FC6DBF" w:rsidP="00FC6DBF">
      <w:pPr>
        <w:pStyle w:val="1"/>
        <w:shd w:val="clear" w:color="auto" w:fill="auto"/>
        <w:spacing w:after="0" w:line="370" w:lineRule="exact"/>
        <w:ind w:left="60" w:right="140" w:firstLine="740"/>
        <w:jc w:val="left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247 (нарушение правил обращения экологически опасных веществ и от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ходов);</w:t>
      </w:r>
    </w:p>
    <w:p w:rsidR="00FC6DBF" w:rsidRPr="00FC0DF4" w:rsidRDefault="00FC6DBF" w:rsidP="00FC6DBF">
      <w:pPr>
        <w:pStyle w:val="1"/>
        <w:shd w:val="clear" w:color="auto" w:fill="auto"/>
        <w:spacing w:after="0" w:line="341" w:lineRule="exact"/>
        <w:ind w:left="160" w:right="140" w:firstLine="640"/>
        <w:jc w:val="left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248 (нарушение правил безопасности при обращении с микробиологиче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скими либо другими биологическими агентами и токсинами);</w:t>
      </w:r>
    </w:p>
    <w:p w:rsidR="00FC6DBF" w:rsidRPr="00FC0DF4" w:rsidRDefault="00FC6DBF" w:rsidP="00FC6DBF">
      <w:pPr>
        <w:pStyle w:val="1"/>
        <w:shd w:val="clear" w:color="auto" w:fill="auto"/>
        <w:spacing w:after="0" w:line="350" w:lineRule="exact"/>
        <w:ind w:left="160" w:right="140" w:firstLine="640"/>
        <w:jc w:val="left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249 (нарушение ветеринарных правил и правил, установленных для борьбы с болезнями и вредителями растений).</w:t>
      </w:r>
    </w:p>
    <w:p w:rsidR="00FC6DBF" w:rsidRPr="00FC0DF4" w:rsidRDefault="00FC6DBF" w:rsidP="00FC6DBF">
      <w:pPr>
        <w:pStyle w:val="1"/>
        <w:numPr>
          <w:ilvl w:val="0"/>
          <w:numId w:val="1"/>
        </w:numPr>
        <w:shd w:val="clear" w:color="auto" w:fill="auto"/>
        <w:spacing w:after="0" w:line="260" w:lineRule="exact"/>
        <w:ind w:left="6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 xml:space="preserve"> Порча основных природных компонентов - вод, воздуха, земли и пр.:</w:t>
      </w:r>
    </w:p>
    <w:p w:rsidR="00FC6DBF" w:rsidRPr="00FC0DF4" w:rsidRDefault="00FC6DBF" w:rsidP="00FC6DBF">
      <w:pPr>
        <w:pStyle w:val="1"/>
        <w:shd w:val="clear" w:color="auto" w:fill="auto"/>
        <w:spacing w:after="0" w:line="317" w:lineRule="exact"/>
        <w:ind w:left="6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250 (загрязнение вод);</w:t>
      </w:r>
    </w:p>
    <w:p w:rsidR="00FC6DBF" w:rsidRPr="00FC0DF4" w:rsidRDefault="00FC6DBF" w:rsidP="00FC6DBF">
      <w:pPr>
        <w:pStyle w:val="1"/>
        <w:shd w:val="clear" w:color="auto" w:fill="auto"/>
        <w:spacing w:after="0" w:line="317" w:lineRule="exact"/>
        <w:ind w:left="6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251 (загрязнение атмосферы);</w:t>
      </w:r>
    </w:p>
    <w:p w:rsidR="00FC6DBF" w:rsidRPr="00FC0DF4" w:rsidRDefault="00FC6DBF" w:rsidP="00FC6DBF">
      <w:pPr>
        <w:pStyle w:val="1"/>
        <w:shd w:val="clear" w:color="auto" w:fill="auto"/>
        <w:spacing w:after="0" w:line="317" w:lineRule="exact"/>
        <w:ind w:left="60" w:firstLine="7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252 (загрязнение морской среды);</w:t>
      </w:r>
    </w:p>
    <w:p w:rsidR="00FC6DBF" w:rsidRPr="00FC0DF4" w:rsidRDefault="00FC6DBF" w:rsidP="00FC6DBF">
      <w:pPr>
        <w:pStyle w:val="1"/>
        <w:shd w:val="clear" w:color="auto" w:fill="auto"/>
        <w:spacing w:after="0" w:line="350" w:lineRule="exact"/>
        <w:ind w:left="160" w:right="140" w:firstLine="640"/>
        <w:jc w:val="left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253 (нарушение законодательства РФ о континентальном шельфе и об исключительной экономической зоне РФ);</w:t>
      </w:r>
    </w:p>
    <w:p w:rsidR="00FC6DBF" w:rsidRPr="00FC0DF4" w:rsidRDefault="00FC6DBF" w:rsidP="00FC6DBF">
      <w:pPr>
        <w:pStyle w:val="1"/>
        <w:shd w:val="clear" w:color="auto" w:fill="auto"/>
        <w:spacing w:after="0" w:line="307" w:lineRule="exact"/>
        <w:ind w:left="8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254 (порча земли);</w:t>
      </w:r>
    </w:p>
    <w:p w:rsidR="00FC6DBF" w:rsidRPr="00FC0DF4" w:rsidRDefault="00FC6DBF" w:rsidP="00FC6DBF">
      <w:pPr>
        <w:pStyle w:val="1"/>
        <w:shd w:val="clear" w:color="auto" w:fill="auto"/>
        <w:spacing w:after="0" w:line="307" w:lineRule="exact"/>
        <w:ind w:left="8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255 (нарушение правил охраны и использования недр);</w:t>
      </w:r>
    </w:p>
    <w:p w:rsidR="00FC6DBF" w:rsidRPr="00FC0DF4" w:rsidRDefault="00FC6DBF" w:rsidP="00FC6DBF">
      <w:pPr>
        <w:pStyle w:val="1"/>
        <w:shd w:val="clear" w:color="auto" w:fill="auto"/>
        <w:spacing w:after="0" w:line="307" w:lineRule="exact"/>
        <w:ind w:left="8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257 (нарушение правил охраны водных биологических ресурсов).</w:t>
      </w:r>
    </w:p>
    <w:p w:rsidR="00FC6DBF" w:rsidRPr="00FC0DF4" w:rsidRDefault="00FC6DBF" w:rsidP="00FC6DBF">
      <w:pPr>
        <w:pStyle w:val="1"/>
        <w:numPr>
          <w:ilvl w:val="0"/>
          <w:numId w:val="1"/>
        </w:numPr>
        <w:shd w:val="clear" w:color="auto" w:fill="auto"/>
        <w:spacing w:after="0" w:line="365" w:lineRule="exact"/>
        <w:ind w:left="80" w:right="6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 xml:space="preserve"> Преступления, посягающие на общественные отношения в сфере охраны фауны:</w:t>
      </w:r>
    </w:p>
    <w:p w:rsidR="00FC6DBF" w:rsidRPr="00FC0DF4" w:rsidRDefault="00FC6DBF" w:rsidP="00FC6DBF">
      <w:pPr>
        <w:pStyle w:val="1"/>
        <w:shd w:val="clear" w:color="auto" w:fill="auto"/>
        <w:spacing w:after="2" w:line="260" w:lineRule="exact"/>
        <w:ind w:left="8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256 (незаконная добыча (вылов) водных биологических ресурсов);</w:t>
      </w:r>
    </w:p>
    <w:p w:rsidR="00FC6DBF" w:rsidRPr="00FC0DF4" w:rsidRDefault="00FC6DBF" w:rsidP="00FC6DBF">
      <w:pPr>
        <w:pStyle w:val="1"/>
        <w:shd w:val="clear" w:color="auto" w:fill="auto"/>
        <w:spacing w:after="0" w:line="260" w:lineRule="exact"/>
        <w:ind w:left="8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258 (незаконная охота);</w:t>
      </w:r>
    </w:p>
    <w:p w:rsidR="00FC6DBF" w:rsidRPr="00FC0DF4" w:rsidRDefault="00FC6DBF" w:rsidP="00FC6DBF">
      <w:pPr>
        <w:pStyle w:val="1"/>
        <w:shd w:val="clear" w:color="auto" w:fill="auto"/>
        <w:spacing w:after="0"/>
        <w:ind w:left="80" w:right="6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258.1 (незаконные добыча и оборот особо ценных диких животных и водных биологических ресурсов, принадлежащих к видам, занесенным в Красную книгу Российской Федерации и (или) охраняемым международными договорами</w:t>
      </w:r>
    </w:p>
    <w:p w:rsidR="00FC6DBF" w:rsidRPr="00FC0DF4" w:rsidRDefault="00FC6DBF" w:rsidP="00FC6DBF">
      <w:pPr>
        <w:pStyle w:val="1"/>
        <w:shd w:val="clear" w:color="auto" w:fill="auto"/>
        <w:spacing w:after="0" w:line="260" w:lineRule="exact"/>
        <w:ind w:left="80"/>
        <w:jc w:val="left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Российской Федерации).</w:t>
      </w:r>
    </w:p>
    <w:p w:rsidR="00FC6DBF" w:rsidRPr="00FC0DF4" w:rsidRDefault="00FC6DBF" w:rsidP="00FC6DBF">
      <w:pPr>
        <w:pStyle w:val="1"/>
        <w:numPr>
          <w:ilvl w:val="0"/>
          <w:numId w:val="1"/>
        </w:numPr>
        <w:shd w:val="clear" w:color="auto" w:fill="auto"/>
        <w:spacing w:after="0" w:line="260" w:lineRule="exact"/>
        <w:ind w:left="8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 xml:space="preserve"> Преступления, посягающие на общественные отношения в сфере охраны</w:t>
      </w:r>
    </w:p>
    <w:p w:rsidR="00FC6DBF" w:rsidRPr="00FC0DF4" w:rsidRDefault="00FC6DBF" w:rsidP="00FC6DBF">
      <w:pPr>
        <w:pStyle w:val="1"/>
        <w:shd w:val="clear" w:color="auto" w:fill="auto"/>
        <w:spacing w:after="0" w:line="260" w:lineRule="exact"/>
        <w:ind w:left="80"/>
        <w:jc w:val="left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флоры:</w:t>
      </w:r>
    </w:p>
    <w:p w:rsidR="00FC6DBF" w:rsidRPr="00FC0DF4" w:rsidRDefault="00FC6DBF" w:rsidP="00FC6DBF">
      <w:pPr>
        <w:pStyle w:val="1"/>
        <w:shd w:val="clear" w:color="auto" w:fill="auto"/>
        <w:spacing w:after="0" w:line="355" w:lineRule="exact"/>
        <w:ind w:left="80" w:right="6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259 (уничтожение критических местообитаний для организмов, занесен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ных в Красную книгу РФ);</w:t>
      </w:r>
    </w:p>
    <w:p w:rsidR="00FC6DBF" w:rsidRPr="00FC0DF4" w:rsidRDefault="00FC6DBF" w:rsidP="00FC6DBF">
      <w:pPr>
        <w:pStyle w:val="1"/>
        <w:shd w:val="clear" w:color="auto" w:fill="auto"/>
        <w:spacing w:after="0" w:line="260" w:lineRule="exact"/>
        <w:ind w:left="8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260 (незаконная рубка лесных насаждений);</w:t>
      </w:r>
    </w:p>
    <w:p w:rsidR="00FC6DBF" w:rsidRPr="00FC0DF4" w:rsidRDefault="00FC6DBF" w:rsidP="00FC6DBF">
      <w:pPr>
        <w:pStyle w:val="1"/>
        <w:shd w:val="clear" w:color="auto" w:fill="auto"/>
        <w:spacing w:after="0" w:line="260" w:lineRule="exact"/>
        <w:ind w:left="8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261 (уничтожение или повреждение лесных насаждений);</w:t>
      </w:r>
    </w:p>
    <w:p w:rsidR="00FC6DBF" w:rsidRPr="00FC0DF4" w:rsidRDefault="00FC6DBF" w:rsidP="00FC6DBF">
      <w:pPr>
        <w:pStyle w:val="1"/>
        <w:shd w:val="clear" w:color="auto" w:fill="auto"/>
        <w:spacing w:after="0" w:line="350" w:lineRule="exact"/>
        <w:ind w:left="80" w:right="6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ст. 262 (нарушение режима особо охраняемых природных территорий и природных объектов).</w:t>
      </w:r>
    </w:p>
    <w:p w:rsidR="00044DE6" w:rsidRPr="00FC0DF4" w:rsidRDefault="00FC6DBF" w:rsidP="00044DE6">
      <w:pPr>
        <w:pStyle w:val="1"/>
        <w:shd w:val="clear" w:color="auto" w:fill="auto"/>
        <w:spacing w:after="0"/>
        <w:ind w:left="80" w:right="6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Составы преступлений, перечисленные в главе 26 УК РФ, являются специ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альными экологическими. В других главах УК РФ содержатся статьи, в которых дополнительным объектом преступления могут являться при определенных об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стоятельствах общественные отношения в сфере охраны окружающей среды и обеспечения экологической безопасности. Это ст. 140 (отказ в предоставлении гражданину информации), ст. 215 (нарушение правил безопасности на объектах атомной энергетики), ст. 216 (нарушение правил безопасности при ведении гор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ных, строительных или иных работ), ст. 220 (незаконное обращение с ядерными материалами или радиоактивными веществами), ст. 237 (сокрытие информации об обстоятельствах, создающих опасность для жизни или здоровья людей), ст. 243 (уничтожение или повреждение объектов культурного наследия (памятников ис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тории и культуры) народов Российской Федерации, включенных в единый госу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дарственный реестр объектов культурного наследия (памятников истории и куль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туры) народов Российской Федерации, выявленных объектов культурного насле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дия, природных комплексов, объектов, взятых под охрану государства, или куль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турных ценностей), ст. 243.1 (нарушение требований сохранения или использова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ния объектов культурного наследия (памятников истории и культуры) народов Российской Федерации, включенных в единый государственный реестр объектов культурного наследия (памятников истории и культуры) народов Российской Фе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дерации, либо выявленных объектов культурного наследия), ст. 245 (жестокое об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ращение с животными). В УК РФ 1996 г. появился новый состав, закрепленный в ст. 358 «Экоцид», предусматривающий ответственность за массовое уничтожение растительного или животного мира, отравление атмосферы или водных ресурсов, а также совершение иных действий, способных вызвать экологическую катастро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фу. Это преступление можно считать экологическим, но законодатель поместил эту статью в главу 34 «Преступления против мир</w:t>
      </w:r>
      <w:r w:rsidR="00044DE6" w:rsidRPr="00FC0DF4">
        <w:rPr>
          <w:rFonts w:ascii="Times New Roman" w:hAnsi="Times New Roman" w:cs="Times New Roman"/>
          <w:sz w:val="24"/>
          <w:szCs w:val="24"/>
        </w:rPr>
        <w:t>а и безопасности человечества»так как общественные отношения в сфере охраны окружающей среды и обеспече</w:t>
      </w:r>
      <w:r w:rsidR="00044DE6" w:rsidRPr="00FC0DF4">
        <w:rPr>
          <w:rFonts w:ascii="Times New Roman" w:hAnsi="Times New Roman" w:cs="Times New Roman"/>
          <w:sz w:val="24"/>
          <w:szCs w:val="24"/>
        </w:rPr>
        <w:softHyphen/>
        <w:t>ния экологической безопасности здесь являются дополнительным объектом. По степени общественной опасности это особо тяжкое преступление и санкция за его совершение предусматривает лишение свободы на срок от 12 до 20 лет.</w:t>
      </w:r>
    </w:p>
    <w:p w:rsidR="00044DE6" w:rsidRPr="00FC0DF4" w:rsidRDefault="00044DE6" w:rsidP="00044DE6">
      <w:pPr>
        <w:pStyle w:val="1"/>
        <w:shd w:val="clear" w:color="auto" w:fill="auto"/>
        <w:spacing w:after="0" w:line="317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Согласно статистическим данным в 2018 г. на территории Республики Мор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довия зарегистрировано 43 экологических преступления (2017 г. - 38). За тот же период всего по России зарегистрировано 23899 преступлений указанной катего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рии (2017 г. - 2437-9), по Приволжскому федеральному округу - 3240 (2017 г. - 3055).</w:t>
      </w:r>
    </w:p>
    <w:p w:rsidR="00044DE6" w:rsidRPr="00FC0DF4" w:rsidRDefault="00044DE6" w:rsidP="00044DE6">
      <w:pPr>
        <w:pStyle w:val="1"/>
        <w:shd w:val="clear" w:color="auto" w:fill="auto"/>
        <w:spacing w:after="0" w:line="317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За 3 месяца 2019 г. правоохранительными органами Республики Мордовия выявлено и зарегистрировано 6 преступлений рассматриваемой категории (АППГ — 9). За тот же период всего по России зарегистрировано 4414 таких преступлений (АППГ - 4399), по Приволжскому федеральному округу - 443 (АППГ - 539).</w:t>
      </w:r>
    </w:p>
    <w:p w:rsidR="00044DE6" w:rsidRPr="00FC0DF4" w:rsidRDefault="00044DE6" w:rsidP="00044DE6">
      <w:pPr>
        <w:pStyle w:val="1"/>
        <w:shd w:val="clear" w:color="auto" w:fill="auto"/>
        <w:spacing w:after="0" w:line="317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Как показал прошедший год, наиболее распространёнными являются пре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ступления, связанные с незаконной рубкой лесных насаждений - 72,1 % от обще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го числа зарегистрированных в рассматриваемой категории преступлений (ст. 260 УК РФ).</w:t>
      </w:r>
    </w:p>
    <w:p w:rsidR="00044DE6" w:rsidRPr="00FC0DF4" w:rsidRDefault="00044DE6" w:rsidP="00044DE6">
      <w:pPr>
        <w:pStyle w:val="1"/>
        <w:shd w:val="clear" w:color="auto" w:fill="auto"/>
        <w:spacing w:after="0" w:line="293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 учетом изложенного, остановимся поподробнее на указанном составе преступления.</w:t>
      </w:r>
    </w:p>
    <w:p w:rsidR="00044DE6" w:rsidRPr="00FC0DF4" w:rsidRDefault="00044DE6" w:rsidP="00044DE6">
      <w:pPr>
        <w:pStyle w:val="1"/>
        <w:shd w:val="clear" w:color="auto" w:fill="auto"/>
        <w:tabs>
          <w:tab w:val="left" w:pos="5655"/>
        </w:tabs>
        <w:spacing w:after="0" w:line="307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Style w:val="a4"/>
          <w:rFonts w:cs="Times New Roman"/>
          <w:bCs/>
          <w:sz w:val="24"/>
          <w:szCs w:val="24"/>
        </w:rPr>
        <w:t xml:space="preserve">Объектом </w:t>
      </w:r>
      <w:r w:rsidRPr="00FC0DF4">
        <w:rPr>
          <w:rFonts w:ascii="Times New Roman" w:hAnsi="Times New Roman" w:cs="Times New Roman"/>
          <w:sz w:val="24"/>
          <w:szCs w:val="24"/>
        </w:rPr>
        <w:t>преступления являются общественные отношения в области охраны и рационального использования лесов и нелесной древесно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кустарниковой растительности.</w:t>
      </w:r>
      <w:r w:rsidRPr="00FC0DF4">
        <w:rPr>
          <w:rFonts w:ascii="Times New Roman" w:hAnsi="Times New Roman" w:cs="Times New Roman"/>
          <w:sz w:val="24"/>
          <w:szCs w:val="24"/>
        </w:rPr>
        <w:tab/>
        <w:t>*</w:t>
      </w:r>
    </w:p>
    <w:p w:rsidR="00044DE6" w:rsidRPr="00FC0DF4" w:rsidRDefault="00044DE6" w:rsidP="00044DE6">
      <w:pPr>
        <w:pStyle w:val="1"/>
        <w:shd w:val="clear" w:color="auto" w:fill="auto"/>
        <w:spacing w:after="0" w:line="312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Отношения по поводу использования и охраны лесных насаждений регули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руются Федеральным законом от 10 января 2002 г. № 7-ФЗ «Об охране окружаю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щей среды», Лесным кодексом (ЛК) РФ, правовыми актами Правительства РФ, субъектов РФ и органов местного самоуправления, принятыми в пределах их компетенции, а также гражданским и земельным законодательством (ст. ст. 3, 81 - 84 ЛК РФ).</w:t>
      </w:r>
    </w:p>
    <w:p w:rsidR="00044DE6" w:rsidRPr="00FC0DF4" w:rsidRDefault="00044DE6" w:rsidP="00044DE6">
      <w:pPr>
        <w:pStyle w:val="1"/>
        <w:shd w:val="clear" w:color="auto" w:fill="auto"/>
        <w:spacing w:after="0" w:line="317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Предметом рассматриваемого преступления являются лесные насаждения, т.е. деревья, кустарники и лианы, произрастающие в лесах (ст. 16 ЛК РФ), а также не отнесенные к таковым деревья, кустарники и лианы.</w:t>
      </w:r>
    </w:p>
    <w:p w:rsidR="00044DE6" w:rsidRPr="00FC0DF4" w:rsidRDefault="00044DE6" w:rsidP="00044DE6">
      <w:pPr>
        <w:pStyle w:val="1"/>
        <w:shd w:val="clear" w:color="auto" w:fill="auto"/>
        <w:spacing w:after="0" w:line="317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Леса располагаются на землях лесного фонда, находящихся в федеральной собственности (ст. 3 Федерального закона от 4 декабря 2006 г. № 201-ФЗ «О вве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дении в действие Лесного кодекса Российской Федерации»), и землях иных кате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горий. К последним следует отнести земли транспорта, населенных пунктов (по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селений), земли водного фонда и др.</w:t>
      </w:r>
    </w:p>
    <w:p w:rsidR="00044DE6" w:rsidRPr="00FC0DF4" w:rsidRDefault="00044DE6" w:rsidP="00044DE6">
      <w:pPr>
        <w:pStyle w:val="1"/>
        <w:shd w:val="clear" w:color="auto" w:fill="auto"/>
        <w:spacing w:after="0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Границы земель лесного фонда и земель иных категорий, на которых распо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лагаются леса, определяются в соответствии с лесным, земельным законодатель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ствами и законодательством о градостроительной деятельности.</w:t>
      </w:r>
    </w:p>
    <w:p w:rsidR="00044DE6" w:rsidRPr="00FC0DF4" w:rsidRDefault="00044DE6" w:rsidP="00044DE6">
      <w:pPr>
        <w:pStyle w:val="1"/>
        <w:shd w:val="clear" w:color="auto" w:fill="auto"/>
        <w:spacing w:after="0"/>
        <w:ind w:left="80" w:right="6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Лес — понятие многогранное. Он рассматривается как природное явление, в техническом, экономическом, юридическом, медицинском, экологическом и дру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гих аспектах. Лесная энциклопедия определяет его как один из основных типов растительности, состоящей из совокупности древесных, кустарниковых, травяни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стых и других растений (мхи, лишайники), животных, микроорганизмов, биоло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гически</w:t>
      </w:r>
    </w:p>
    <w:p w:rsidR="00044DE6" w:rsidRPr="00FC0DF4" w:rsidRDefault="00044DE6" w:rsidP="00044DE6">
      <w:pPr>
        <w:pStyle w:val="1"/>
        <w:shd w:val="clear" w:color="auto" w:fill="auto"/>
        <w:spacing w:after="0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взаимосвязанных в своем развитии и влияющих друг на друга и на внеш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нюю среду. Вместе с тем он - часть биосферы, элемент ландшафта, сырьевой ре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сурс, объект ведения лесного хозяйства.</w:t>
      </w:r>
    </w:p>
    <w:p w:rsidR="00044DE6" w:rsidRPr="00FC0DF4" w:rsidRDefault="00044DE6" w:rsidP="00044DE6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 xml:space="preserve">В ст. 5 </w:t>
      </w:r>
      <w:r w:rsidRPr="00FC0DF4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FC0DF4">
        <w:rPr>
          <w:rFonts w:ascii="Times New Roman" w:hAnsi="Times New Roman" w:cs="Times New Roman"/>
          <w:sz w:val="24"/>
          <w:szCs w:val="24"/>
        </w:rPr>
        <w:t>1</w:t>
      </w:r>
      <w:r w:rsidRPr="00FC0DF4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FC0DF4">
        <w:rPr>
          <w:rFonts w:ascii="Times New Roman" w:hAnsi="Times New Roman" w:cs="Times New Roman"/>
          <w:sz w:val="24"/>
          <w:szCs w:val="24"/>
        </w:rPr>
        <w:t xml:space="preserve"> РФ «Понятие леса» лес рассматривается как экологическая си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стема или как Цриродный ресурс. С учетом этого по-прежнему не могут быть при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знаны предметом экологического преступления деревья и кустарники (фрукто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вые, ягодные и т.п.), произрастающие на землях сельскохозяйственного назначе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ния, за исключением лесозащитных насаждений, на приусадебных, дачных и са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довых участках, ветровальные, буреломные деревья и т.п., если иное не преду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смотрено специальными правовыми актами. Акты, в которых, как предполагается, будет дано и понятие деревьев, кустарников и лиан, не являющихся лесными насаждениями, пока не приняты.</w:t>
      </w:r>
    </w:p>
    <w:p w:rsidR="00044DE6" w:rsidRPr="00FC0DF4" w:rsidRDefault="00044DE6" w:rsidP="00044DE6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Комментируемая статья устанавливает ответственность за незаконную по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рубку деревьев, кустарников и лиан, находящихся в естественном природном со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стоянии, включая как те, которые выросли сами по себе, так и те, которые выса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жены человеком для пополнения лесного и нелесного растительных фондов. По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 xml:space="preserve">этому понятие «насаждения», употребляющееся в </w:t>
      </w:r>
      <w:r w:rsidRPr="00FC0DF4">
        <w:rPr>
          <w:rFonts w:ascii="Times New Roman" w:hAnsi="Times New Roman" w:cs="Times New Roman"/>
          <w:sz w:val="24"/>
          <w:szCs w:val="24"/>
          <w:lang w:val="en-US"/>
        </w:rPr>
        <w:t>JIK</w:t>
      </w:r>
      <w:r w:rsidRPr="00FC0DF4">
        <w:rPr>
          <w:rFonts w:ascii="Times New Roman" w:hAnsi="Times New Roman" w:cs="Times New Roman"/>
          <w:sz w:val="24"/>
          <w:szCs w:val="24"/>
        </w:rPr>
        <w:t xml:space="preserve"> РФ и ст. 260 УК РФ, не вполне выражает предмет преступления, а буквальное толкование этого понятия приводит к необоснованному сужению сферы применения ст. 260 УК РФ.</w:t>
      </w:r>
    </w:p>
    <w:p w:rsidR="00044DE6" w:rsidRPr="00FC0DF4" w:rsidRDefault="00044DE6" w:rsidP="00044DE6">
      <w:pPr>
        <w:pStyle w:val="1"/>
        <w:shd w:val="clear" w:color="auto" w:fill="auto"/>
        <w:tabs>
          <w:tab w:val="right" w:pos="5661"/>
        </w:tabs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Завладение теми деревьями, которые срублены и приготовлены к складиро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ванию, сбыту или вывозу другими лицами, квалифицируется как хищение имуще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 xml:space="preserve">ства (п. 11 Постановления Пленума Верховного Суда РФ от 5 ноября 1998 г. </w:t>
      </w:r>
      <w:r w:rsidRPr="00FC0DF4">
        <w:rPr>
          <w:rStyle w:val="10pt"/>
          <w:rFonts w:cs="Times New Roman"/>
          <w:bCs/>
          <w:sz w:val="24"/>
          <w:szCs w:val="24"/>
        </w:rPr>
        <w:t xml:space="preserve">№ </w:t>
      </w:r>
      <w:r w:rsidRPr="00FC0DF4">
        <w:rPr>
          <w:rStyle w:val="1pt"/>
          <w:rFonts w:cs="Times New Roman"/>
          <w:sz w:val="24"/>
          <w:szCs w:val="24"/>
        </w:rPr>
        <w:t>14</w:t>
      </w:r>
      <w:r w:rsidRPr="00FC0DF4">
        <w:rPr>
          <w:rStyle w:val="10pt"/>
          <w:rFonts w:cs="Times New Roman"/>
          <w:bCs/>
          <w:sz w:val="24"/>
          <w:szCs w:val="24"/>
        </w:rPr>
        <w:t>).</w:t>
      </w:r>
      <w:r w:rsidRPr="00FC0DF4">
        <w:rPr>
          <w:rStyle w:val="10pt"/>
          <w:rFonts w:cs="Times New Roman"/>
          <w:bCs/>
          <w:sz w:val="24"/>
          <w:szCs w:val="24"/>
        </w:rPr>
        <w:tab/>
        <w:t>*</w:t>
      </w:r>
    </w:p>
    <w:p w:rsidR="00044DE6" w:rsidRPr="00FC0DF4" w:rsidRDefault="00044DE6" w:rsidP="00044DE6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Как хищение квалифицируется порубка с целью завладения искусственно выращенными фруктовыми и декоративными деревьями и кустарниками в лесо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питомниках, фруктовых питомниках и тому подобных местах, поскольку здесь деревья и кустарники являются продукцией товарного производства, производят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ся для продажи и выполняют экономические, а не экологические функции.</w:t>
      </w:r>
    </w:p>
    <w:p w:rsidR="00044DE6" w:rsidRPr="00FC0DF4" w:rsidRDefault="00044DE6" w:rsidP="00044DE6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Рубка не входящих в государственный лесной фонд защитных и озелени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тельных насаждений на землях обороны, транспорта, водного фонда и землях иных категорий квалифицируется как незаконная рубка лесных насаждений.</w:t>
      </w:r>
    </w:p>
    <w:p w:rsidR="00044DE6" w:rsidRPr="00FC0DF4" w:rsidRDefault="00044DE6" w:rsidP="00044DE6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Исходя из природоохранного, экономического, экологического и социаль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ного значения леса, расположенные на землях лесного фонда, делятся по целево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 xml:space="preserve">му назначению на защитные, эксплуатационные и резервные (ст. 10 </w:t>
      </w:r>
      <w:r w:rsidRPr="00FC0DF4">
        <w:rPr>
          <w:rFonts w:ascii="Times New Roman" w:hAnsi="Times New Roman" w:cs="Times New Roman"/>
          <w:sz w:val="24"/>
          <w:szCs w:val="24"/>
          <w:lang w:val="en-US"/>
        </w:rPr>
        <w:t>JTK</w:t>
      </w:r>
      <w:r w:rsidRPr="00FC0DF4">
        <w:rPr>
          <w:rFonts w:ascii="Times New Roman" w:hAnsi="Times New Roman" w:cs="Times New Roman"/>
          <w:sz w:val="24"/>
          <w:szCs w:val="24"/>
        </w:rPr>
        <w:t xml:space="preserve"> РФ). Леса, расположенные на землях иных категорий, могут быть отнесены к защитным.</w:t>
      </w:r>
    </w:p>
    <w:p w:rsidR="00044DE6" w:rsidRPr="00FC0DF4" w:rsidRDefault="00044DE6" w:rsidP="00044DE6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Особенности использования, охраны, воспроизводства лесов указанных ка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тегорий и содержание категорий лесов изложены в ст. ст. 102 - 109 ЛК РФ.</w:t>
      </w:r>
    </w:p>
    <w:p w:rsidR="00044DE6" w:rsidRPr="00FC0DF4" w:rsidRDefault="00044DE6" w:rsidP="00044DE6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 xml:space="preserve">С </w:t>
      </w:r>
      <w:r w:rsidRPr="00FC0DF4">
        <w:rPr>
          <w:rStyle w:val="a4"/>
          <w:rFonts w:cs="Times New Roman"/>
          <w:bCs/>
          <w:sz w:val="24"/>
          <w:szCs w:val="24"/>
        </w:rPr>
        <w:t xml:space="preserve">объективной стороны </w:t>
      </w:r>
      <w:r w:rsidRPr="00FC0DF4">
        <w:rPr>
          <w:rFonts w:ascii="Times New Roman" w:hAnsi="Times New Roman" w:cs="Times New Roman"/>
          <w:sz w:val="24"/>
          <w:szCs w:val="24"/>
        </w:rPr>
        <w:t>преступление состоит в незаконной рубке, а равно повреждении до степени прекращения роста лесных насаждений и деревьев, ку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старников, лиан, не отнесенных к таковым, если эти деяния совершены в значи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тельном размере.</w:t>
      </w:r>
    </w:p>
    <w:p w:rsidR="00044DE6" w:rsidRPr="00FC0DF4" w:rsidRDefault="00044DE6" w:rsidP="00044DE6">
      <w:pPr>
        <w:pStyle w:val="1"/>
        <w:shd w:val="clear" w:color="auto" w:fill="auto"/>
        <w:spacing w:after="0"/>
        <w:ind w:left="80" w:right="6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Рубками лесных насаждений ЛК РФ (ст. 16) признает «процессы их спили- вания, срубания, срезания». Представляется, что по смыслу ст. 260 УК РФ рубкой</w:t>
      </w:r>
    </w:p>
    <w:p w:rsidR="00044DE6" w:rsidRPr="00FC0DF4" w:rsidRDefault="00044DE6" w:rsidP="00044DE6">
      <w:pPr>
        <w:pStyle w:val="1"/>
        <w:shd w:val="clear" w:color="auto" w:fill="auto"/>
        <w:spacing w:after="0"/>
        <w:ind w:left="80" w:right="6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рубания, срезания». Представляется, что по смыслу ст. 260 УК РФ рубкой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следует считать и любой иной способ отделения дерева, кустарника, лианы от земли (корчевание, выпалывание, выдергивание, ломание и др.). Виды рубок, а также правовая характеристика выборочных и сплошных рубок определяются ст. ст. 16, 17 ЛКРФ.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4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Порядок осуществления рубок лесных насаждений определяется правилами заготовки древесины, правилами санитарной и пожарной безопасности в лесах, правилами ухода за лесами (ч. 3 ст. 16 ЛК РФ).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4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Использование лесов, представляющее собой предпринимательскую дея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тельность, осуществляется на землях лесного фонда лицами, зарегистрированны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ми в Российской Федерации в соответствии с Федеральным законом от 8 августа 2001 г. № 129-ФЗ «О государственной регистрации юридических лиц и индивиду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альных предпринимателей» (ч. 3 ст. 25 ЛК РФ). Для получения права на рубку лесных насаждений заявителю необходимо подать лесную декларацию (заявле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ние) об использовании лесов в соответствии с проектом их освоения. Форма ее, порядок заполнения и подачи утверждаются уполномоченным на то федеральным органом исполнительной власти. Использование лесов может ограничиваться или приостанавливаться в случаях, предусмотренных ЛК РФ и другими федеральны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ми законами. Порядок заготовки древесины, представляющий собой предприни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мательскую деятельность, виды лесов, в которых она допускается, недопустимые к порубке общие объемы древесины устанавливаются ст. 29 ЛК РФ. Перечень ви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дов деревьев и кустарников, заготовка древесины которых не допускается, уста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навливается Правительством РФ. При этом юридические лица и граждане могут осуществлять заготовку древесины на основании договоров аренды лесных участ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ков, а в случае осуществления заготовок без предоставления лесных участков - на основании договоров купли-продажи лесных насаждений.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4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Порядок предоставления лесных участков в пользование гражданам и юри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дическим лицам определяется ст. ст. 71 - 80 ЛК РФ.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4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Заготовка древесины гражданами для отопления, строительства и иных соб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ственных нужд осуществляется на основании договоров купли-продажи лесных насаждений (ст. 30 ЛК РФ). Порядок и нормативы таких заготовок устанавлива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ются законами субъектов Российской Федерации.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4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Рубка насаждений, осуществляемая не в соответствии с изложенными тре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бованиями, признается незаконной.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4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Незаконной признается рубка хотя бы и при наличии разрешительного до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кумента, но с нарушением указанных в нем условий: произведенная не на отве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денном участке; не в том количестве; не тех пород деревьев, какие указаны в до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кументе; до или после сроков, указанных в нем; деревьев, кустарников и лиан, за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прещенных к рубке-, или после вынесения решения о приостановлении, ограниче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нии или прекращении деятельности лесопользователя или права пользования участком лесного фонда.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80" w:right="6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Оконченным преступление признается с момента полного отделения дерева, кустарника или лианы от корня либо с момента повреждения их до степени пре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кращения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C0DF4">
        <w:rPr>
          <w:rFonts w:ascii="Times New Roman" w:hAnsi="Times New Roman" w:cs="Times New Roman"/>
          <w:sz w:val="24"/>
          <w:szCs w:val="24"/>
        </w:rPr>
        <w:t>роста (гибели), если эти деяния совершены в значительном размере. Обязательным является установление причинной связи между незаконной рубкой или повреждением предмета преступления и значительным размером ущерба.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4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Как следует из примечания к комментируемой статье, размер рубки отож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дествляется с ущербом, причиненным лесному фонду и не входящим в лесной фонд лесам. В квалифицированном (ч. 2 комментируемой статьи) и особо квали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фицированном (ч. 3 этой статьи) составах выделяются также крупный и особо крупный размеры.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При определении значительного, крупного, особо крупного размеров рубки следует иметь в виду, что Постановлением Правительства РФ от 8 мая 2007 г. № 273 «Об исчислении размера вреда, причиненного лесам вследствие нарушения лесного законодательства» утверждены Таксы для исчисления размера ущерба, причиненного лесным насаждениям или не отнесенным к лесным насаждениям деревьям, кустарникам и лианам вследствие нарушения лесного законодатель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ства, заготовка древесины которых допускается (Приложение № 1), Таксы для ис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числения размера ущерба, причиненного деревьями и кустарниками, заготовка древесины которых не допускается (Приложение № 2), а также Методика исчис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ления вреда, причиненного лесным насаждениям или не отнесенным к лесным насаждениям деревьям, кустарникам и лианам вследствие нарушения лесного за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конодательства. Вместе с тем представляется, что при определении размера неза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конной рубки следует так же, как и при определении ущерба вследствие незакон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ной добычи водных животных и растений и незаконной охоты, учитывать не только экономический ущерб, но и ущерб экологического характера.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Style w:val="a4"/>
          <w:rFonts w:cs="Times New Roman"/>
          <w:bCs/>
          <w:sz w:val="24"/>
          <w:szCs w:val="24"/>
        </w:rPr>
        <w:t xml:space="preserve">С субъективной стороны </w:t>
      </w:r>
      <w:r w:rsidRPr="00FC0DF4">
        <w:rPr>
          <w:rFonts w:ascii="Times New Roman" w:hAnsi="Times New Roman" w:cs="Times New Roman"/>
          <w:sz w:val="24"/>
          <w:szCs w:val="24"/>
        </w:rPr>
        <w:t>рассматриваемое преступление совершается с прямым умыслом. Лицо, производящее порубку, сознает общественную опас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ность своих действий, предвидит, что ими будет причинен указанный в ст. 260 ущерб, и желает наступления этих последствий. Мотивы преступления для ква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лификации значения не имеют.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Style w:val="a4"/>
          <w:rFonts w:cs="Times New Roman"/>
          <w:bCs/>
          <w:sz w:val="24"/>
          <w:szCs w:val="24"/>
        </w:rPr>
        <w:t xml:space="preserve">Субъект </w:t>
      </w:r>
      <w:r w:rsidRPr="00FC0DF4">
        <w:rPr>
          <w:rFonts w:ascii="Times New Roman" w:hAnsi="Times New Roman" w:cs="Times New Roman"/>
          <w:sz w:val="24"/>
          <w:szCs w:val="24"/>
        </w:rPr>
        <w:t>преступления общий. Ответственность за данное преступление наступает с 16 лет. В п. "в" ч. 2 комментируемой статьи предусмотрен специаль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ный субъект - лицо, использующее свое служебное положение.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Под лицами, использующими свое служебное положение, понимаются как должностные лица государственных учреждений, организаций (лесхозов, органов управления лесным хозяйством, органов охраны лесов и т.п.), так и руководители хозяйствующих субъектов любых форм собственности и их структурных подраз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делений, осуществляющие пользование лесным фондом или производящие какие- либо работы.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80" w:right="60" w:firstLine="64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В заключении необходимо отметить, что проблема современной российской криминализации экологических преступлений заключается в оценке законодате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лем степени общественной опасности этих преступлений. В гл. 26 УК представ</w:t>
      </w:r>
      <w:r w:rsidRPr="00FC0DF4">
        <w:rPr>
          <w:rFonts w:ascii="Times New Roman" w:hAnsi="Times New Roman" w:cs="Times New Roman"/>
          <w:sz w:val="24"/>
          <w:szCs w:val="24"/>
        </w:rPr>
        <w:softHyphen/>
        <w:t>лены в основном преступления небольшой и средней тяжести. Преступлений тяжких еще меньше, а особо тяжких вовсе нет. Между тем экологический вред, который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причиняется в результате экологических преступлений, вообще не может быть заглажен.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40" w:right="6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FC0DF4">
        <w:rPr>
          <w:rFonts w:ascii="Times New Roman" w:hAnsi="Times New Roman" w:cs="Times New Roman"/>
          <w:sz w:val="24"/>
          <w:szCs w:val="24"/>
        </w:rPr>
        <w:t>Обращаясь к Вам с данными разъяснениями вынужден предупредить о неизбежности уголовной ответственности за совершение правонарушений и преступлений в сфере экологии и предостеречь от совершения данных действий.</w:t>
      </w:r>
    </w:p>
    <w:p w:rsidR="00FC0DF4" w:rsidRPr="00FC0DF4" w:rsidRDefault="00FC0DF4" w:rsidP="00FC0DF4">
      <w:pPr>
        <w:rPr>
          <w:sz w:val="24"/>
          <w:szCs w:val="24"/>
        </w:rPr>
      </w:pPr>
    </w:p>
    <w:p w:rsidR="00FC0DF4" w:rsidRPr="00FC0DF4" w:rsidRDefault="00FC0DF4" w:rsidP="00FC0DF4">
      <w:pPr>
        <w:rPr>
          <w:sz w:val="24"/>
          <w:szCs w:val="24"/>
        </w:rPr>
      </w:pPr>
    </w:p>
    <w:p w:rsidR="00FC0DF4" w:rsidRPr="00FC0DF4" w:rsidRDefault="00FC0DF4" w:rsidP="00FC0DF4">
      <w:pPr>
        <w:overflowPunct w:val="0"/>
        <w:jc w:val="both"/>
        <w:textAlignment w:val="baseline"/>
        <w:rPr>
          <w:sz w:val="28"/>
          <w:szCs w:val="28"/>
        </w:rPr>
      </w:pPr>
      <w:r w:rsidRPr="00FC0DF4">
        <w:rPr>
          <w:sz w:val="28"/>
          <w:szCs w:val="28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FC0DF4" w:rsidRPr="00FC0DF4" w:rsidRDefault="00FC0DF4" w:rsidP="00FC0DF4">
      <w:pPr>
        <w:overflowPunct w:val="0"/>
        <w:jc w:val="both"/>
        <w:textAlignment w:val="baseline"/>
        <w:rPr>
          <w:sz w:val="28"/>
          <w:szCs w:val="28"/>
        </w:rPr>
      </w:pPr>
      <w:r w:rsidRPr="00FC0DF4">
        <w:rPr>
          <w:sz w:val="28"/>
          <w:szCs w:val="28"/>
        </w:rPr>
        <w:t xml:space="preserve">№ </w:t>
      </w:r>
      <w:r w:rsidRPr="00FC0DF4">
        <w:rPr>
          <w:sz w:val="28"/>
          <w:szCs w:val="28"/>
        </w:rPr>
        <w:t>45</w:t>
      </w:r>
      <w:r w:rsidRPr="00FC0DF4">
        <w:rPr>
          <w:sz w:val="28"/>
          <w:szCs w:val="28"/>
        </w:rPr>
        <w:t xml:space="preserve">  от  06 </w:t>
      </w:r>
      <w:r w:rsidRPr="00FC0DF4">
        <w:rPr>
          <w:sz w:val="28"/>
          <w:szCs w:val="28"/>
        </w:rPr>
        <w:t>декабря</w:t>
      </w:r>
      <w:r w:rsidRPr="00FC0DF4">
        <w:rPr>
          <w:sz w:val="28"/>
          <w:szCs w:val="28"/>
        </w:rPr>
        <w:t xml:space="preserve">  2021 год</w:t>
      </w:r>
    </w:p>
    <w:p w:rsidR="00FC0DF4" w:rsidRPr="00FC0DF4" w:rsidRDefault="00FC0DF4" w:rsidP="00FC0DF4">
      <w:pPr>
        <w:overflowPunct w:val="0"/>
        <w:ind w:firstLine="708"/>
        <w:jc w:val="both"/>
        <w:textAlignment w:val="baseline"/>
        <w:rPr>
          <w:sz w:val="28"/>
          <w:szCs w:val="28"/>
        </w:rPr>
      </w:pPr>
    </w:p>
    <w:p w:rsidR="00FC0DF4" w:rsidRPr="00FC0DF4" w:rsidRDefault="00FC0DF4" w:rsidP="00FC0DF4">
      <w:pPr>
        <w:overflowPunct w:val="0"/>
        <w:textAlignment w:val="baseline"/>
        <w:rPr>
          <w:sz w:val="28"/>
          <w:szCs w:val="28"/>
        </w:rPr>
      </w:pPr>
      <w:r w:rsidRPr="00FC0DF4">
        <w:rPr>
          <w:sz w:val="28"/>
          <w:szCs w:val="28"/>
        </w:rPr>
        <w:t>Учредитель: Совет депутатов Тургеневского городского поселения</w:t>
      </w:r>
    </w:p>
    <w:p w:rsidR="00FC0DF4" w:rsidRPr="00FC0DF4" w:rsidRDefault="00FC0DF4" w:rsidP="00FC0DF4">
      <w:pPr>
        <w:overflowPunct w:val="0"/>
        <w:textAlignment w:val="baseline"/>
        <w:rPr>
          <w:sz w:val="28"/>
          <w:szCs w:val="28"/>
        </w:rPr>
      </w:pPr>
      <w:r w:rsidRPr="00FC0DF4">
        <w:rPr>
          <w:sz w:val="28"/>
          <w:szCs w:val="28"/>
        </w:rPr>
        <w:t>Ардатовского муниципального района Республики Мордовия</w:t>
      </w:r>
    </w:p>
    <w:p w:rsidR="00FC0DF4" w:rsidRPr="00FC0DF4" w:rsidRDefault="00FC0DF4" w:rsidP="00FC0DF4">
      <w:pPr>
        <w:pStyle w:val="1"/>
        <w:shd w:val="clear" w:color="auto" w:fill="auto"/>
        <w:spacing w:after="0"/>
        <w:ind w:left="80" w:right="60" w:firstLine="640"/>
        <w:jc w:val="left"/>
        <w:rPr>
          <w:rFonts w:ascii="Times New Roman" w:hAnsi="Times New Roman" w:cs="Times New Roman"/>
          <w:sz w:val="28"/>
          <w:szCs w:val="28"/>
        </w:rPr>
        <w:sectPr w:rsidR="00FC0DF4" w:rsidRPr="00FC0DF4" w:rsidSect="003D0486">
          <w:footerReference w:type="default" r:id="rId8"/>
          <w:pgSz w:w="11909" w:h="16838"/>
          <w:pgMar w:top="719" w:right="845" w:bottom="1506" w:left="869" w:header="0" w:footer="3" w:gutter="0"/>
          <w:cols w:space="720"/>
          <w:noEndnote/>
          <w:docGrid w:linePitch="360"/>
        </w:sectPr>
      </w:pPr>
      <w:r w:rsidRPr="00FC0DF4">
        <w:rPr>
          <w:rFonts w:ascii="Times New Roman" w:hAnsi="Times New Roman" w:cs="Times New Roman"/>
          <w:sz w:val="28"/>
          <w:szCs w:val="28"/>
        </w:rPr>
        <w:t>Тира</w:t>
      </w:r>
      <w:r>
        <w:rPr>
          <w:rFonts w:ascii="Times New Roman" w:hAnsi="Times New Roman" w:cs="Times New Roman"/>
          <w:sz w:val="28"/>
          <w:szCs w:val="28"/>
        </w:rPr>
        <w:t>ж 10 экз</w:t>
      </w:r>
      <w:bookmarkStart w:id="0" w:name="_GoBack"/>
      <w:bookmarkEnd w:id="0"/>
    </w:p>
    <w:p w:rsidR="00044DE6" w:rsidRDefault="00044DE6" w:rsidP="00FC0DF4">
      <w:pPr>
        <w:overflowPunct w:val="0"/>
        <w:textAlignment w:val="baseline"/>
        <w:sectPr w:rsidR="00044DE6" w:rsidSect="003D0486">
          <w:footerReference w:type="default" r:id="rId9"/>
          <w:pgSz w:w="11909" w:h="16838"/>
          <w:pgMar w:top="719" w:right="845" w:bottom="1506" w:left="869" w:header="0" w:footer="3" w:gutter="0"/>
          <w:cols w:space="720"/>
          <w:noEndnote/>
          <w:docGrid w:linePitch="360"/>
        </w:sectPr>
      </w:pPr>
    </w:p>
    <w:p w:rsidR="006E3F56" w:rsidRDefault="00044DE6" w:rsidP="006E3F5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E3F56" w:rsidRDefault="006E3F56"/>
    <w:sectPr w:rsidR="006E3F56" w:rsidSect="005142E4"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13A" w:rsidRDefault="00E8013A">
      <w:r>
        <w:separator/>
      </w:r>
    </w:p>
  </w:endnote>
  <w:endnote w:type="continuationSeparator" w:id="0">
    <w:p w:rsidR="00E8013A" w:rsidRDefault="00E80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4DE6" w:rsidRDefault="00044DE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56A3CFE8" wp14:editId="656BEA98">
              <wp:simplePos x="0" y="0"/>
              <wp:positionH relativeFrom="page">
                <wp:posOffset>6894830</wp:posOffset>
              </wp:positionH>
              <wp:positionV relativeFrom="page">
                <wp:posOffset>10143490</wp:posOffset>
              </wp:positionV>
              <wp:extent cx="70485" cy="160655"/>
              <wp:effectExtent l="0" t="0" r="5715" b="10795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44DE6" w:rsidRDefault="00044DE6">
                          <w:r>
                            <w:rPr>
                              <w:rStyle w:val="a5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Cs w:val="22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a5"/>
                              <w:szCs w:val="22"/>
                            </w:rPr>
                            <w:fldChar w:fldCharType="separate"/>
                          </w:r>
                          <w:r w:rsidR="00E8013A">
                            <w:rPr>
                              <w:rStyle w:val="a5"/>
                              <w:noProof/>
                              <w:szCs w:val="22"/>
                            </w:rPr>
                            <w:t>1</w:t>
                          </w:r>
                          <w:r>
                            <w:rPr>
                              <w:rStyle w:val="a5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6" type="#_x0000_t202" style="position:absolute;margin-left:542.9pt;margin-top:798.7pt;width:5.55pt;height:12.6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" filled="f" stroked="f">
              <v:textbox style="mso-fit-shape-to-text:t" inset="0,0,0,0">
                <w:txbxContent>
                  <w:p w:rsidR="00044DE6" w:rsidRDefault="00044DE6">
                    <w:r>
                      <w:rPr>
                        <w:rStyle w:val="a5"/>
                        <w:szCs w:val="22"/>
                      </w:rPr>
                      <w:fldChar w:fldCharType="begin"/>
                    </w:r>
                    <w:r>
                      <w:rPr>
                        <w:rStyle w:val="a5"/>
                        <w:szCs w:val="22"/>
                      </w:rPr>
                      <w:instrText xml:space="preserve"> PAGE \* MERGEFORMAT </w:instrText>
                    </w:r>
                    <w:r>
                      <w:rPr>
                        <w:rStyle w:val="a5"/>
                        <w:szCs w:val="22"/>
                      </w:rPr>
                      <w:fldChar w:fldCharType="separate"/>
                    </w:r>
                    <w:r w:rsidR="00E8013A">
                      <w:rPr>
                        <w:rStyle w:val="a5"/>
                        <w:noProof/>
                        <w:szCs w:val="22"/>
                      </w:rPr>
                      <w:t>1</w:t>
                    </w:r>
                    <w:r>
                      <w:rPr>
                        <w:rStyle w:val="a5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2E4" w:rsidRDefault="00FC6DBF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8240" behindDoc="1" locked="0" layoutInCell="1" allowOverlap="1" wp14:anchorId="22B8AA53" wp14:editId="216B0600">
              <wp:simplePos x="0" y="0"/>
              <wp:positionH relativeFrom="page">
                <wp:posOffset>6894830</wp:posOffset>
              </wp:positionH>
              <wp:positionV relativeFrom="page">
                <wp:posOffset>10143490</wp:posOffset>
              </wp:positionV>
              <wp:extent cx="70485" cy="160655"/>
              <wp:effectExtent l="0" t="0" r="5715" b="10795"/>
              <wp:wrapNone/>
              <wp:docPr id="3" name="Поле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42E4" w:rsidRDefault="00FC6DBF">
                          <w:r>
                            <w:rPr>
                              <w:rStyle w:val="a5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Cs w:val="22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a5"/>
                              <w:szCs w:val="22"/>
                            </w:rPr>
                            <w:fldChar w:fldCharType="separate"/>
                          </w:r>
                          <w:r w:rsidR="00FC0DF4">
                            <w:rPr>
                              <w:rStyle w:val="a5"/>
                              <w:noProof/>
                              <w:szCs w:val="22"/>
                            </w:rPr>
                            <w:t>7</w:t>
                          </w:r>
                          <w:r>
                            <w:rPr>
                              <w:rStyle w:val="a5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3" o:spid="_x0000_s1027" type="#_x0000_t202" style="position:absolute;margin-left:542.9pt;margin-top:798.7pt;width:5.55pt;height:12.65pt;z-index:-25165824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" filled="f" stroked="f">
              <v:textbox style="mso-fit-shape-to-text:t" inset="0,0,0,0">
                <w:txbxContent>
                  <w:p w:rsidR="005142E4" w:rsidRDefault="00FC6DBF">
                    <w:r>
                      <w:rPr>
                        <w:rStyle w:val="a5"/>
                        <w:szCs w:val="22"/>
                      </w:rPr>
                      <w:fldChar w:fldCharType="begin"/>
                    </w:r>
                    <w:r>
                      <w:rPr>
                        <w:rStyle w:val="a5"/>
                        <w:szCs w:val="22"/>
                      </w:rPr>
                      <w:instrText xml:space="preserve"> PAGE \* MERGEFORMAT </w:instrText>
                    </w:r>
                    <w:r>
                      <w:rPr>
                        <w:rStyle w:val="a5"/>
                        <w:szCs w:val="22"/>
                      </w:rPr>
                      <w:fldChar w:fldCharType="separate"/>
                    </w:r>
                    <w:r w:rsidR="00FC0DF4">
                      <w:rPr>
                        <w:rStyle w:val="a5"/>
                        <w:noProof/>
                        <w:szCs w:val="22"/>
                      </w:rPr>
                      <w:t>7</w:t>
                    </w:r>
                    <w:r>
                      <w:rPr>
                        <w:rStyle w:val="a5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13A" w:rsidRDefault="00E8013A">
      <w:r>
        <w:separator/>
      </w:r>
    </w:p>
  </w:footnote>
  <w:footnote w:type="continuationSeparator" w:id="0">
    <w:p w:rsidR="00E8013A" w:rsidRDefault="00E80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36D06"/>
    <w:multiLevelType w:val="multilevel"/>
    <w:tmpl w:val="B798CD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084"/>
    <w:rsid w:val="00044DE6"/>
    <w:rsid w:val="00234BF1"/>
    <w:rsid w:val="00453200"/>
    <w:rsid w:val="006C59CE"/>
    <w:rsid w:val="006E3F56"/>
    <w:rsid w:val="00B92084"/>
    <w:rsid w:val="00E57D0A"/>
    <w:rsid w:val="00E8013A"/>
    <w:rsid w:val="00F60A3D"/>
    <w:rsid w:val="00FC0DF4"/>
    <w:rsid w:val="00FC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D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FC6DBF"/>
    <w:rPr>
      <w:sz w:val="26"/>
      <w:shd w:val="clear" w:color="auto" w:fill="FFFFFF"/>
    </w:rPr>
  </w:style>
  <w:style w:type="character" w:customStyle="1" w:styleId="a4">
    <w:name w:val="Основной текст + Полужирный"/>
    <w:rsid w:val="00FC6DBF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a5">
    <w:name w:val="Колонтитул"/>
    <w:rsid w:val="00FC6DBF"/>
    <w:rPr>
      <w:rFonts w:ascii="Times New Roman" w:hAnsi="Times New Roman"/>
      <w:color w:val="000000"/>
      <w:spacing w:val="0"/>
      <w:w w:val="100"/>
      <w:position w:val="0"/>
      <w:sz w:val="22"/>
      <w:u w:val="none"/>
      <w:lang w:val="ru-RU" w:eastAsia="ru-RU"/>
    </w:rPr>
  </w:style>
  <w:style w:type="character" w:customStyle="1" w:styleId="10pt">
    <w:name w:val="Основной текст + 10 pt"/>
    <w:rsid w:val="00FC6DBF"/>
    <w:rPr>
      <w:rFonts w:ascii="Times New Roman" w:hAnsi="Times New Roman"/>
      <w:b/>
      <w:color w:val="000000"/>
      <w:spacing w:val="10"/>
      <w:w w:val="100"/>
      <w:position w:val="0"/>
      <w:sz w:val="20"/>
      <w:u w:val="none"/>
      <w:lang w:val="ru-RU" w:eastAsia="ru-RU"/>
    </w:rPr>
  </w:style>
  <w:style w:type="character" w:customStyle="1" w:styleId="1pt">
    <w:name w:val="Основной текст + Интервал 1 pt"/>
    <w:rsid w:val="00FC6DBF"/>
    <w:rPr>
      <w:rFonts w:ascii="Times New Roman" w:hAnsi="Times New Roman"/>
      <w:color w:val="000000"/>
      <w:spacing w:val="20"/>
      <w:w w:val="100"/>
      <w:position w:val="0"/>
      <w:sz w:val="26"/>
      <w:u w:val="none"/>
      <w:lang w:val="ru-RU" w:eastAsia="ru-RU"/>
    </w:rPr>
  </w:style>
  <w:style w:type="paragraph" w:customStyle="1" w:styleId="1">
    <w:name w:val="Основной текст1"/>
    <w:basedOn w:val="a"/>
    <w:link w:val="a3"/>
    <w:rsid w:val="00FC6DBF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D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FC6DBF"/>
    <w:rPr>
      <w:sz w:val="26"/>
      <w:shd w:val="clear" w:color="auto" w:fill="FFFFFF"/>
    </w:rPr>
  </w:style>
  <w:style w:type="character" w:customStyle="1" w:styleId="a4">
    <w:name w:val="Основной текст + Полужирный"/>
    <w:rsid w:val="00FC6DBF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a5">
    <w:name w:val="Колонтитул"/>
    <w:rsid w:val="00FC6DBF"/>
    <w:rPr>
      <w:rFonts w:ascii="Times New Roman" w:hAnsi="Times New Roman"/>
      <w:color w:val="000000"/>
      <w:spacing w:val="0"/>
      <w:w w:val="100"/>
      <w:position w:val="0"/>
      <w:sz w:val="22"/>
      <w:u w:val="none"/>
      <w:lang w:val="ru-RU" w:eastAsia="ru-RU"/>
    </w:rPr>
  </w:style>
  <w:style w:type="character" w:customStyle="1" w:styleId="10pt">
    <w:name w:val="Основной текст + 10 pt"/>
    <w:rsid w:val="00FC6DBF"/>
    <w:rPr>
      <w:rFonts w:ascii="Times New Roman" w:hAnsi="Times New Roman"/>
      <w:b/>
      <w:color w:val="000000"/>
      <w:spacing w:val="10"/>
      <w:w w:val="100"/>
      <w:position w:val="0"/>
      <w:sz w:val="20"/>
      <w:u w:val="none"/>
      <w:lang w:val="ru-RU" w:eastAsia="ru-RU"/>
    </w:rPr>
  </w:style>
  <w:style w:type="character" w:customStyle="1" w:styleId="1pt">
    <w:name w:val="Основной текст + Интервал 1 pt"/>
    <w:rsid w:val="00FC6DBF"/>
    <w:rPr>
      <w:rFonts w:ascii="Times New Roman" w:hAnsi="Times New Roman"/>
      <w:color w:val="000000"/>
      <w:spacing w:val="20"/>
      <w:w w:val="100"/>
      <w:position w:val="0"/>
      <w:sz w:val="26"/>
      <w:u w:val="none"/>
      <w:lang w:val="ru-RU" w:eastAsia="ru-RU"/>
    </w:rPr>
  </w:style>
  <w:style w:type="paragraph" w:customStyle="1" w:styleId="1">
    <w:name w:val="Основной текст1"/>
    <w:basedOn w:val="a"/>
    <w:link w:val="a3"/>
    <w:rsid w:val="00FC6DBF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4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2731</Words>
  <Characters>15568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2021-12-06T06:53:00Z</cp:lastPrinted>
  <dcterms:created xsi:type="dcterms:W3CDTF">2021-12-06T06:38:00Z</dcterms:created>
  <dcterms:modified xsi:type="dcterms:W3CDTF">2021-12-06T06:55:00Z</dcterms:modified>
</cp:coreProperties>
</file>