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ПОЛОЖЕНИЕ</w:t>
        <w:br/>
        <w:t xml:space="preserve">о республиканском конкурсе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 xml:space="preserve">«Лучшее предприятие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потребительского рынка Республики Мордовия»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 Общие положения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   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 Настоящее Положение определяет порядок организации и проведения республиканского конкурса «Лучшее предприятие потребительского рынка Республики Мордовия» (далее - Конкурс).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2. Целями проведения Конкурса являются выявление и поощрение предприятий, достигших наилучших результатов в сфере розничной торговли, общественного питания и бытового обслуживания, обобщение и распространение положительного опыта их деятельности,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развития конкуренции на потребительском рынке Республики Мордовия.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3. В Конкурсе имеют право принимать участие организации всех форм собственности </w:t>
      </w:r>
      <w:bookmarkStart w:id="2" w:name="__DdeLink__35645_1552576335"/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и индивидуальные предприниматели, зарегистрированные и осуществляющие свою деятельность на территории Республики Мордовия</w:t>
      </w:r>
      <w:bookmarkEnd w:id="2"/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2. Организатор и участники Конкурса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4. Организатором Конкурса является Министерство экономики, торговли и предпринимательства Республики Мордовия.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5.</w:t>
      </w:r>
      <w:r>
        <w:rPr>
          <w:rFonts w:eastAsia="Times New Roman" w:cs="Times New Roman" w:ascii="Times New Roman" w:hAnsi="Times New Roman"/>
          <w:color w:val="343432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Участниками конкурса являются организации потребительского рынка Республики Мордовия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и индивидуальные предприниматели, зарегистрированные и осуществляющие свою деятельность на территории Республики Мордовия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прошедшие предварительный отбор в муниципальных образованиях Республики Мордовия.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3. Порядок проведения Конкурса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6. Конкурс проводится по результатам деятельности за год по следующим номинациям: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1) номинация - «Лучшее предприятие розничной торговли городского округа Саранск»;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2) номинация - «Лучшее предприятие розничной торговли среди муниципальных районов Республики Мордовия»;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3) номинация - «Лучшая торговая сеть»;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4) номинация - «Лучшее предприятие по реализации продукции собственного производства»;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5) номинация - «Лучшее предприятие общественного питания городского округа Саранск»;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6) номинация «Лучшее предприятие общественного питания среди муниципальных районов Республики Мордовия»;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7) номинация - «Лучшее предприятие бытового обслуживания»;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8) номинация -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«За организацию торговли в отдаленных и трудно доступных сельских населенных пунктах»;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9) номинация - «За активное участие в республиканских ярмарках»;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10) номинация - «За профессиональную подготовку специалистов в сфере потребительского рынка Республики Мордовия»;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11) номинация - «За достигнутые успехи в освоении специальностей в сфере потребительского рынка».</w:t>
      </w:r>
    </w:p>
    <w:p>
      <w:pPr>
        <w:pStyle w:val="Normal"/>
        <w:shd w:val="clear" w:color="auto" w:fill="FFFFFF"/>
        <w:spacing w:lineRule="atLeast" w:line="27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7. Во всех номинациях присуждается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одно первое место.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4. Условия участия в Конкурсе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8. Участие в конкурсе является добровольным.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9. Республиканский конкурс «Лучшее </w:t>
      </w: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предприятие потребительского рынка Республики Мордовия»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и подведение итогов проводится в 2 этапа: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 этап – конкурс проводится в муниципальных образованиях республики;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 этап – конкурс проводится на республиканском уровне (конкурсная комиссия подводит итоги среди победителей, занявших призовые места на уровне муниципальных образований).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10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. Для участия в Конкурсе организации, зарегистрированные на территории муниципальных образований, конкурсные материалы представляют </w:t>
      </w:r>
      <w:r>
        <w:rPr>
          <w:rFonts w:eastAsia="Times New Roman" w:cs="Times New Roman" w:ascii="Times New Roman" w:hAnsi="Times New Roman"/>
          <w:b/>
          <w:i/>
          <w:sz w:val="28"/>
          <w:szCs w:val="28"/>
          <w:lang w:eastAsia="ru-RU"/>
        </w:rPr>
        <w:t xml:space="preserve">до 01 июня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включительно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 администрации муниципальных образований Республики Мордовия.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11. Администрации муниципальных образований </w:t>
      </w:r>
      <w:r>
        <w:rPr>
          <w:rFonts w:eastAsia="Times New Roman" w:cs="Times New Roman" w:ascii="Times New Roman" w:hAnsi="Times New Roman"/>
          <w:b/>
          <w:i/>
          <w:sz w:val="28"/>
          <w:szCs w:val="28"/>
          <w:lang w:eastAsia="ru-RU"/>
        </w:rPr>
        <w:t>до 15 июня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включительно конкурсные материалы согласно п. 4.5. настоящего Положения направляют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Министерство экономики, торговли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и предпринимательства Республики Мордовия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12. Для участия в республиканском конкурсе «Лучшее предприятие потребительского рынка Республики Мордовия» участники представляют следующие конкурсные материалы: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1) заявку на участие в Конкурсе по форме согласно приложению № 1 к настоящему Положению (заявка представляется на каждую номинацию в отдельности).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2) 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оказатели оценки деятельности организации (приложение № 2 к настоящему Положению).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3) рекомендательное письмо органа местного самоуправления муниципального образования с информацией об участии в 1 этапе Конкурса на муниципальном уровне, о вкладе предприятия в социально-экономическое развитие муниципального образования и участие в социально значимых и благотворительных мероприятиях муниципального образования.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4) копию книги отзывов и предложений, журнала проверок.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5) копию меню и прейскуранта цен (для предприятий общественного питания и бытового обслуживания). 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6) фотографии фасада предприятия, рабочего зала, производственных помещений, коллектива.</w:t>
      </w:r>
    </w:p>
    <w:p>
      <w:pPr>
        <w:pStyle w:val="Normal"/>
        <w:shd w:val="clear" w:color="auto" w:fill="FFFFFF"/>
        <w:spacing w:lineRule="atLeast" w:line="270" w:before="0" w:after="0"/>
        <w:jc w:val="both"/>
        <w:textAlignment w:val="baseline"/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5. Конкурсная комиссия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13. В целях организации и проведения республиканского конкурса «Лучшее предприятие потребительского рынка Республики Мордовия» в Министерстве экономики, торговли и предпринимательства Республики Мордовия создается конкурсная комиссия.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14. Конкурсная комиссия состоит из председателя конкурсной комиссии и членов конкурсной комиссии.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15. Председатель конкурсной комиссии вправе привлекать по согласованию к работе в конкурсной комиссии независимых экспертов (с правом совещательного голоса).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16. В целях организации и проведения 1 этапа Конкурса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администрацией муниципального образования создается районная (городская) конкурсная комиссия.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17. Районная (городская) конкурсная комиссия анализирует представленные заявки и конкурсные материалы, подводит итоги и направляет представления на победителей и конкурсные материалы в Министерство экономики, торговли и предпринимательства Республики Мордовия.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18. Конкурсная комиссия при Министерстве экономики, торговли и предпринимательства Республики Мордовия: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1) принимает и рассматривает конкурсные материалы организаций, направленные администрациями муниципальных образований, проверяет полноту представленных конкурсных материалов, указанных в пункте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4.5. настоящего Положения.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2) принимает решение о допуске или об отказе в допуске к участию во втором этапе Конкурса, в случае неполного представления конкурсных материалов, указанных в п. 12. настоящего Положения.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3) при необходимости осуществляет выезд на предприятие торговли, общественного питания, бытового обслуживания, участвующее в Конкурсе, по предварительному согласованию с организацией.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4) подводит итоги Конкурса.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19. Заседание конкурсной комиссии созывается и проводится председателем конкурсной комиссии.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20. Заседание конкурсной комиссии считается правомочным, если на нем присутствует более половины ее состава. </w:t>
      </w:r>
      <w:r>
        <w:rPr>
          <w:rFonts w:eastAsia="Times New Roman" w:cs="Times New Roman" w:ascii="Times New Roman" w:hAnsi="Times New Roman"/>
          <w:i/>
          <w:color w:val="FF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21. Обеспечение работы конкурсной комиссии возлагается на отдел развития торговли и потребительских услуг Министерства экономики, торговли и предпринимательства Республики Мордовия.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27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6. Подведение итогов Конкурса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22. Подведение итогов Конкурса осуществляет конкурсная комиссия </w:t>
      </w:r>
      <w:r>
        <w:rPr>
          <w:rFonts w:eastAsia="Times New Roman" w:cs="Times New Roman" w:ascii="Times New Roman" w:hAnsi="Times New Roman"/>
          <w:b/>
          <w:i/>
          <w:sz w:val="28"/>
          <w:szCs w:val="28"/>
          <w:lang w:eastAsia="ru-RU"/>
        </w:rPr>
        <w:t>до 1 июля</w:t>
      </w:r>
      <w:r>
        <w:rPr>
          <w:rFonts w:eastAsia="Times New Roman" w:cs="Times New Roman" w:ascii="Times New Roman" w:hAnsi="Times New Roman"/>
          <w:b/>
          <w:color w:val="FF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текущего года. </w:t>
      </w: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23. Конкурсная комиссия определяет победителя в следующем порядке: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1) в каждой номинации Конкурса по критериям отбора в соответствии с приложением № 3 настоящего Положения выставляются баллы от 0 до 10.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2) количество балов суммируется по всем критериям.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3) наличие жалоб в книге отзывов и предложений, наличие актов проверок контрольно-надзорных органов по соблюдению</w:t>
      </w: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Закона РФ «О защите прав потребителей», правил продажи отдельных видов товаров, требований санитарного законодательства, противопожарной безопасности с выявленными нарушениями снижает итоговый результат конкурса на 1 балл за каждое нарушение.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4) победителем признается участник Конкурса, набравший максимальное количество баллов.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24. Победители Конкурса награждаются дипломами.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25. Итоги конкурса подлежат официальному опубликованию, размещению на официальном сайте Министерства экономики, торговли и предпринимательства Республики Мордовия.</w:t>
      </w:r>
    </w:p>
    <w:p>
      <w:pPr>
        <w:pStyle w:val="Normal"/>
        <w:shd w:val="clear" w:color="auto" w:fill="FFFFFF"/>
        <w:spacing w:lineRule="atLeast" w:line="270" w:before="0" w:after="240"/>
        <w:textAlignment w:val="baseline"/>
        <w:rPr>
          <w:rFonts w:ascii="Tahoma" w:hAnsi="Tahoma" w:eastAsia="Times New Roman" w:cs="Tahoma"/>
          <w:color w:val="343432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343432"/>
          <w:sz w:val="18"/>
          <w:szCs w:val="1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24242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42424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Arial" w:hAnsi="Arial" w:eastAsia="Times New Roman" w:cs="Arial"/>
          <w:color w:val="000000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Arial" w:hAnsi="Arial" w:eastAsia="Times New Roman" w:cs="Arial"/>
          <w:color w:val="000000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Приложение № 1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 Положению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 республиканском  конкурсе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«Лучшее предприятие потребительского рынка Республики Мордовия»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В конкурсную комиссию  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республиканского конкурса 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«Лучшее предприятие потребительского рынка Республики Мордовия» 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ЗАЯВКА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 участие в республиканском конкурсе 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«Лучшее предприятие потребительского рынка Республики Мордовия»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 Наименование организации (индивидуальный предприниматель) ___________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 Фирменное название предприятия ____________________________________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 Адрес (местонахождение) ____________________________________________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4. Основные виды деятельности__________________________________________ 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5. Фамилия, имя, отчество, должность руководителя ________________________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 Контактный телефон (с кодом) ________________________________________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   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center" w:pos="4677" w:leader="none"/>
          <w:tab w:val="left" w:pos="6960" w:leader="none"/>
        </w:tabs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</w:t>
        <w:tab/>
        <w:t>_____________</w:t>
        <w:tab/>
        <w:t>___________________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     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руководитель организации           (подпись)                                (расшифровка подписи)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    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(индивидуальный предприниматель)</w:t>
      </w:r>
    </w:p>
    <w:p>
      <w:pPr>
        <w:pStyle w:val="Normal"/>
        <w:shd w:val="clear" w:color="auto" w:fill="FFFFFF"/>
        <w:spacing w:lineRule="atLeast" w:line="270" w:before="0" w:after="24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hd w:val="clear" w:color="auto" w:fill="FFFFFF"/>
        <w:spacing w:lineRule="atLeast" w:line="270" w:before="0" w:after="24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«___» __________ 20__ г.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         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М.П. </w:t>
      </w:r>
      <w:r>
        <w:rPr>
          <w:rFonts w:eastAsia="Times New Roman" w:cs="Times New Roman" w:ascii="Times New Roman" w:hAnsi="Times New Roman"/>
          <w:sz w:val="24"/>
          <w:szCs w:val="24"/>
          <w:highlight w:val="yellow"/>
          <w:lang w:eastAsia="ru-RU"/>
        </w:rPr>
        <w:t>(при наличии)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 заявке прилагаются документы согласно п. 12. настоящего Положения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jc w:val="right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Приложение № 2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 Положению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 республиканском  конкурсе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«Лучшее предприятие потребительского рынка Республики Мордовия»</w:t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0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  <w:t>Основные показатели деятельности организации 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  <w:t>за 20___ год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tbl>
      <w:tblPr>
        <w:tblStyle w:val="ab"/>
        <w:tblW w:w="93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6"/>
        <w:gridCol w:w="3829"/>
        <w:gridCol w:w="1418"/>
        <w:gridCol w:w="3271"/>
      </w:tblGrid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2"/>
                <w:szCs w:val="22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2"/>
                <w:szCs w:val="22"/>
                <w:lang w:val="ru-RU" w:eastAsia="ru-RU" w:bidi="ar-SA"/>
              </w:rPr>
              <w:t>п/п</w:t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2"/>
                <w:szCs w:val="22"/>
                <w:lang w:val="ru-RU" w:eastAsia="ru-RU" w:bidi="ar-SA"/>
              </w:rPr>
              <w:t>Наименование показателя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2"/>
                <w:szCs w:val="22"/>
                <w:lang w:val="ru-RU" w:eastAsia="ru-RU" w:bidi="ar-SA"/>
              </w:rPr>
              <w:t>Единица измерения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2"/>
                <w:szCs w:val="22"/>
                <w:lang w:val="ru-RU" w:eastAsia="ru-RU" w:bidi="ar-SA"/>
              </w:rPr>
              <w:t>Фактическое значение показателя (информация)</w:t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История предприятия (краткая характеристика)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Объем реализованной продукции, работ, услуг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тыс.руб.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Темпы роста товарооборота к уровню прошлого года (в   сопоставимых ценах)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%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Доля реализации товаров местных производителей в общем объеме товарооборота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%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Доля товаров местного производства в общем ассортименте товаров в разрезе продуктов питания: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хлеб и х/б изделия;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молоко и молочная продукция;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сыры твердые;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колбасные изделия;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кондитерские изделия;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пиво;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водка и ЛВИ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%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Численность работающих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чел.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Средняя заработная плата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тыс.руб.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Объем налоговых отчислений в бюджеты всех уровней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тыс.руб.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Размер торговой площади (для торговых предприятий)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кв.м.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Количество посадочных мест (для предприятий  общественного питания)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ед.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/>
              <w:spacing w:lineRule="atLeast" w:line="270" w:before="0" w:after="0"/>
              <w:jc w:val="left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Количество рабочих мест (для предприятий бытового обслуживания)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ед.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/>
              <w:spacing w:lineRule="atLeast" w:line="270" w:before="0" w:after="0"/>
              <w:jc w:val="left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Профессиональный уровень работающих:</w:t>
            </w:r>
          </w:p>
          <w:p>
            <w:pPr>
              <w:pStyle w:val="Normal"/>
              <w:widowControl/>
              <w:shd w:val="clear" w:color="auto" w:fill="FFFFFF"/>
              <w:spacing w:lineRule="atLeast" w:line="270" w:before="0" w:after="0"/>
              <w:jc w:val="left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специалисты с высшим специальным образованием;</w:t>
            </w:r>
          </w:p>
          <w:p>
            <w:pPr>
              <w:pStyle w:val="Normal"/>
              <w:widowControl/>
              <w:shd w:val="clear" w:color="auto" w:fill="FFFFFF"/>
              <w:spacing w:lineRule="atLeast" w:line="270" w:before="0" w:after="0"/>
              <w:jc w:val="left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специалисты со средне специальным образованием;</w:t>
            </w:r>
          </w:p>
          <w:p>
            <w:pPr>
              <w:pStyle w:val="Normal"/>
              <w:widowControl/>
              <w:shd w:val="clear" w:color="auto" w:fill="FFFFFF"/>
              <w:spacing w:lineRule="atLeast" w:line="270" w:before="0" w:after="0"/>
              <w:jc w:val="left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специалисты со средним образованием;</w:t>
            </w:r>
          </w:p>
          <w:p>
            <w:pPr>
              <w:pStyle w:val="Normal"/>
              <w:widowControl/>
              <w:shd w:val="clear" w:color="auto" w:fill="FFFFFF"/>
              <w:spacing w:lineRule="atLeast" w:line="270" w:before="0" w:after="0"/>
              <w:jc w:val="left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 специалисты со знанием английского языка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чел.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/>
              <w:spacing w:lineRule="atLeast" w:line="270" w:before="0" w:after="0"/>
              <w:jc w:val="left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Повышение квалификации специалистов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чел.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Наличие терминалов для безналичного расчета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ед.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Применяемые формы обслуживания (самообслуживание, через прилавок, на дому и т.п.)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Товарная насыщенность (количество наименований товаров) в т.ч. продукции местных товаропроизводителей (для торговых предприятий)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ед.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Ассортиментный перечень блюд, изделий собственного производства, наличие блюд национальной кухни, фирменных и заказных блюд (для предприятий общественного питания)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ед.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Перечень предоставляемых услуг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(для предприятий бытового обслуживания)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ед.</w:t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Дополнительные услуги в т.ч. предоставление скидок на товары и услуги социально незащищенным категориям граждан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Проведение рекламных акций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Участие в социальных, благотворительных акциях с указанием наименования мероприятия и времени их проведения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  <w:shd w:color="auto"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829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Благоустройство прилегающей территории, наличие парковки для автомашин, наличие доступа для маломобильных групп населения (пандусы)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271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24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Достоверность представленных сведений гарантирую.</w:t>
      </w:r>
    </w:p>
    <w:p>
      <w:pPr>
        <w:pStyle w:val="Normal"/>
        <w:shd w:val="clear" w:color="auto" w:fill="FFFFFF"/>
        <w:spacing w:lineRule="atLeast" w:line="270" w:before="0" w:after="240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           _______________         ___________________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  <w:t xml:space="preserve">       </w:t>
      </w:r>
      <w:r>
        <w:rPr>
          <w:rFonts w:eastAsia="Times New Roman" w:cs="Times New Roman" w:ascii="Times New Roman" w:hAnsi="Times New Roman"/>
          <w:sz w:val="16"/>
          <w:szCs w:val="16"/>
          <w:lang w:eastAsia="ru-RU"/>
        </w:rPr>
        <w:t>руководитель организации                                            (подпись)                                (расшифровка подписи)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  <w:t xml:space="preserve">      </w:t>
      </w:r>
      <w:r>
        <w:rPr>
          <w:rFonts w:eastAsia="Times New Roman" w:cs="Times New Roman" w:ascii="Times New Roman" w:hAnsi="Times New Roman"/>
          <w:sz w:val="16"/>
          <w:szCs w:val="16"/>
          <w:lang w:eastAsia="ru-RU"/>
        </w:rPr>
        <w:t>(индивидуальный предприниматель)</w:t>
      </w:r>
    </w:p>
    <w:p>
      <w:pPr>
        <w:pStyle w:val="Normal"/>
        <w:shd w:val="clear" w:color="auto" w:fill="FFFFFF"/>
        <w:spacing w:lineRule="atLeast" w:line="270" w:before="0" w:after="240"/>
        <w:textAlignment w:val="baseline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</w:r>
    </w:p>
    <w:p>
      <w:pPr>
        <w:pStyle w:val="Normal"/>
        <w:shd w:val="clear" w:color="auto" w:fill="FFFFFF"/>
        <w:spacing w:lineRule="atLeast" w:line="270" w:before="0" w:after="240"/>
        <w:textAlignment w:val="baseline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«___» __________ 20__ г.</w:t>
      </w:r>
    </w:p>
    <w:p>
      <w:pPr>
        <w:pStyle w:val="Normal"/>
        <w:shd w:val="clear" w:color="auto" w:fill="FFFFFF"/>
        <w:spacing w:lineRule="atLeast" w:line="270" w:before="0" w:after="24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18"/>
          <w:szCs w:val="18"/>
          <w:lang w:eastAsia="ru-RU"/>
        </w:rPr>
        <w:tab/>
        <w:t>М.П.</w:t>
      </w:r>
    </w:p>
    <w:sectPr>
      <w:type w:val="nextPage"/>
      <w:pgSz w:w="11906" w:h="16838"/>
      <w:pgMar w:left="1701" w:right="850" w:gutter="0" w:header="0" w:top="426" w:footer="0" w:bottom="851"/>
      <w:pgNumType w:fmt="decimal"/>
      <w:formProt w:val="false"/>
      <w:textDirection w:val="lrTb"/>
      <w:docGrid w:type="default" w:linePitch="360" w:charSpace="18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535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enumber">
    <w:name w:val="line number"/>
    <w:basedOn w:val="DefaultParagraphFont"/>
    <w:uiPriority w:val="99"/>
    <w:semiHidden/>
    <w:unhideWhenUsed/>
    <w:qFormat/>
    <w:rsid w:val="003338a3"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ca25ca"/>
    <w:rPr>
      <w:rFonts w:ascii="Segoe UI" w:hAnsi="Segoe UI" w:cs="Segoe UI"/>
      <w:sz w:val="18"/>
      <w:szCs w:val="18"/>
    </w:rPr>
  </w:style>
  <w:style w:type="paragraph" w:styleId="Style15" w:customStyle="1">
    <w:name w:val="Заголовок"/>
    <w:basedOn w:val="Normal"/>
    <w:next w:val="Style16"/>
    <w:qFormat/>
    <w:rsid w:val="005713fb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rsid w:val="005713fb"/>
    <w:pPr>
      <w:spacing w:lineRule="auto" w:line="288" w:before="0" w:after="140"/>
    </w:pPr>
    <w:rPr/>
  </w:style>
  <w:style w:type="paragraph" w:styleId="Style17">
    <w:name w:val="List"/>
    <w:basedOn w:val="Style16"/>
    <w:rsid w:val="005713fb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1" w:customStyle="1">
    <w:name w:val="Название объекта1"/>
    <w:basedOn w:val="Normal"/>
    <w:qFormat/>
    <w:rsid w:val="005713f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rsid w:val="005713fb"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06473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ca25c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27124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5092EA-5691-4548-9A5F-DBA402FC9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LibreOffice/7.3.2.2$Windows_X86_64 LibreOffice_project/49f2b1bff42cfccbd8f788c8dc32c1c309559be0</Application>
  <AppVersion>15.0000</AppVersion>
  <DocSecurity>0</DocSecurity>
  <Pages>7</Pages>
  <Words>1263</Words>
  <Characters>9700</Characters>
  <CharactersWithSpaces>11131</CharactersWithSpaces>
  <Paragraphs>183</Paragraphs>
  <Company>DG Win&amp;Soft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2021-06-28T14:02:00Z</dcterms:created>
  <dc:creator>osipova</dc:creator>
  <dc:description/>
  <dc:language>ru-RU</dc:language>
  <cp:lastModifiedBy/>
  <cp:lastPrinted>2018-04-24T11:23:00Z</cp:lastPrinted>
  <dcterms:modified xsi:type="dcterms:W3CDTF">2022-05-04T17:25:35Z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