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Образование детей - одно из направлений распоряжения средствами материнского (семейного) капитала.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Чаще всего, родители оплачивают материнским капиталом обучение ребёнка в ВУЗе или содержание ребенка в детском саду, но законодательство позволяет тратить его и на оплату дополнительных образовательных услуг (кружков, секций), в том числе и на оплату обучения детей в автошколе.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этом должны быть соблюдены несколько условий: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Ребенок, с рождением которого семья получила право на сертификат, должен достичь 3-х летнего возраста;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возраст ребёнка,в отношении которого используется маткапитал, должен быть не менее 16 и не более 25 лет.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этом автошкола должна находиться на территории России и иметь лицензию на осуществление образовательной деятельности.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Если все условия выполнены, то необходимо заключить договор с автошколой в трёхстороннем порядке при наличии двух паспортов - ученика и его матери. Вместе с оригиналом договора ученик должен получить на руки его копию. С этими документами необходимо обратиться в Отделение Пенсионного фонда и подать соответствующее заявление. Отметим, что заявление о распоряжении средствами материнского капитала удобно подать в электронном виде через Личный кабинет на сайте ПФР pfrf.ru или на портале Госуслуг gosuslugi.ru.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Оплата образовательных услуг производится путём перечисления указанной в договоре суммы на счёт учебного заведения. В нее входят: </w:t>
      </w:r>
    </w:p>
    <w:p>
      <w:pPr>
        <w:pStyle w:val="Normal"/>
        <w:spacing w:lineRule="auto" w:line="240" w:before="0" w:after="0"/>
        <w:ind w:left="720" w:hanging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курс по теоретическому и практическому обучению (вождение),</w:t>
      </w:r>
    </w:p>
    <w:p>
      <w:pPr>
        <w:pStyle w:val="Normal"/>
        <w:spacing w:lineRule="auto" w:line="240" w:before="0" w:after="0"/>
        <w:ind w:left="720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 оформление пакета документов для обучения и сопровождение их для сдачи двух квалификационных экзаменов (внутреннего по теоретической и практической подготовке и в ГИБДД),</w:t>
      </w:r>
    </w:p>
    <w:p>
      <w:pPr>
        <w:pStyle w:val="Normal"/>
        <w:spacing w:lineRule="auto" w:line="240" w:before="0" w:after="0"/>
        <w:ind w:left="720" w:hanging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дополнительные занятия (по желанию).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4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4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4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4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4b1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125c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4125c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11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2022-08-16T09:03:00Z</dcterms:created>
  <dc:creator>011IsajkinaUD</dc:creator>
  <dc:language>ru-RU</dc:language>
  <dcterms:modified xsi:type="dcterms:W3CDTF">2022-08-17T09:41:02Z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