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27E0" w:rsidRPr="00DE0CAF" w:rsidRDefault="001527E0" w:rsidP="001527E0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E0CAF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1527E0" w:rsidRPr="00DE0CAF" w:rsidRDefault="001527E0" w:rsidP="001527E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DE0CAF">
        <w:rPr>
          <w:rFonts w:ascii="Times New Roman" w:hAnsi="Times New Roman"/>
          <w:b/>
          <w:sz w:val="28"/>
          <w:szCs w:val="28"/>
        </w:rPr>
        <w:t>ТУРГЕНЕВСКОГО ГОРОДСКОГО  ПОСЕЛЕНИЯ</w:t>
      </w:r>
    </w:p>
    <w:p w:rsidR="001527E0" w:rsidRPr="00DE0CAF" w:rsidRDefault="001527E0" w:rsidP="001527E0">
      <w:pPr>
        <w:spacing w:line="240" w:lineRule="exact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E0CAF">
        <w:rPr>
          <w:rFonts w:ascii="Times New Roman" w:hAnsi="Times New Roman"/>
          <w:b/>
          <w:sz w:val="28"/>
          <w:szCs w:val="28"/>
        </w:rPr>
        <w:t>АРДАТОВСКОГО МУНИЦИПАЛЬНОГО  РАЙОНА</w:t>
      </w:r>
    </w:p>
    <w:p w:rsidR="001527E0" w:rsidRPr="00DE0CAF" w:rsidRDefault="001527E0" w:rsidP="001527E0">
      <w:pPr>
        <w:spacing w:line="240" w:lineRule="exact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E0CA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527E0" w:rsidRPr="00DE0CAF" w:rsidRDefault="001527E0" w:rsidP="001527E0">
      <w:pPr>
        <w:spacing w:line="240" w:lineRule="exact"/>
        <w:contextualSpacing/>
        <w:rPr>
          <w:rFonts w:ascii="Times New Roman" w:hAnsi="Times New Roman"/>
          <w:sz w:val="28"/>
          <w:szCs w:val="28"/>
        </w:rPr>
      </w:pPr>
    </w:p>
    <w:p w:rsidR="001527E0" w:rsidRPr="00DE0CAF" w:rsidRDefault="001527E0" w:rsidP="001527E0">
      <w:pPr>
        <w:contextualSpacing/>
        <w:jc w:val="center"/>
        <w:rPr>
          <w:rFonts w:ascii="Times New Roman" w:hAnsi="Times New Roman"/>
          <w:b/>
          <w:sz w:val="20"/>
          <w:szCs w:val="28"/>
        </w:rPr>
      </w:pPr>
      <w:r w:rsidRPr="00DE0CAF">
        <w:rPr>
          <w:rFonts w:ascii="Times New Roman" w:hAnsi="Times New Roman"/>
          <w:b/>
          <w:szCs w:val="28"/>
        </w:rPr>
        <w:t xml:space="preserve"> </w:t>
      </w:r>
    </w:p>
    <w:p w:rsidR="001527E0" w:rsidRPr="00DE0CAF" w:rsidRDefault="001527E0" w:rsidP="001527E0">
      <w:pPr>
        <w:contextualSpacing/>
        <w:rPr>
          <w:rFonts w:ascii="Times New Roman" w:hAnsi="Times New Roman"/>
          <w:sz w:val="28"/>
          <w:szCs w:val="28"/>
        </w:rPr>
      </w:pPr>
      <w:r w:rsidRPr="00DE0CAF">
        <w:rPr>
          <w:rFonts w:ascii="Times New Roman" w:hAnsi="Times New Roman"/>
          <w:sz w:val="28"/>
          <w:szCs w:val="28"/>
        </w:rPr>
        <w:t xml:space="preserve">№ </w:t>
      </w:r>
      <w:r w:rsidR="00DE0CAF">
        <w:rPr>
          <w:rFonts w:ascii="Times New Roman" w:hAnsi="Times New Roman"/>
          <w:sz w:val="28"/>
          <w:szCs w:val="28"/>
        </w:rPr>
        <w:t>39а</w:t>
      </w:r>
      <w:r w:rsidRPr="00DE0CA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DE0CAF">
        <w:rPr>
          <w:rFonts w:ascii="Times New Roman" w:hAnsi="Times New Roman"/>
          <w:sz w:val="28"/>
          <w:szCs w:val="28"/>
        </w:rPr>
        <w:t xml:space="preserve">14 декабря </w:t>
      </w:r>
      <w:r w:rsidRPr="00DE0CAF">
        <w:rPr>
          <w:rFonts w:ascii="Times New Roman" w:hAnsi="Times New Roman"/>
          <w:sz w:val="28"/>
          <w:szCs w:val="28"/>
        </w:rPr>
        <w:t xml:space="preserve">2020 года                           </w:t>
      </w:r>
    </w:p>
    <w:p w:rsidR="001527E0" w:rsidRPr="00DE0CAF" w:rsidRDefault="001527E0" w:rsidP="001527E0">
      <w:pPr>
        <w:contextualSpacing/>
        <w:rPr>
          <w:rFonts w:ascii="Times New Roman" w:hAnsi="Times New Roman"/>
          <w:sz w:val="28"/>
          <w:szCs w:val="28"/>
        </w:rPr>
      </w:pPr>
      <w:r w:rsidRPr="00DE0CAF">
        <w:rPr>
          <w:rFonts w:ascii="Times New Roman" w:hAnsi="Times New Roman"/>
          <w:sz w:val="28"/>
          <w:szCs w:val="28"/>
        </w:rPr>
        <w:t xml:space="preserve">Является официальным печатным </w:t>
      </w:r>
    </w:p>
    <w:p w:rsidR="001527E0" w:rsidRPr="00DE0CAF" w:rsidRDefault="001527E0" w:rsidP="001527E0">
      <w:pPr>
        <w:contextualSpacing/>
        <w:rPr>
          <w:rFonts w:ascii="Times New Roman" w:hAnsi="Times New Roman"/>
          <w:sz w:val="28"/>
          <w:szCs w:val="28"/>
        </w:rPr>
      </w:pPr>
      <w:r w:rsidRPr="00DE0CAF">
        <w:rPr>
          <w:rFonts w:ascii="Times New Roman" w:hAnsi="Times New Roman"/>
          <w:sz w:val="28"/>
          <w:szCs w:val="28"/>
        </w:rPr>
        <w:t>Изданием Тургеневского городского поселения</w:t>
      </w:r>
    </w:p>
    <w:p w:rsidR="001527E0" w:rsidRPr="00DE0CAF" w:rsidRDefault="001527E0" w:rsidP="001527E0">
      <w:pPr>
        <w:contextualSpacing/>
        <w:rPr>
          <w:rFonts w:ascii="Times New Roman" w:hAnsi="Times New Roman"/>
          <w:sz w:val="28"/>
          <w:szCs w:val="28"/>
        </w:rPr>
      </w:pPr>
      <w:proofErr w:type="spellStart"/>
      <w:r w:rsidRPr="00DE0C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E0CAF"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DE0CAF">
        <w:rPr>
          <w:rFonts w:ascii="Times New Roman" w:hAnsi="Times New Roman"/>
          <w:bCs/>
          <w:sz w:val="28"/>
          <w:szCs w:val="28"/>
          <w:lang w:eastAsia="ru-RU"/>
        </w:rPr>
        <w:t>Совет  депутатов  Тургеневского городского поселения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DE0CAF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DE0CA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DE0CA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DE0CAF">
        <w:rPr>
          <w:rFonts w:ascii="Times New Roman" w:hAnsi="Times New Roman"/>
          <w:bCs/>
          <w:sz w:val="28"/>
          <w:szCs w:val="28"/>
          <w:lang w:eastAsia="ru-RU"/>
        </w:rPr>
        <w:t xml:space="preserve"> Республики Мордовия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DE0CAF">
        <w:rPr>
          <w:rFonts w:ascii="Times New Roman" w:hAnsi="Times New Roman"/>
          <w:bCs/>
          <w:sz w:val="28"/>
          <w:szCs w:val="28"/>
          <w:lang w:eastAsia="ru-RU"/>
        </w:rPr>
        <w:t>шестого созыва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DE0CAF">
        <w:rPr>
          <w:rFonts w:ascii="Times New Roman" w:hAnsi="Times New Roman"/>
          <w:bCs/>
          <w:sz w:val="28"/>
          <w:szCs w:val="28"/>
          <w:lang w:eastAsia="ru-RU"/>
        </w:rPr>
        <w:t>РЕШЕНИЕ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E0CAF">
        <w:rPr>
          <w:rFonts w:ascii="Times New Roman" w:hAnsi="Times New Roman"/>
          <w:sz w:val="28"/>
          <w:szCs w:val="28"/>
          <w:lang w:eastAsia="ru-RU"/>
        </w:rPr>
        <w:t xml:space="preserve">От 05 ноября 2020 года                                                                               №126  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right="2875"/>
        <w:rPr>
          <w:rFonts w:ascii="Times New Roman" w:hAnsi="Times New Roman"/>
          <w:sz w:val="28"/>
          <w:szCs w:val="28"/>
        </w:rPr>
      </w:pPr>
      <w:r w:rsidRPr="00DE0CAF"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в Устав Тургеневского городского поселения  </w:t>
      </w:r>
      <w:proofErr w:type="spellStart"/>
      <w:r w:rsidRPr="00DE0C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E0CAF">
        <w:rPr>
          <w:rFonts w:ascii="Times New Roman" w:hAnsi="Times New Roman"/>
          <w:sz w:val="28"/>
          <w:szCs w:val="28"/>
        </w:rPr>
        <w:t xml:space="preserve"> м</w:t>
      </w:r>
      <w:r w:rsidRPr="00DE0CAF">
        <w:rPr>
          <w:rFonts w:ascii="Times New Roman" w:hAnsi="Times New Roman"/>
          <w:sz w:val="28"/>
          <w:szCs w:val="28"/>
          <w:lang w:eastAsia="ru-RU"/>
        </w:rPr>
        <w:t>униципального района  Республики Мордовия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DE0CA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В целях приведения Устава Тургеневского городского поселения </w:t>
      </w:r>
      <w:proofErr w:type="spellStart"/>
      <w:r w:rsidRPr="00DE0CAF">
        <w:rPr>
          <w:rFonts w:ascii="Times New Roman" w:hAnsi="Times New Roman"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DE0CA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 w:rsidRPr="00DE0CAF">
        <w:rPr>
          <w:rFonts w:ascii="Times New Roman" w:hAnsi="Times New Roman"/>
          <w:bCs/>
          <w:sz w:val="28"/>
          <w:szCs w:val="28"/>
          <w:lang w:eastAsia="ru-RU"/>
        </w:rPr>
        <w:t xml:space="preserve">в соответствие с действующим законодательством Российской Федерации, руководствуясь Федеральным законом от 6 октября 2003 года N 131-ФЗ «Об общих принципах организации местного самоуправления в Российской Федерации», </w:t>
      </w:r>
      <w:r w:rsidRPr="00DE0CA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Совет депутатов Тургеневского городского поселения </w:t>
      </w:r>
      <w:proofErr w:type="spellStart"/>
      <w:r w:rsidRPr="00DE0CAF">
        <w:rPr>
          <w:rFonts w:ascii="Times New Roman" w:hAnsi="Times New Roman"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DE0CA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Мордовия, решил: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771EAA" w:rsidRPr="00DE0CAF" w:rsidRDefault="00771EAA" w:rsidP="00771EA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0CAF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 xml:space="preserve">. Внести в Устав Тургеневского городского поселения   </w:t>
      </w:r>
      <w:proofErr w:type="spellStart"/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Тургеневского городского </w:t>
      </w:r>
      <w:proofErr w:type="gramStart"/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 </w:t>
      </w:r>
      <w:proofErr w:type="spellStart"/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proofErr w:type="gramEnd"/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от 29 декабря 2005г. </w:t>
      </w:r>
      <w:proofErr w:type="gramStart"/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№ 56, (с изменениями от 05 июля 2007 г. </w:t>
      </w:r>
      <w:hyperlink r:id="rId7" w:history="1">
        <w:r w:rsidRPr="00DE0C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№ 88</w:t>
        </w:r>
      </w:hyperlink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,от 21 мая 2008 г. </w:t>
      </w:r>
      <w:hyperlink r:id="rId8" w:history="1">
        <w:r w:rsidRPr="00DE0C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№ 14</w:t>
        </w:r>
      </w:hyperlink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, от 30 октября 2009 г. </w:t>
      </w:r>
      <w:hyperlink r:id="rId9" w:tgtFrame="_blank" w:history="1">
        <w:r w:rsidRPr="00DE0C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№ 15</w:t>
        </w:r>
      </w:hyperlink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, от 28 октября 2010 г. </w:t>
      </w:r>
      <w:r w:rsidRPr="00DE0CAF">
        <w:rPr>
          <w:rFonts w:ascii="Times New Roman" w:hAnsi="Times New Roman"/>
          <w:sz w:val="28"/>
          <w:szCs w:val="28"/>
        </w:rPr>
        <w:t>№ 67</w:t>
      </w:r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,от 20.07.2011 г. </w:t>
      </w:r>
      <w:hyperlink r:id="rId10" w:tgtFrame="_blank" w:history="1">
        <w:r w:rsidRPr="00DE0C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№ 86</w:t>
        </w:r>
      </w:hyperlink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, от 30.07.2012 г. </w:t>
      </w:r>
      <w:hyperlink r:id="rId11" w:tgtFrame="_blank" w:history="1">
        <w:r w:rsidRPr="00DE0C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№ 25</w:t>
        </w:r>
      </w:hyperlink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, от 13.12.2013 г. </w:t>
      </w:r>
      <w:hyperlink r:id="rId12" w:tgtFrame="_blank" w:history="1">
        <w:r w:rsidRPr="00DE0C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№69</w:t>
        </w:r>
      </w:hyperlink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, от 24.04.2015 г. </w:t>
      </w:r>
      <w:hyperlink r:id="rId13" w:tgtFrame="_blank" w:history="1">
        <w:r w:rsidRPr="00DE0C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№</w:t>
        </w:r>
      </w:hyperlink>
      <w:r w:rsidRPr="00DE0CAF">
        <w:rPr>
          <w:rFonts w:ascii="Times New Roman" w:hAnsi="Times New Roman"/>
          <w:sz w:val="28"/>
          <w:szCs w:val="28"/>
        </w:rPr>
        <w:t xml:space="preserve"> 107</w:t>
      </w:r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, от 08.06.2016 г. </w:t>
      </w:r>
      <w:hyperlink r:id="rId14" w:tgtFrame="_blank" w:history="1">
        <w:r w:rsidRPr="00DE0CAF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№ 151</w:t>
        </w:r>
      </w:hyperlink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 xml:space="preserve">, от 14.07.2017 г. № 31, от 22.10.2018 г. № 68, </w:t>
      </w:r>
      <w:r w:rsidRPr="00DE0CAF">
        <w:rPr>
          <w:rFonts w:ascii="Times New Roman" w:hAnsi="Times New Roman"/>
          <w:color w:val="000000"/>
        </w:rPr>
        <w:t>от 21 августа 2019 г</w:t>
      </w:r>
      <w:proofErr w:type="gramEnd"/>
      <w:r w:rsidRPr="00DE0CAF">
        <w:rPr>
          <w:rFonts w:ascii="Times New Roman" w:hAnsi="Times New Roman"/>
          <w:color w:val="000000"/>
        </w:rPr>
        <w:t>. </w:t>
      </w:r>
      <w:hyperlink r:id="rId15" w:tgtFrame="_blank" w:history="1">
        <w:r w:rsidRPr="00DE0CAF">
          <w:rPr>
            <w:rStyle w:val="1"/>
            <w:rFonts w:ascii="Times New Roman" w:hAnsi="Times New Roman"/>
            <w:color w:val="0000FF"/>
          </w:rPr>
          <w:t>№ 91</w:t>
        </w:r>
      </w:hyperlink>
      <w:r w:rsidRPr="00DE0CAF">
        <w:rPr>
          <w:rFonts w:ascii="Times New Roman" w:eastAsia="Times New Roman" w:hAnsi="Times New Roman"/>
          <w:sz w:val="28"/>
          <w:szCs w:val="28"/>
          <w:lang w:eastAsia="ru-RU"/>
        </w:rPr>
        <w:t>)  следующие изменения: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1EAA" w:rsidRPr="00DE0CAF" w:rsidRDefault="00771EAA" w:rsidP="00771EAA">
      <w:pPr>
        <w:numPr>
          <w:ilvl w:val="0"/>
          <w:numId w:val="1"/>
        </w:numPr>
        <w:spacing w:after="0" w:line="360" w:lineRule="atLeast"/>
        <w:contextualSpacing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b/>
          <w:sz w:val="26"/>
          <w:szCs w:val="26"/>
          <w:lang w:eastAsia="ru-RU"/>
        </w:rPr>
        <w:lastRenderedPageBreak/>
        <w:t>часть 5 статьи 23 изложить в следующей редакции: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«5</w:t>
      </w: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Осуществляющие свои полномочия на постоянной основе депутат Совета депутатов Тургеневского городского поселения не вправе: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gramStart"/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gramStart"/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.»;</w:t>
      </w:r>
      <w:proofErr w:type="gramEnd"/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b/>
          <w:sz w:val="26"/>
          <w:szCs w:val="26"/>
          <w:lang w:eastAsia="ru-RU"/>
        </w:rPr>
        <w:t>2) в статье 39:</w:t>
      </w:r>
    </w:p>
    <w:p w:rsidR="00771EAA" w:rsidRPr="00DE0CAF" w:rsidRDefault="00771EAA" w:rsidP="00771EAA">
      <w:pPr>
        <w:spacing w:after="0" w:line="360" w:lineRule="atLeast"/>
        <w:ind w:firstLine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b/>
          <w:sz w:val="26"/>
          <w:szCs w:val="26"/>
          <w:lang w:eastAsia="ru-RU"/>
        </w:rPr>
        <w:t>а) пункт 2 части 1 изложить в следующей редакции:</w:t>
      </w:r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«2)</w:t>
      </w:r>
      <w:r w:rsidRPr="00DE0CA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заниматься предпринимательской деятельностью лично или через доверенных лиц, участвовать в управлении коммерческой или некоммерческой организацией, за исключением следующих случаев:</w:t>
      </w:r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0" w:name="dst100054"/>
      <w:bookmarkEnd w:id="0"/>
      <w:proofErr w:type="gramStart"/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1" w:name="dst100055"/>
      <w:bookmarkEnd w:id="1"/>
      <w:proofErr w:type="gramStart"/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порядке</w:t>
      </w:r>
      <w:proofErr w:type="gramEnd"/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, установленном законом субъекта Российской Федерации;</w:t>
      </w:r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2" w:name="dst100056"/>
      <w:bookmarkEnd w:id="2"/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3" w:name="dst100057"/>
      <w:bookmarkEnd w:id="3"/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4" w:name="dst100058"/>
      <w:bookmarkEnd w:id="4"/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b/>
          <w:sz w:val="26"/>
          <w:szCs w:val="26"/>
          <w:lang w:eastAsia="ru-RU"/>
        </w:rPr>
        <w:t>б) дополнить пунктом 2.1. следующего содержания:</w:t>
      </w:r>
    </w:p>
    <w:p w:rsidR="00771EAA" w:rsidRPr="00DE0CAF" w:rsidRDefault="00771EAA" w:rsidP="00771EAA">
      <w:pPr>
        <w:autoSpaceDE w:val="0"/>
        <w:autoSpaceDN w:val="0"/>
        <w:adjustRightInd w:val="0"/>
        <w:spacing w:after="0" w:line="36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 w:rsidRPr="00DE0CAF">
        <w:rPr>
          <w:rFonts w:ascii="Times New Roman" w:hAnsi="Times New Roman"/>
          <w:sz w:val="26"/>
          <w:szCs w:val="26"/>
        </w:rPr>
        <w:t>«2.1) заниматься предпринимательской деятельностью лично или через доверенных лиц</w:t>
      </w:r>
      <w:proofErr w:type="gramStart"/>
      <w:r w:rsidRPr="00DE0CAF">
        <w:rPr>
          <w:rFonts w:ascii="Times New Roman" w:hAnsi="Times New Roman"/>
          <w:bCs/>
          <w:sz w:val="26"/>
          <w:szCs w:val="26"/>
        </w:rPr>
        <w:t>;»</w:t>
      </w:r>
      <w:proofErr w:type="gramEnd"/>
      <w:r w:rsidRPr="00DE0CAF">
        <w:rPr>
          <w:rFonts w:ascii="Times New Roman" w:hAnsi="Times New Roman"/>
          <w:bCs/>
          <w:sz w:val="26"/>
          <w:szCs w:val="26"/>
        </w:rPr>
        <w:t>;</w:t>
      </w:r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71EAA" w:rsidRPr="00DE0CAF" w:rsidRDefault="00771EAA" w:rsidP="00771EAA">
      <w:pPr>
        <w:spacing w:after="0" w:line="360" w:lineRule="exact"/>
        <w:ind w:firstLine="709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b/>
          <w:sz w:val="26"/>
          <w:szCs w:val="26"/>
          <w:lang w:eastAsia="ru-RU"/>
        </w:rPr>
        <w:t>3) дополнить статьей 39.3следующего содержания:</w:t>
      </w:r>
    </w:p>
    <w:p w:rsidR="00771EAA" w:rsidRPr="00DE0CAF" w:rsidRDefault="00771EAA" w:rsidP="00771E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«Статья 39.3.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771EAA" w:rsidRPr="00DE0CAF" w:rsidRDefault="00771EAA" w:rsidP="00771E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:rsidR="00771EAA" w:rsidRPr="00DE0CAF" w:rsidRDefault="00771EAA" w:rsidP="00771EAA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14"/>
          <w:szCs w:val="14"/>
          <w:lang w:eastAsia="ru-RU"/>
        </w:rPr>
        <w:t>    </w:t>
      </w:r>
      <w:proofErr w:type="gramStart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 </w:t>
      </w:r>
      <w:hyperlink r:id="rId16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25-ФЗ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муниципальной службе в Российской Федерации», Федеральным законом от 25 декабря 2008 года </w:t>
      </w:r>
      <w:hyperlink r:id="rId17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273-ФЗ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противодействии коррупции» и другими федеральными законами, налагаются взыскания, предусмотренные статьей 27 Федерального закона от</w:t>
      </w:r>
      <w:proofErr w:type="gramEnd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 марта 2007 года </w:t>
      </w:r>
      <w:hyperlink r:id="rId18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25-ФЗ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муниципальной службе в Российской Федерации».</w:t>
      </w:r>
    </w:p>
    <w:p w:rsidR="00771EAA" w:rsidRPr="00DE0CAF" w:rsidRDefault="00771EAA" w:rsidP="00771EAA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14"/>
          <w:szCs w:val="14"/>
          <w:lang w:eastAsia="ru-RU"/>
        </w:rPr>
        <w:t>    </w:t>
      </w:r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 </w:t>
      </w:r>
      <w:hyperlink r:id="rId19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25-ФЗ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муниципальной службе в Российской Федерации».</w:t>
      </w:r>
    </w:p>
    <w:p w:rsidR="00771EAA" w:rsidRPr="00DE0CAF" w:rsidRDefault="00771EAA" w:rsidP="00771EAA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14"/>
          <w:szCs w:val="14"/>
          <w:lang w:eastAsia="ru-RU"/>
        </w:rPr>
        <w:t>    </w:t>
      </w:r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Взыскания, предусмотренные статьями 14.1, 15 и 27 Федерального закона от 2 марта 2007 года </w:t>
      </w:r>
      <w:hyperlink r:id="rId20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25-ФЗ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субъекта Российской Федерации и (или) муниципальными нормативными правовыми актами, на основании:</w:t>
      </w:r>
    </w:p>
    <w:p w:rsidR="00771EAA" w:rsidRPr="00DE0CAF" w:rsidRDefault="00771EAA" w:rsidP="00771E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</w:t>
      </w:r>
    </w:p>
    <w:p w:rsidR="00771EAA" w:rsidRPr="00DE0CAF" w:rsidRDefault="00771EAA" w:rsidP="00771E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771EAA" w:rsidRPr="00DE0CAF" w:rsidRDefault="00771EAA" w:rsidP="00771E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объяснений муниципального служащего;</w:t>
      </w:r>
    </w:p>
    <w:p w:rsidR="00771EAA" w:rsidRPr="00DE0CAF" w:rsidRDefault="00771EAA" w:rsidP="00771E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доклада подразделения кадровой службы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  <w:proofErr w:type="gramEnd"/>
    </w:p>
    <w:p w:rsidR="00771EAA" w:rsidRPr="00DE0CAF" w:rsidRDefault="00771EAA" w:rsidP="00771EAA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5) иных материалов.</w:t>
      </w:r>
    </w:p>
    <w:p w:rsidR="00771EAA" w:rsidRPr="00DE0CAF" w:rsidRDefault="00771EAA" w:rsidP="00771EAA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14"/>
          <w:szCs w:val="14"/>
          <w:lang w:eastAsia="ru-RU"/>
        </w:rPr>
        <w:t>    </w:t>
      </w:r>
      <w:proofErr w:type="gramStart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применении взысканий, предусмотренных статьями 14.1, 15 и 27  Федерального закона от 2 марта 2007 года </w:t>
      </w:r>
      <w:hyperlink r:id="rId21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25-ФЗ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</w:t>
      </w:r>
      <w:proofErr w:type="gramEnd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коррупции, а также предшествующие результаты исполнения муниципальным служащим своих должностных обязанностей.</w:t>
      </w:r>
    </w:p>
    <w:p w:rsidR="00771EAA" w:rsidRPr="00DE0CAF" w:rsidRDefault="00771EAA" w:rsidP="00771EAA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14"/>
          <w:szCs w:val="14"/>
          <w:lang w:eastAsia="ru-RU"/>
        </w:rPr>
        <w:t>    </w:t>
      </w:r>
      <w:proofErr w:type="gramStart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основания применения взыскания указывается часть 1 или 2 статьи 27.1 Федерального закона от 2 марта 2007 года </w:t>
      </w:r>
      <w:hyperlink r:id="rId22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25-ФЗ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муниципальной службе в Российской Федерации».</w:t>
      </w:r>
    </w:p>
    <w:p w:rsidR="00771EAA" w:rsidRPr="00DE0CAF" w:rsidRDefault="00771EAA" w:rsidP="00771EAA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14"/>
          <w:szCs w:val="14"/>
          <w:lang w:eastAsia="ru-RU"/>
        </w:rPr>
        <w:t> </w:t>
      </w:r>
      <w:proofErr w:type="gramStart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Взыскания, предусмотренные статьями 14.1, 15 и 27 Федерального закона от 2 марта 2007 года </w:t>
      </w:r>
      <w:hyperlink r:id="rId23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25-ФЗ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указанные сроки не включается время производства по уголовному делу.</w:t>
      </w:r>
    </w:p>
    <w:p w:rsidR="00771EAA" w:rsidRPr="00DE0CAF" w:rsidRDefault="00771EAA" w:rsidP="00771EA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color w:val="000000"/>
          <w:sz w:val="14"/>
          <w:szCs w:val="14"/>
          <w:lang w:eastAsia="ru-RU"/>
        </w:rPr>
        <w:t>    </w:t>
      </w:r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Сведения </w:t>
      </w:r>
      <w:proofErr w:type="gramStart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 применении к муниципальному служащему взыскания в виде увольнения в связи с утратой</w:t>
      </w:r>
      <w:proofErr w:type="gramEnd"/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 уволенных в связи с утратой доверия, предусмотренный статьей 15 Федерального закона от 25 декабря 2008 года </w:t>
      </w:r>
      <w:hyperlink r:id="rId24" w:tgtFrame="_blank" w:history="1">
        <w:r w:rsidRPr="00DE0CA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№ 273-ФЗ</w:t>
        </w:r>
      </w:hyperlink>
      <w:r w:rsidRPr="00DE0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«О противодействии коррупции».»;</w:t>
      </w:r>
    </w:p>
    <w:p w:rsidR="00771EAA" w:rsidRPr="00DE0CAF" w:rsidRDefault="00771EAA" w:rsidP="00771EAA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71EAA" w:rsidRPr="00DE0CAF" w:rsidRDefault="00771EAA" w:rsidP="00771EAA">
      <w:pPr>
        <w:widowControl w:val="0"/>
        <w:suppressAutoHyphens/>
        <w:autoSpaceDE w:val="0"/>
        <w:autoSpaceDN w:val="0"/>
        <w:adjustRightInd w:val="0"/>
        <w:spacing w:after="0" w:line="360" w:lineRule="atLeast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DE0CAF">
        <w:rPr>
          <w:rFonts w:ascii="Times New Roman" w:hAnsi="Times New Roman"/>
          <w:b/>
          <w:bCs/>
          <w:sz w:val="26"/>
          <w:szCs w:val="26"/>
        </w:rPr>
        <w:t>4)</w:t>
      </w:r>
      <w:r w:rsidRPr="00DE0CAF">
        <w:rPr>
          <w:rFonts w:ascii="Times New Roman" w:hAnsi="Times New Roman"/>
          <w:bCs/>
          <w:sz w:val="26"/>
          <w:szCs w:val="26"/>
        </w:rPr>
        <w:t xml:space="preserve"> </w:t>
      </w:r>
      <w:r w:rsidRPr="00DE0CAF">
        <w:rPr>
          <w:rFonts w:ascii="Times New Roman" w:hAnsi="Times New Roman"/>
          <w:b/>
          <w:bCs/>
          <w:sz w:val="26"/>
          <w:szCs w:val="26"/>
        </w:rPr>
        <w:t>часть 4 статьи 50 дополнить абзацем следующего содержания:</w:t>
      </w:r>
    </w:p>
    <w:p w:rsidR="00771EAA" w:rsidRPr="00DE0CAF" w:rsidRDefault="00771EAA" w:rsidP="00771EAA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 w:rsidRPr="00DE0CAF">
        <w:rPr>
          <w:rFonts w:ascii="Times New Roman" w:hAnsi="Times New Roman"/>
          <w:b/>
          <w:sz w:val="26"/>
          <w:szCs w:val="26"/>
        </w:rPr>
        <w:t>«</w:t>
      </w:r>
      <w:r w:rsidRPr="00DE0CAF">
        <w:rPr>
          <w:rFonts w:ascii="Times New Roman" w:hAnsi="Times New Roman"/>
          <w:sz w:val="26"/>
          <w:szCs w:val="26"/>
        </w:rPr>
        <w:t>Правовые акты, принятые на сходе граждан, вступают в силу со дня их официального опубликования (обнародования)</w:t>
      </w:r>
      <w:proofErr w:type="gramStart"/>
      <w:r w:rsidRPr="00DE0CAF">
        <w:rPr>
          <w:rFonts w:ascii="Times New Roman" w:hAnsi="Times New Roman"/>
          <w:sz w:val="26"/>
          <w:szCs w:val="26"/>
        </w:rPr>
        <w:t>.»</w:t>
      </w:r>
      <w:proofErr w:type="gramEnd"/>
      <w:r w:rsidRPr="00DE0CAF">
        <w:rPr>
          <w:rFonts w:ascii="Times New Roman" w:hAnsi="Times New Roman"/>
          <w:sz w:val="26"/>
          <w:szCs w:val="26"/>
        </w:rPr>
        <w:t>;</w:t>
      </w:r>
    </w:p>
    <w:p w:rsidR="00771EAA" w:rsidRPr="00DE0CAF" w:rsidRDefault="00771EAA" w:rsidP="00771EAA">
      <w:pPr>
        <w:tabs>
          <w:tab w:val="left" w:pos="3820"/>
        </w:tabs>
        <w:suppressAutoHyphens/>
        <w:spacing w:after="0" w:line="360" w:lineRule="atLeast"/>
        <w:ind w:firstLine="709"/>
        <w:jc w:val="both"/>
        <w:rPr>
          <w:rFonts w:ascii="Times New Roman" w:eastAsia="Times New Roman" w:hAnsi="Times New Roman"/>
          <w:bCs/>
          <w:color w:val="000000"/>
          <w:sz w:val="26"/>
          <w:szCs w:val="26"/>
          <w:lang w:eastAsia="zh-CN"/>
        </w:rPr>
      </w:pPr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771EAA" w:rsidRPr="00DE0CAF" w:rsidRDefault="00771EAA" w:rsidP="00771EAA">
      <w:pPr>
        <w:spacing w:after="0" w:line="360" w:lineRule="exac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r w:rsidRPr="00DE0CAF">
        <w:rPr>
          <w:rFonts w:ascii="Times New Roman" w:hAnsi="Times New Roman"/>
          <w:sz w:val="26"/>
          <w:szCs w:val="26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Pr="00DE0CAF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0CAF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proofErr w:type="gramStart"/>
      <w:r w:rsidRPr="00DE0CAF">
        <w:rPr>
          <w:rFonts w:ascii="Times New Roman" w:eastAsia="Times New Roman" w:hAnsi="Times New Roman"/>
          <w:sz w:val="24"/>
          <w:szCs w:val="24"/>
          <w:lang w:eastAsia="ru-RU"/>
        </w:rPr>
        <w:t>Тургеневского</w:t>
      </w:r>
      <w:proofErr w:type="gramEnd"/>
      <w:r w:rsidRPr="00DE0CA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E0CAF" w:rsidRDefault="00DE0CAF" w:rsidP="00771EAA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городского поселения                                                                                     </w:t>
      </w:r>
      <w:proofErr w:type="spellStart"/>
      <w:r w:rsidR="00771EAA" w:rsidRPr="00DE0CAF">
        <w:rPr>
          <w:rFonts w:ascii="Times New Roman" w:eastAsia="Times New Roman" w:hAnsi="Times New Roman"/>
          <w:sz w:val="24"/>
          <w:szCs w:val="24"/>
          <w:lang w:eastAsia="ru-RU"/>
        </w:rPr>
        <w:t>Г.А.Сухарев</w:t>
      </w:r>
      <w:proofErr w:type="spellEnd"/>
      <w:r w:rsidR="00771EAA" w:rsidRPr="00DE0CAF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771EAA" w:rsidRPr="00DE0CAF" w:rsidRDefault="00771EAA" w:rsidP="00771EAA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5" w:name="_GoBack"/>
      <w:bookmarkEnd w:id="5"/>
      <w:r w:rsidRPr="00DE0CA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DE0CAF" w:rsidRPr="00DE0CAF" w:rsidRDefault="00DE0CAF" w:rsidP="00DE0CAF">
      <w:pPr>
        <w:ind w:right="567"/>
        <w:contextualSpacing/>
        <w:jc w:val="both"/>
        <w:rPr>
          <w:rFonts w:ascii="Times New Roman" w:hAnsi="Times New Roman"/>
          <w:sz w:val="28"/>
          <w:szCs w:val="28"/>
        </w:rPr>
      </w:pPr>
      <w:r w:rsidRPr="00DE0CAF"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DE0C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E0CA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             №4  от  11  февраля   2020   год</w:t>
      </w:r>
    </w:p>
    <w:p w:rsidR="00DE0CAF" w:rsidRPr="00DE0CAF" w:rsidRDefault="00DE0CAF" w:rsidP="00DE0CAF">
      <w:pPr>
        <w:ind w:right="567"/>
        <w:contextualSpacing/>
        <w:jc w:val="both"/>
        <w:rPr>
          <w:rFonts w:ascii="Times New Roman" w:hAnsi="Times New Roman"/>
          <w:sz w:val="28"/>
          <w:szCs w:val="28"/>
        </w:rPr>
      </w:pPr>
      <w:r w:rsidRPr="00DE0CAF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DE0CAF" w:rsidRPr="00DE0CAF" w:rsidRDefault="00DE0CAF" w:rsidP="00DE0CAF">
      <w:pPr>
        <w:contextualSpacing/>
        <w:rPr>
          <w:rFonts w:ascii="Times New Roman" w:hAnsi="Times New Roman"/>
          <w:sz w:val="28"/>
          <w:szCs w:val="28"/>
        </w:rPr>
      </w:pPr>
      <w:proofErr w:type="spellStart"/>
      <w:r w:rsidRPr="00DE0C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E0CA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DE0CAF" w:rsidRPr="00DE0CAF" w:rsidRDefault="00DE0CAF" w:rsidP="00DE0CAF">
      <w:pPr>
        <w:rPr>
          <w:rFonts w:ascii="Times New Roman" w:hAnsi="Times New Roman"/>
          <w:sz w:val="28"/>
          <w:szCs w:val="28"/>
        </w:rPr>
      </w:pPr>
      <w:r w:rsidRPr="00DE0CAF">
        <w:rPr>
          <w:rFonts w:ascii="Times New Roman" w:hAnsi="Times New Roman"/>
          <w:sz w:val="28"/>
          <w:szCs w:val="28"/>
        </w:rPr>
        <w:t>Тираж: 10 экз.</w:t>
      </w:r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C48"/>
    <w:rsid w:val="001527E0"/>
    <w:rsid w:val="00461C48"/>
    <w:rsid w:val="00771EAA"/>
    <w:rsid w:val="00DE0CAF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E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Гиперссылка1"/>
    <w:rsid w:val="00771EAA"/>
  </w:style>
  <w:style w:type="character" w:styleId="a3">
    <w:name w:val="Hyperlink"/>
    <w:basedOn w:val="a0"/>
    <w:uiPriority w:val="99"/>
    <w:semiHidden/>
    <w:unhideWhenUsed/>
    <w:rsid w:val="00771E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EA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Гиперссылка1"/>
    <w:rsid w:val="00771EAA"/>
  </w:style>
  <w:style w:type="character" w:styleId="a3">
    <w:name w:val="Hyperlink"/>
    <w:basedOn w:val="a0"/>
    <w:uiPriority w:val="99"/>
    <w:semiHidden/>
    <w:unhideWhenUsed/>
    <w:rsid w:val="00771E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/content/ngr/RUMO130200800080.doc" TargetMode="External"/><Relationship Id="rId13" Type="http://schemas.openxmlformats.org/officeDocument/2006/relationships/hyperlink" Target="http://pravo-search.minjust.ru/bigs/showDocument.html?id=8A299D4C-A0DF-4180-BCB9-3968B77E6A40" TargetMode="External"/><Relationship Id="rId18" Type="http://schemas.openxmlformats.org/officeDocument/2006/relationships/hyperlink" Target="http://pravo.minjust.ru:8080/bigs/showDocument.html?id=BBF89570-6239-4CFB-BDBA-5B454C14E321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pravo.minjust.ru:8080/bigs/showDocument.html?id=BBF89570-6239-4CFB-BDBA-5B454C14E321" TargetMode="External"/><Relationship Id="rId7" Type="http://schemas.openxmlformats.org/officeDocument/2006/relationships/hyperlink" Target="http://pravo-search.minjust.ru/content/ngr/RUMO130200700142.doc" TargetMode="External"/><Relationship Id="rId12" Type="http://schemas.openxmlformats.org/officeDocument/2006/relationships/hyperlink" Target="http://pravo-search.minjust.ru/bigs/showDocument.html?id=C3F88299-CF75-4C6C-A489-830B1C347194" TargetMode="External"/><Relationship Id="rId17" Type="http://schemas.openxmlformats.org/officeDocument/2006/relationships/hyperlink" Target="http://pravo.minjust.ru:8080/bigs/showDocument.html?id=9AA48369-618A-4BB4-B4B8-AE15F2B7EBF6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ravo.minjust.ru:8080/bigs/showDocument.html?id=BBF89570-6239-4CFB-BDBA-5B454C14E321" TargetMode="External"/><Relationship Id="rId20" Type="http://schemas.openxmlformats.org/officeDocument/2006/relationships/hyperlink" Target="http://pravo.minjust.ru:8080/bigs/showDocument.html?id=BBF89570-6239-4CFB-BDBA-5B454C14E32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-search.minjust.ru/bigs/showDocument.html?id=08C4F5C0-1032-4FDD-ABF4-F493458C26BB" TargetMode="External"/><Relationship Id="rId24" Type="http://schemas.openxmlformats.org/officeDocument/2006/relationships/hyperlink" Target="http://pravo.minjust.ru:8080/bigs/showDocument.html?id=9AA48369-618A-4BB4-B4B8-AE15F2B7EBF6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ravo.minjust.ru:8080/bigs/showDocument.html?id=57C8588E-F0CA-4D06-A2BF-D850A5C489B3" TargetMode="External"/><Relationship Id="rId23" Type="http://schemas.openxmlformats.org/officeDocument/2006/relationships/hyperlink" Target="http://pravo.minjust.ru:8080/bigs/showDocument.html?id=BBF89570-6239-4CFB-BDBA-5B454C14E321" TargetMode="External"/><Relationship Id="rId10" Type="http://schemas.openxmlformats.org/officeDocument/2006/relationships/hyperlink" Target="http://pravo-search.minjust.ru/bigs/showDocument.html?id=9A01CB76-7109-495C-B43E-C2405A2EC980" TargetMode="External"/><Relationship Id="rId19" Type="http://schemas.openxmlformats.org/officeDocument/2006/relationships/hyperlink" Target="http://pravo.minjust.ru:8080/bigs/showDocument.html?id=BBF89570-6239-4CFB-BDBA-5B454C14E32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avo-search.minjust.ru/bigs/showDocument.html?id=3A5D8AEB-3D16-4D5E-9A57-2351EDD00609" TargetMode="External"/><Relationship Id="rId14" Type="http://schemas.openxmlformats.org/officeDocument/2006/relationships/hyperlink" Target="http://pravo-search.minjust.ru/bigs/showDocument.html?id=B5D748E6-9551-4C8E-ADA5-D43B950AC5A0" TargetMode="External"/><Relationship Id="rId22" Type="http://schemas.openxmlformats.org/officeDocument/2006/relationships/hyperlink" Target="http://pravo.minjust.ru:8080/bigs/showDocument.html?id=BBF89570-6239-4CFB-BDBA-5B454C14E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642A4-0BB3-4C62-AADC-755F0625F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2112</Words>
  <Characters>12041</Characters>
  <Application>Microsoft Office Word</Application>
  <DocSecurity>0</DocSecurity>
  <Lines>100</Lines>
  <Paragraphs>28</Paragraphs>
  <ScaleCrop>false</ScaleCrop>
  <Company>*</Company>
  <LinksUpToDate>false</LinksUpToDate>
  <CharactersWithSpaces>14125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2022-09-12T05:44:00Z</dcterms:created>
  <dcterms:modified xsi:type="dcterms:W3CDTF">2022-09-12T05:49:00Z</dcterms:modified>
</cp:coreProperties>
</file>