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1D9" w:rsidRDefault="00E241D9" w:rsidP="00E241D9">
      <w:pPr>
        <w:pStyle w:val="a3"/>
        <w:contextualSpacing/>
        <w:jc w:val="center"/>
        <w:rPr>
          <w:rFonts w:ascii="Arial" w:hAnsi="Arial" w:cs="Arial"/>
          <w:b/>
          <w:sz w:val="32"/>
          <w:szCs w:val="32"/>
        </w:rPr>
      </w:pPr>
    </w:p>
    <w:p w:rsidR="00E241D9" w:rsidRDefault="00E241D9" w:rsidP="00E241D9">
      <w:pPr>
        <w:contextualSpacing/>
        <w:jc w:val="center"/>
        <w:rPr>
          <w:b/>
          <w:sz w:val="28"/>
          <w:szCs w:val="28"/>
        </w:rPr>
      </w:pPr>
      <w:r>
        <w:rPr>
          <w:b/>
          <w:sz w:val="28"/>
          <w:szCs w:val="28"/>
        </w:rPr>
        <w:t>ИНФОРМАЦИОННЫЙ БЮЛЛЕТЕНЬ</w:t>
      </w:r>
    </w:p>
    <w:p w:rsidR="00E241D9" w:rsidRDefault="00E241D9" w:rsidP="00E241D9">
      <w:pPr>
        <w:contextualSpacing/>
        <w:jc w:val="center"/>
        <w:rPr>
          <w:sz w:val="28"/>
          <w:szCs w:val="28"/>
        </w:rPr>
      </w:pPr>
      <w:r>
        <w:rPr>
          <w:b/>
          <w:sz w:val="28"/>
          <w:szCs w:val="28"/>
        </w:rPr>
        <w:t>ТУРГЕНЕВСКОГО ГОРОДСКОГО  ПОСЕЛЕНИЯ</w:t>
      </w:r>
    </w:p>
    <w:p w:rsidR="00E241D9" w:rsidRDefault="00E241D9" w:rsidP="00E241D9">
      <w:pPr>
        <w:spacing w:line="240" w:lineRule="exact"/>
        <w:contextualSpacing/>
        <w:jc w:val="center"/>
        <w:rPr>
          <w:b/>
          <w:sz w:val="28"/>
          <w:szCs w:val="28"/>
        </w:rPr>
      </w:pPr>
      <w:r>
        <w:rPr>
          <w:b/>
          <w:sz w:val="28"/>
          <w:szCs w:val="28"/>
        </w:rPr>
        <w:t>АРДАТОВСКОГО МУНИЦИПАЛЬНОГО  РАЙОНА</w:t>
      </w:r>
    </w:p>
    <w:p w:rsidR="00E241D9" w:rsidRDefault="00E241D9" w:rsidP="00E241D9">
      <w:pPr>
        <w:spacing w:line="240" w:lineRule="exact"/>
        <w:contextualSpacing/>
        <w:jc w:val="center"/>
        <w:rPr>
          <w:b/>
          <w:sz w:val="28"/>
          <w:szCs w:val="28"/>
        </w:rPr>
      </w:pPr>
    </w:p>
    <w:p w:rsidR="00E241D9" w:rsidRDefault="00E241D9" w:rsidP="00E241D9">
      <w:pPr>
        <w:spacing w:line="240" w:lineRule="exact"/>
        <w:contextualSpacing/>
        <w:jc w:val="center"/>
        <w:rPr>
          <w:b/>
          <w:sz w:val="28"/>
          <w:szCs w:val="28"/>
        </w:rPr>
      </w:pPr>
      <w:r>
        <w:rPr>
          <w:b/>
          <w:sz w:val="28"/>
          <w:szCs w:val="28"/>
        </w:rPr>
        <w:t>РЕСПУБЛИКИ МОРДОВИЯ</w:t>
      </w:r>
    </w:p>
    <w:p w:rsidR="00E241D9" w:rsidRDefault="00E241D9" w:rsidP="00E241D9">
      <w:pPr>
        <w:spacing w:line="240" w:lineRule="exact"/>
        <w:contextualSpacing/>
        <w:jc w:val="center"/>
        <w:rPr>
          <w:rFonts w:ascii="Times New Roman" w:hAnsi="Times New Roman"/>
          <w:sz w:val="24"/>
          <w:szCs w:val="24"/>
        </w:rPr>
      </w:pPr>
    </w:p>
    <w:p w:rsidR="00E241D9" w:rsidRDefault="00E241D9" w:rsidP="00E241D9">
      <w:pPr>
        <w:contextualSpacing/>
        <w:jc w:val="center"/>
        <w:rPr>
          <w:rFonts w:ascii="Times New Roman" w:hAnsi="Times New Roman"/>
          <w:b/>
          <w:sz w:val="24"/>
          <w:szCs w:val="24"/>
        </w:rPr>
      </w:pPr>
    </w:p>
    <w:p w:rsidR="00E241D9" w:rsidRDefault="00E241D9" w:rsidP="00E241D9">
      <w:pPr>
        <w:contextualSpacing/>
        <w:rPr>
          <w:rFonts w:ascii="Times New Roman" w:hAnsi="Times New Roman"/>
          <w:sz w:val="24"/>
          <w:szCs w:val="24"/>
        </w:rPr>
      </w:pPr>
      <w:r>
        <w:rPr>
          <w:rFonts w:ascii="Times New Roman" w:hAnsi="Times New Roman"/>
          <w:sz w:val="24"/>
          <w:szCs w:val="24"/>
        </w:rPr>
        <w:t>№5                                                                                                                            31 января 2023 года</w:t>
      </w:r>
    </w:p>
    <w:p w:rsidR="00E241D9" w:rsidRDefault="00E241D9" w:rsidP="00E241D9">
      <w:pPr>
        <w:contextualSpacing/>
        <w:rPr>
          <w:rFonts w:ascii="Times New Roman" w:hAnsi="Times New Roman"/>
          <w:sz w:val="24"/>
          <w:szCs w:val="24"/>
        </w:rPr>
      </w:pPr>
      <w:r>
        <w:rPr>
          <w:rFonts w:ascii="Times New Roman" w:hAnsi="Times New Roman"/>
          <w:sz w:val="24"/>
          <w:szCs w:val="24"/>
        </w:rPr>
        <w:t>Является официальным печатным</w:t>
      </w:r>
    </w:p>
    <w:p w:rsidR="00E241D9" w:rsidRDefault="00E241D9" w:rsidP="00E241D9">
      <w:pPr>
        <w:contextualSpacing/>
        <w:rPr>
          <w:rFonts w:ascii="Times New Roman" w:hAnsi="Times New Roman"/>
          <w:sz w:val="24"/>
          <w:szCs w:val="24"/>
        </w:rPr>
      </w:pPr>
      <w:r>
        <w:rPr>
          <w:rFonts w:ascii="Times New Roman" w:hAnsi="Times New Roman"/>
          <w:sz w:val="24"/>
          <w:szCs w:val="24"/>
        </w:rPr>
        <w:t>Изданием Тургеневского городского поселения</w:t>
      </w:r>
    </w:p>
    <w:p w:rsidR="00E241D9" w:rsidRDefault="00E241D9" w:rsidP="00E241D9">
      <w:pPr>
        <w:contextualSpacing/>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E241D9" w:rsidRDefault="00E241D9" w:rsidP="00E241D9">
      <w:pPr>
        <w:contextualSpacing/>
        <w:rPr>
          <w:rFonts w:ascii="Times New Roman" w:hAnsi="Times New Roman"/>
          <w:sz w:val="24"/>
          <w:szCs w:val="24"/>
        </w:rPr>
      </w:pPr>
      <w:r>
        <w:rPr>
          <w:rFonts w:ascii="Times New Roman" w:hAnsi="Times New Roman"/>
          <w:sz w:val="24"/>
          <w:szCs w:val="24"/>
        </w:rPr>
        <w:t>Республики Мордовия</w:t>
      </w:r>
    </w:p>
    <w:p w:rsidR="00E241D9" w:rsidRDefault="00E241D9" w:rsidP="003F7DB5">
      <w:pPr>
        <w:pStyle w:val="a3"/>
        <w:rPr>
          <w:rFonts w:ascii="Arial" w:hAnsi="Arial" w:cs="Arial"/>
          <w:b/>
          <w:sz w:val="32"/>
          <w:szCs w:val="32"/>
        </w:rPr>
      </w:pPr>
    </w:p>
    <w:p w:rsidR="003F7DB5" w:rsidRDefault="003F7DB5" w:rsidP="003F7DB5">
      <w:pPr>
        <w:pStyle w:val="a3"/>
        <w:rPr>
          <w:rFonts w:ascii="Arial" w:hAnsi="Arial" w:cs="Arial"/>
          <w:b/>
          <w:sz w:val="32"/>
          <w:szCs w:val="32"/>
        </w:rPr>
      </w:pPr>
      <w:r>
        <w:rPr>
          <w:rFonts w:ascii="Arial" w:hAnsi="Arial" w:cs="Arial"/>
          <w:b/>
          <w:sz w:val="32"/>
          <w:szCs w:val="32"/>
        </w:rPr>
        <w:t xml:space="preserve">                                 АДМИНИСТРАЦИЯ</w:t>
      </w:r>
    </w:p>
    <w:p w:rsidR="003F7DB5" w:rsidRDefault="003F7DB5" w:rsidP="003F7DB5">
      <w:pPr>
        <w:pStyle w:val="a3"/>
        <w:jc w:val="center"/>
        <w:rPr>
          <w:rFonts w:ascii="Arial" w:hAnsi="Arial" w:cs="Arial"/>
          <w:b/>
          <w:sz w:val="32"/>
          <w:szCs w:val="32"/>
        </w:rPr>
      </w:pPr>
      <w:r>
        <w:rPr>
          <w:rFonts w:ascii="Arial" w:hAnsi="Arial" w:cs="Arial"/>
          <w:b/>
          <w:sz w:val="32"/>
          <w:szCs w:val="32"/>
        </w:rPr>
        <w:t xml:space="preserve"> ТУРГЕНЕВСКОГО ГОРОДСКОГО ПОСЕЛЕНИЯ</w:t>
      </w:r>
    </w:p>
    <w:p w:rsidR="003F7DB5" w:rsidRDefault="003F7DB5" w:rsidP="003F7DB5">
      <w:pPr>
        <w:pStyle w:val="a3"/>
        <w:jc w:val="center"/>
        <w:rPr>
          <w:rFonts w:ascii="Arial" w:hAnsi="Arial" w:cs="Arial"/>
          <w:b/>
          <w:sz w:val="32"/>
          <w:szCs w:val="32"/>
        </w:rPr>
      </w:pPr>
      <w:r>
        <w:rPr>
          <w:rFonts w:ascii="Arial" w:hAnsi="Arial" w:cs="Arial"/>
          <w:b/>
          <w:sz w:val="32"/>
          <w:szCs w:val="32"/>
        </w:rPr>
        <w:t>АРДАТОВСКОГО МУНИЦИПАЛЬНОГО РАЙОНА</w:t>
      </w:r>
    </w:p>
    <w:p w:rsidR="003F7DB5" w:rsidRDefault="003F7DB5" w:rsidP="00E241D9">
      <w:pPr>
        <w:pStyle w:val="a3"/>
        <w:jc w:val="center"/>
        <w:rPr>
          <w:rFonts w:ascii="Arial" w:hAnsi="Arial" w:cs="Arial"/>
          <w:b/>
          <w:sz w:val="32"/>
          <w:szCs w:val="32"/>
        </w:rPr>
      </w:pPr>
      <w:r>
        <w:rPr>
          <w:rFonts w:ascii="Arial" w:hAnsi="Arial" w:cs="Arial"/>
          <w:b/>
          <w:sz w:val="32"/>
          <w:szCs w:val="32"/>
        </w:rPr>
        <w:t>РЕСПУБЛИКА МОРДОВИЯ</w:t>
      </w:r>
    </w:p>
    <w:p w:rsidR="003F7DB5" w:rsidRDefault="003F7DB5" w:rsidP="00E241D9">
      <w:pPr>
        <w:pStyle w:val="a3"/>
        <w:jc w:val="center"/>
        <w:rPr>
          <w:rFonts w:ascii="Arial" w:hAnsi="Arial" w:cs="Arial"/>
          <w:b/>
          <w:sz w:val="32"/>
          <w:szCs w:val="32"/>
        </w:rPr>
      </w:pPr>
      <w:r>
        <w:rPr>
          <w:rFonts w:ascii="Arial" w:hAnsi="Arial" w:cs="Arial"/>
          <w:b/>
          <w:sz w:val="32"/>
          <w:szCs w:val="32"/>
        </w:rPr>
        <w:t>ПОСТАНОВЛЕНИЕ</w:t>
      </w:r>
    </w:p>
    <w:p w:rsidR="003F7DB5" w:rsidRDefault="003F7DB5" w:rsidP="003F7DB5">
      <w:pPr>
        <w:pStyle w:val="a3"/>
        <w:jc w:val="center"/>
        <w:rPr>
          <w:rFonts w:ascii="Arial" w:hAnsi="Arial" w:cs="Arial"/>
          <w:b/>
          <w:sz w:val="32"/>
          <w:szCs w:val="32"/>
        </w:rPr>
      </w:pPr>
      <w:r>
        <w:rPr>
          <w:rFonts w:ascii="Arial" w:hAnsi="Arial" w:cs="Arial"/>
          <w:b/>
          <w:sz w:val="32"/>
          <w:szCs w:val="32"/>
        </w:rPr>
        <w:t xml:space="preserve">ОТ 30 ЯНВАРЯ  2023 ГОДА  № 9 </w:t>
      </w:r>
    </w:p>
    <w:p w:rsidR="003F7DB5" w:rsidRDefault="00E241D9" w:rsidP="00E241D9">
      <w:pPr>
        <w:pStyle w:val="a3"/>
        <w:jc w:val="center"/>
        <w:rPr>
          <w:rFonts w:ascii="Arial" w:hAnsi="Arial" w:cs="Arial"/>
          <w:b/>
          <w:sz w:val="32"/>
          <w:szCs w:val="32"/>
        </w:rPr>
      </w:pPr>
      <w:r>
        <w:rPr>
          <w:rFonts w:ascii="Arial" w:hAnsi="Arial" w:cs="Arial"/>
          <w:b/>
          <w:sz w:val="32"/>
          <w:szCs w:val="32"/>
        </w:rPr>
        <w:t>Р.П. ТУРГЕНЕВО</w:t>
      </w:r>
    </w:p>
    <w:p w:rsidR="003F7DB5" w:rsidRDefault="003F7DB5" w:rsidP="003F7DB5">
      <w:pPr>
        <w:pStyle w:val="a3"/>
        <w:jc w:val="center"/>
        <w:rPr>
          <w:rFonts w:ascii="Arial" w:hAnsi="Arial" w:cs="Arial"/>
          <w:b/>
          <w:sz w:val="32"/>
          <w:szCs w:val="32"/>
        </w:rPr>
      </w:pPr>
      <w:r>
        <w:rPr>
          <w:rFonts w:ascii="Arial" w:hAnsi="Arial" w:cs="Arial"/>
          <w:b/>
          <w:sz w:val="32"/>
          <w:szCs w:val="32"/>
        </w:rPr>
        <w:t xml:space="preserve">ОБ УТВЕРЖДЕНИИ МУНИЦИПАЛЬНОЙ ПРОГРАММЫ «РАЗВИТИЕ ЖИЛИЩНО - КОММУНАЛЬНОГО ХОЗЯЙСТВА И БЛАГОУСТРОЙСТВА ТУРГЕНЕВСКОГО ГОРОДСКОГО ПОСЕЛЕНИЯ АРДАТОВСКОГО МУНИЦИПАЛЬНОГО РАЙОНА РЕСПУБЛИКИ МОРДОВИЯ НА 2023-2024 ГОДЫ»    </w:t>
      </w:r>
    </w:p>
    <w:p w:rsidR="003F7DB5" w:rsidRDefault="003F7DB5" w:rsidP="003F7DB5">
      <w:pPr>
        <w:shd w:val="clear" w:color="auto" w:fill="FFFFFF"/>
        <w:spacing w:after="0" w:line="293" w:lineRule="atLeast"/>
        <w:rPr>
          <w:rFonts w:ascii="Times New Roman" w:hAnsi="Times New Roman"/>
          <w:color w:val="000000"/>
          <w:spacing w:val="10"/>
          <w:sz w:val="20"/>
          <w:szCs w:val="20"/>
          <w:lang w:eastAsia="ru-RU"/>
        </w:rPr>
      </w:pP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Times New Roman" w:hAnsi="Times New Roman"/>
          <w:color w:val="000000"/>
          <w:spacing w:val="10"/>
          <w:sz w:val="24"/>
          <w:szCs w:val="24"/>
          <w:lang w:eastAsia="ru-RU"/>
        </w:rPr>
        <w:t xml:space="preserve">           </w:t>
      </w:r>
      <w:r>
        <w:rPr>
          <w:rFonts w:ascii="Arial" w:hAnsi="Arial" w:cs="Arial"/>
          <w:color w:val="000000"/>
          <w:spacing w:val="10"/>
          <w:sz w:val="24"/>
          <w:szCs w:val="24"/>
          <w:lang w:eastAsia="ru-RU"/>
        </w:rPr>
        <w:t xml:space="preserve">Рассмотрев проект муниципальной программы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2023-2024 годы», руководствуясь Федеральным законом РФ № 131-ФЗ от 06.10.2003 г. «Об общих принципах организации местного самоуправления в Российской Федерации»,  Уставом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администрация Тургеневского городского поселения, постановляет:</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b/>
          <w:bCs/>
          <w:color w:val="000000"/>
          <w:spacing w:val="10"/>
          <w:sz w:val="24"/>
          <w:szCs w:val="24"/>
          <w:lang w:eastAsia="ru-RU"/>
        </w:rPr>
        <w:t> </w:t>
      </w:r>
    </w:p>
    <w:p w:rsidR="003F7DB5" w:rsidRDefault="003F7DB5" w:rsidP="003F7DB5">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1.Утвердить муниципальную программу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2023-2024 годы » (прилагается).</w:t>
      </w:r>
    </w:p>
    <w:p w:rsidR="003F7DB5" w:rsidRDefault="003F7DB5" w:rsidP="003F7DB5">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2.Администрации Тургеневского городского поселения обеспечить финансирование мероприятий муниципальной программы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2023-2024 годы».</w:t>
      </w:r>
    </w:p>
    <w:p w:rsidR="003F7DB5" w:rsidRDefault="003F7DB5" w:rsidP="003F7DB5">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lastRenderedPageBreak/>
        <w:t xml:space="preserve">  3.</w:t>
      </w:r>
      <w:proofErr w:type="gramStart"/>
      <w:r>
        <w:rPr>
          <w:rFonts w:ascii="Arial" w:hAnsi="Arial" w:cs="Arial"/>
          <w:color w:val="000000"/>
          <w:spacing w:val="10"/>
          <w:sz w:val="24"/>
          <w:szCs w:val="24"/>
          <w:lang w:eastAsia="ru-RU"/>
        </w:rPr>
        <w:t>Контроль за</w:t>
      </w:r>
      <w:proofErr w:type="gramEnd"/>
      <w:r>
        <w:rPr>
          <w:rFonts w:ascii="Arial" w:hAnsi="Arial" w:cs="Arial"/>
          <w:color w:val="000000"/>
          <w:spacing w:val="10"/>
          <w:sz w:val="24"/>
          <w:szCs w:val="24"/>
          <w:lang w:eastAsia="ru-RU"/>
        </w:rPr>
        <w:t xml:space="preserve"> исполнением настоящего постановления возложить на исполняющего обязанности заместителя главы администрации Тургеневского городского поселения – Максимову Е.Я.</w:t>
      </w:r>
    </w:p>
    <w:p w:rsidR="003F7DB5" w:rsidRDefault="003F7DB5" w:rsidP="003F7DB5">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4.Настоящее постановление вступает в силу со дня его официального опубликования и распространяется на правоотношения, возникшие с 01.01.2023.</w:t>
      </w:r>
    </w:p>
    <w:p w:rsidR="003F7DB5" w:rsidRDefault="003F7DB5" w:rsidP="003F7DB5">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w:t>
      </w:r>
    </w:p>
    <w:p w:rsidR="003F7DB5" w:rsidRDefault="003F7DB5" w:rsidP="003F7DB5">
      <w:pPr>
        <w:shd w:val="clear" w:color="auto" w:fill="FFFFFF"/>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Глава администрации</w:t>
      </w:r>
    </w:p>
    <w:p w:rsidR="003F7DB5" w:rsidRDefault="003F7DB5" w:rsidP="003F7DB5">
      <w:pPr>
        <w:shd w:val="clear" w:color="auto" w:fill="FFFFFF"/>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Тургеневского городского поселения                            </w:t>
      </w:r>
      <w:proofErr w:type="spellStart"/>
      <w:r>
        <w:rPr>
          <w:rFonts w:ascii="Arial" w:hAnsi="Arial" w:cs="Arial"/>
          <w:color w:val="000000"/>
          <w:spacing w:val="10"/>
          <w:sz w:val="24"/>
          <w:szCs w:val="24"/>
          <w:lang w:eastAsia="ru-RU"/>
        </w:rPr>
        <w:t>И.В.Аверьянов</w:t>
      </w:r>
      <w:proofErr w:type="spellEnd"/>
      <w:r>
        <w:rPr>
          <w:rFonts w:ascii="Arial" w:hAnsi="Arial" w:cs="Arial"/>
          <w:color w:val="000000"/>
          <w:spacing w:val="10"/>
          <w:sz w:val="24"/>
          <w:szCs w:val="24"/>
          <w:lang w:eastAsia="ru-RU"/>
        </w:rPr>
        <w:t xml:space="preserve">                           </w:t>
      </w:r>
    </w:p>
    <w:p w:rsidR="003F7DB5" w:rsidRDefault="003F7DB5" w:rsidP="003F7DB5">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 xml:space="preserve">Приложение </w:t>
      </w:r>
      <w:r>
        <w:rPr>
          <w:rFonts w:ascii="Arial" w:hAnsi="Arial" w:cs="Arial"/>
          <w:spacing w:val="10"/>
          <w:sz w:val="24"/>
          <w:szCs w:val="24"/>
          <w:lang w:eastAsia="ru-RU"/>
        </w:rPr>
        <w:br/>
        <w:t>                                                                     к постановлению администрации</w:t>
      </w:r>
    </w:p>
    <w:p w:rsidR="003F7DB5" w:rsidRDefault="003F7DB5" w:rsidP="003F7DB5">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 xml:space="preserve">                                                                  Тургеневского городского поселения   </w:t>
      </w:r>
    </w:p>
    <w:p w:rsidR="003F7DB5" w:rsidRDefault="003F7DB5" w:rsidP="003F7DB5">
      <w:pPr>
        <w:shd w:val="clear" w:color="auto" w:fill="FFFFFF"/>
        <w:spacing w:after="0" w:line="293" w:lineRule="atLeast"/>
        <w:rPr>
          <w:rFonts w:ascii="Arial" w:hAnsi="Arial" w:cs="Arial"/>
          <w:color w:val="000000"/>
          <w:spacing w:val="10"/>
          <w:sz w:val="24"/>
          <w:szCs w:val="24"/>
          <w:lang w:eastAsia="ru-RU"/>
        </w:rPr>
      </w:pPr>
      <w:r>
        <w:rPr>
          <w:rFonts w:ascii="Arial" w:hAnsi="Arial" w:cs="Arial"/>
          <w:spacing w:val="10"/>
          <w:sz w:val="24"/>
          <w:szCs w:val="24"/>
          <w:lang w:eastAsia="ru-RU"/>
        </w:rPr>
        <w:t xml:space="preserve">                                                                                        от  30.01.2023г.   №</w:t>
      </w:r>
      <w:r>
        <w:rPr>
          <w:rFonts w:ascii="Arial" w:hAnsi="Arial" w:cs="Arial"/>
          <w:color w:val="000000"/>
          <w:spacing w:val="10"/>
          <w:sz w:val="24"/>
          <w:szCs w:val="24"/>
          <w:lang w:eastAsia="ru-RU"/>
        </w:rPr>
        <w:t>9</w:t>
      </w:r>
    </w:p>
    <w:p w:rsidR="003F7DB5" w:rsidRDefault="003F7DB5" w:rsidP="003F7DB5">
      <w:pPr>
        <w:shd w:val="clear" w:color="auto" w:fill="FFFFFF"/>
        <w:spacing w:after="0" w:line="293" w:lineRule="atLeast"/>
        <w:rPr>
          <w:rFonts w:ascii="Arial" w:hAnsi="Arial" w:cs="Arial"/>
          <w:color w:val="000000"/>
          <w:spacing w:val="10"/>
          <w:sz w:val="24"/>
          <w:szCs w:val="24"/>
          <w:lang w:eastAsia="ru-RU"/>
        </w:rPr>
      </w:pP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bCs/>
          <w:color w:val="000000"/>
          <w:spacing w:val="10"/>
          <w:sz w:val="24"/>
          <w:szCs w:val="24"/>
          <w:lang w:eastAsia="ru-RU"/>
        </w:rPr>
        <w:t>Паспорт</w:t>
      </w:r>
      <w:r>
        <w:rPr>
          <w:rFonts w:ascii="Arial" w:hAnsi="Arial" w:cs="Arial"/>
          <w:color w:val="000000"/>
          <w:spacing w:val="10"/>
          <w:sz w:val="24"/>
          <w:szCs w:val="24"/>
          <w:lang w:eastAsia="ru-RU"/>
        </w:rPr>
        <w:t> </w:t>
      </w:r>
      <w:r>
        <w:rPr>
          <w:rFonts w:ascii="Arial" w:hAnsi="Arial" w:cs="Arial"/>
          <w:b/>
          <w:bCs/>
          <w:color w:val="000000"/>
          <w:spacing w:val="10"/>
          <w:sz w:val="24"/>
          <w:szCs w:val="24"/>
          <w:lang w:eastAsia="ru-RU"/>
        </w:rPr>
        <w:br/>
        <w:t>муниципальной программы</w:t>
      </w:r>
      <w:r>
        <w:rPr>
          <w:rFonts w:ascii="Arial" w:hAnsi="Arial" w:cs="Arial"/>
          <w:b/>
          <w:bCs/>
          <w:color w:val="000000"/>
          <w:spacing w:val="10"/>
          <w:sz w:val="24"/>
          <w:szCs w:val="24"/>
          <w:lang w:eastAsia="ru-RU"/>
        </w:rPr>
        <w:br/>
        <w:t>«</w:t>
      </w:r>
      <w:r>
        <w:rPr>
          <w:rFonts w:ascii="Arial" w:hAnsi="Arial" w:cs="Arial"/>
          <w:b/>
          <w:color w:val="000000"/>
          <w:spacing w:val="10"/>
          <w:sz w:val="24"/>
          <w:szCs w:val="24"/>
          <w:lang w:eastAsia="ru-RU"/>
        </w:rPr>
        <w:t xml:space="preserve">Развитие жилищно-коммунального хозяйства и благоустройства Тургеневского городского поселения </w:t>
      </w:r>
      <w:proofErr w:type="spellStart"/>
      <w:r>
        <w:rPr>
          <w:rFonts w:ascii="Arial" w:hAnsi="Arial" w:cs="Arial"/>
          <w:b/>
          <w:color w:val="000000"/>
          <w:spacing w:val="10"/>
          <w:sz w:val="24"/>
          <w:szCs w:val="24"/>
          <w:lang w:eastAsia="ru-RU"/>
        </w:rPr>
        <w:t>Ардатовского</w:t>
      </w:r>
      <w:proofErr w:type="spellEnd"/>
      <w:r>
        <w:rPr>
          <w:rFonts w:ascii="Arial" w:hAnsi="Arial" w:cs="Arial"/>
          <w:b/>
          <w:color w:val="000000"/>
          <w:spacing w:val="10"/>
          <w:sz w:val="24"/>
          <w:szCs w:val="24"/>
          <w:lang w:eastAsia="ru-RU"/>
        </w:rPr>
        <w:t xml:space="preserve"> муниципального района Республики Мордовия  на 2023-2024 годы</w:t>
      </w:r>
      <w:r>
        <w:rPr>
          <w:rFonts w:ascii="Arial" w:hAnsi="Arial" w:cs="Arial"/>
          <w:b/>
          <w:bCs/>
          <w:color w:val="000000"/>
          <w:spacing w:val="10"/>
          <w:sz w:val="24"/>
          <w:szCs w:val="24"/>
          <w:lang w:eastAsia="ru-RU"/>
        </w:rPr>
        <w:t>»</w:t>
      </w:r>
    </w:p>
    <w:p w:rsidR="003F7DB5" w:rsidRDefault="003F7DB5" w:rsidP="003F7DB5">
      <w:pPr>
        <w:shd w:val="clear" w:color="auto" w:fill="FFFFFF"/>
        <w:spacing w:after="0" w:line="293" w:lineRule="atLeast"/>
        <w:jc w:val="center"/>
        <w:rPr>
          <w:rFonts w:ascii="Arial" w:hAnsi="Arial" w:cs="Arial"/>
          <w:color w:val="000000"/>
          <w:spacing w:val="10"/>
          <w:sz w:val="24"/>
          <w:szCs w:val="24"/>
          <w:lang w:eastAsia="ru-RU"/>
        </w:rPr>
      </w:pPr>
      <w:r>
        <w:rPr>
          <w:rFonts w:ascii="Arial" w:hAnsi="Arial" w:cs="Arial"/>
          <w:color w:val="000000"/>
          <w:spacing w:val="10"/>
          <w:sz w:val="24"/>
          <w:szCs w:val="24"/>
          <w:lang w:eastAsia="ru-RU"/>
        </w:rPr>
        <w:t> </w:t>
      </w:r>
    </w:p>
    <w:tbl>
      <w:tblPr>
        <w:tblW w:w="0" w:type="auto"/>
        <w:tblInd w:w="-360" w:type="dxa"/>
        <w:tblCellMar>
          <w:left w:w="0" w:type="dxa"/>
          <w:right w:w="0" w:type="dxa"/>
        </w:tblCellMar>
        <w:tblLook w:val="00A0" w:firstRow="1" w:lastRow="0" w:firstColumn="1" w:lastColumn="0" w:noHBand="0" w:noVBand="0"/>
      </w:tblPr>
      <w:tblGrid>
        <w:gridCol w:w="3393"/>
        <w:gridCol w:w="6908"/>
      </w:tblGrid>
      <w:tr w:rsidR="003F7DB5" w:rsidTr="003F7DB5">
        <w:trPr>
          <w:trHeight w:val="1478"/>
        </w:trPr>
        <w:tc>
          <w:tcPr>
            <w:tcW w:w="2397" w:type="dxa"/>
            <w:tcBorders>
              <w:top w:val="single" w:sz="8" w:space="0" w:color="000000"/>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Наименование</w:t>
            </w:r>
            <w:r>
              <w:rPr>
                <w:rFonts w:ascii="Arial" w:hAnsi="Arial" w:cs="Arial"/>
                <w:color w:val="000000"/>
                <w:spacing w:val="10"/>
                <w:sz w:val="24"/>
                <w:szCs w:val="24"/>
                <w:lang w:eastAsia="ru-RU"/>
              </w:rPr>
              <w:br/>
              <w:t>Программы</w:t>
            </w:r>
          </w:p>
        </w:tc>
        <w:tc>
          <w:tcPr>
            <w:tcW w:w="7873" w:type="dxa"/>
            <w:tcBorders>
              <w:top w:val="single" w:sz="8" w:space="0" w:color="000000"/>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Муниципальная программа “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2023-2024 годы ” (далее – Программа)</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Заказчик</w:t>
            </w:r>
            <w:r>
              <w:rPr>
                <w:rFonts w:ascii="Arial" w:hAnsi="Arial" w:cs="Arial"/>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Администрация Тургеневского городского поселения</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Основание</w:t>
            </w:r>
            <w:r>
              <w:rPr>
                <w:rFonts w:ascii="Arial" w:hAnsi="Arial" w:cs="Arial"/>
                <w:color w:val="000000"/>
                <w:spacing w:val="10"/>
                <w:sz w:val="24"/>
                <w:szCs w:val="24"/>
                <w:lang w:eastAsia="ru-RU"/>
              </w:rPr>
              <w:br/>
              <w:t>разработки</w:t>
            </w:r>
            <w:r>
              <w:rPr>
                <w:rFonts w:ascii="Arial" w:hAnsi="Arial" w:cs="Arial"/>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Федеральный закон РФ № 131-ФЗ от 06.10.2003 г. «Об общих принципах организации местного самоуправления в Российской Федерации»;</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Устав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Разработчик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rPr>
                <w:rFonts w:ascii="Arial" w:hAnsi="Arial" w:cs="Arial"/>
                <w:color w:val="000000"/>
                <w:sz w:val="24"/>
                <w:szCs w:val="24"/>
              </w:rPr>
            </w:pPr>
            <w:r>
              <w:rPr>
                <w:rFonts w:ascii="Arial" w:hAnsi="Arial" w:cs="Arial"/>
                <w:color w:val="000000"/>
                <w:spacing w:val="10"/>
                <w:sz w:val="24"/>
                <w:szCs w:val="24"/>
                <w:lang w:eastAsia="ru-RU"/>
              </w:rPr>
              <w:t xml:space="preserve">Администрация Тургеневского городского поселения </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Исполнитель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rPr>
                <w:rFonts w:ascii="Arial" w:hAnsi="Arial" w:cs="Arial"/>
                <w:color w:val="000000"/>
                <w:sz w:val="24"/>
                <w:szCs w:val="24"/>
              </w:rPr>
            </w:pPr>
            <w:r>
              <w:rPr>
                <w:rFonts w:ascii="Arial" w:hAnsi="Arial" w:cs="Arial"/>
                <w:color w:val="000000"/>
                <w:spacing w:val="10"/>
                <w:sz w:val="24"/>
                <w:szCs w:val="24"/>
                <w:lang w:eastAsia="ru-RU"/>
              </w:rPr>
              <w:t xml:space="preserve">Администрация Тургеневского городского поселения </w:t>
            </w:r>
          </w:p>
        </w:tc>
      </w:tr>
      <w:tr w:rsidR="003F7DB5" w:rsidTr="003F7DB5">
        <w:trPr>
          <w:trHeight w:val="1228"/>
        </w:trPr>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Основная цель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Комплексное решение проблем развития жилищно - коммунального хозяйства, благоустройства, улучшение санитарного и </w:t>
            </w:r>
            <w:proofErr w:type="gramStart"/>
            <w:r>
              <w:rPr>
                <w:rFonts w:ascii="Arial" w:hAnsi="Arial" w:cs="Arial"/>
                <w:color w:val="000000"/>
                <w:spacing w:val="10"/>
                <w:sz w:val="24"/>
                <w:szCs w:val="24"/>
                <w:lang w:eastAsia="ru-RU"/>
              </w:rPr>
              <w:t>эстетического вида</w:t>
            </w:r>
            <w:proofErr w:type="gramEnd"/>
            <w:r>
              <w:rPr>
                <w:rFonts w:ascii="Arial" w:hAnsi="Arial" w:cs="Arial"/>
                <w:color w:val="000000"/>
                <w:spacing w:val="10"/>
                <w:sz w:val="24"/>
                <w:szCs w:val="24"/>
                <w:lang w:eastAsia="ru-RU"/>
              </w:rPr>
              <w:t xml:space="preserve"> населенного пункта, способствующего комфортной жизнедеятельности</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Основные задачи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40" w:lineRule="auto"/>
              <w:rPr>
                <w:rFonts w:ascii="Arial" w:hAnsi="Arial" w:cs="Arial"/>
                <w:color w:val="000000"/>
                <w:spacing w:val="10"/>
                <w:sz w:val="24"/>
                <w:szCs w:val="24"/>
                <w:lang w:eastAsia="ru-RU"/>
              </w:rPr>
            </w:pPr>
            <w:r>
              <w:rPr>
                <w:rFonts w:ascii="Arial" w:hAnsi="Arial" w:cs="Arial"/>
                <w:color w:val="000000"/>
                <w:spacing w:val="10"/>
                <w:sz w:val="24"/>
                <w:szCs w:val="24"/>
                <w:lang w:eastAsia="ru-RU"/>
              </w:rPr>
              <w:t>      - содержание уличного   освещения городского поселения:</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 повышение уровня благоустройства и санитарного состояния населенного пункта</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Сроки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2023-2024 годы.</w:t>
            </w:r>
          </w:p>
        </w:tc>
      </w:tr>
      <w:tr w:rsidR="003F7DB5" w:rsidTr="003F7DB5">
        <w:trPr>
          <w:trHeight w:val="1182"/>
        </w:trPr>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Ожидаемые результаты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eastAsia="Times New Roman" w:hAnsi="Arial" w:cs="Arial"/>
                <w:color w:val="000000"/>
                <w:sz w:val="24"/>
                <w:szCs w:val="24"/>
                <w:lang w:eastAsia="ru-RU"/>
              </w:rPr>
              <w:t xml:space="preserve">      </w:t>
            </w:r>
            <w:r>
              <w:rPr>
                <w:rFonts w:ascii="Arial" w:hAnsi="Arial" w:cs="Arial"/>
                <w:color w:val="000000"/>
                <w:spacing w:val="10"/>
                <w:sz w:val="24"/>
                <w:szCs w:val="24"/>
                <w:lang w:eastAsia="ru-RU"/>
              </w:rPr>
              <w:t>-повышение уровня благоустройства территории Тургеневского городского  поселения и  санитарного состояния населенного пункта;</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 сохранение и увеличение уровня уличного освещения</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Источник финансирования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Бюджет Тургеневского городского поселения</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Объем</w:t>
            </w:r>
            <w:r>
              <w:rPr>
                <w:rFonts w:ascii="Arial" w:hAnsi="Arial" w:cs="Arial"/>
                <w:color w:val="000000"/>
                <w:spacing w:val="10"/>
                <w:sz w:val="24"/>
                <w:szCs w:val="24"/>
                <w:lang w:eastAsia="ru-RU"/>
              </w:rPr>
              <w:br/>
              <w:t>финансирования</w:t>
            </w:r>
            <w:r>
              <w:rPr>
                <w:rFonts w:ascii="Arial" w:hAnsi="Arial" w:cs="Arial"/>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Объем финансирования Программы  </w:t>
            </w:r>
            <w:proofErr w:type="gramStart"/>
            <w:r>
              <w:rPr>
                <w:rFonts w:ascii="Arial" w:hAnsi="Arial" w:cs="Arial"/>
                <w:color w:val="000000"/>
                <w:spacing w:val="10"/>
                <w:sz w:val="24"/>
                <w:szCs w:val="24"/>
                <w:lang w:eastAsia="ru-RU"/>
              </w:rPr>
              <w:t>на</w:t>
            </w:r>
            <w:proofErr w:type="gramEnd"/>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2023 год -  2930,0    </w:t>
            </w: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2024 год -  2982,7    </w:t>
            </w: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w:t>
            </w:r>
          </w:p>
        </w:tc>
      </w:tr>
      <w:tr w:rsidR="003F7DB5" w:rsidTr="003F7DB5">
        <w:tc>
          <w:tcPr>
            <w:tcW w:w="2397" w:type="dxa"/>
            <w:tcBorders>
              <w:top w:val="nil"/>
              <w:left w:val="single" w:sz="8" w:space="0" w:color="000000"/>
              <w:bottom w:val="single" w:sz="8" w:space="0" w:color="000000"/>
              <w:right w:val="nil"/>
            </w:tcBorders>
            <w:shd w:val="clear" w:color="auto" w:fill="FFFFFF"/>
            <w:hideMark/>
          </w:tcPr>
          <w:p w:rsidR="003F7DB5" w:rsidRDefault="003F7DB5">
            <w:pPr>
              <w:spacing w:after="240" w:line="293" w:lineRule="atLeast"/>
              <w:rPr>
                <w:rFonts w:ascii="Arial" w:hAnsi="Arial" w:cs="Arial"/>
                <w:color w:val="000000"/>
                <w:spacing w:val="10"/>
                <w:sz w:val="24"/>
                <w:szCs w:val="24"/>
                <w:lang w:eastAsia="ru-RU"/>
              </w:rPr>
            </w:pPr>
            <w:proofErr w:type="gramStart"/>
            <w:r>
              <w:rPr>
                <w:rFonts w:ascii="Arial" w:hAnsi="Arial" w:cs="Arial"/>
                <w:color w:val="000000"/>
                <w:spacing w:val="10"/>
                <w:sz w:val="24"/>
                <w:szCs w:val="24"/>
                <w:lang w:eastAsia="ru-RU"/>
              </w:rPr>
              <w:t>Контроль за</w:t>
            </w:r>
            <w:proofErr w:type="gramEnd"/>
            <w:r>
              <w:rPr>
                <w:rFonts w:ascii="Arial" w:hAnsi="Arial" w:cs="Arial"/>
                <w:color w:val="000000"/>
                <w:spacing w:val="10"/>
                <w:sz w:val="24"/>
                <w:szCs w:val="24"/>
                <w:lang w:eastAsia="ru-RU"/>
              </w:rPr>
              <w:t xml:space="preserve"> исполнением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Администрация Тургеневского городского поселения</w:t>
            </w:r>
          </w:p>
        </w:tc>
      </w:tr>
    </w:tbl>
    <w:p w:rsidR="003F7DB5" w:rsidRDefault="003F7DB5" w:rsidP="003F7DB5">
      <w:pPr>
        <w:spacing w:after="0"/>
        <w:jc w:val="both"/>
        <w:rPr>
          <w:rFonts w:ascii="Arial" w:hAnsi="Arial" w:cs="Arial"/>
          <w:sz w:val="24"/>
          <w:szCs w:val="24"/>
        </w:rPr>
      </w:pPr>
    </w:p>
    <w:p w:rsidR="003F7DB5" w:rsidRDefault="003F7DB5" w:rsidP="003F7DB5">
      <w:pPr>
        <w:shd w:val="clear" w:color="auto" w:fill="FFFFFF"/>
        <w:spacing w:after="0" w:line="293" w:lineRule="atLeast"/>
        <w:jc w:val="center"/>
        <w:rPr>
          <w:rFonts w:ascii="Arial" w:hAnsi="Arial" w:cs="Arial"/>
          <w:b/>
          <w:bCs/>
          <w:color w:val="000000"/>
          <w:spacing w:val="10"/>
          <w:sz w:val="24"/>
          <w:szCs w:val="24"/>
          <w:lang w:eastAsia="ru-RU"/>
        </w:rPr>
      </w:pPr>
      <w:r>
        <w:rPr>
          <w:rFonts w:ascii="Arial" w:hAnsi="Arial" w:cs="Arial"/>
          <w:b/>
          <w:bCs/>
          <w:color w:val="000000"/>
          <w:spacing w:val="10"/>
          <w:sz w:val="24"/>
          <w:szCs w:val="24"/>
          <w:lang w:eastAsia="ru-RU"/>
        </w:rPr>
        <w:t>Программа</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bCs/>
          <w:color w:val="000000"/>
          <w:spacing w:val="10"/>
          <w:sz w:val="24"/>
          <w:szCs w:val="24"/>
          <w:lang w:eastAsia="ru-RU"/>
        </w:rPr>
        <w:t>«</w:t>
      </w:r>
      <w:r>
        <w:rPr>
          <w:rFonts w:ascii="Arial" w:hAnsi="Arial" w:cs="Arial"/>
          <w:b/>
          <w:color w:val="000000"/>
          <w:spacing w:val="10"/>
          <w:sz w:val="24"/>
          <w:szCs w:val="24"/>
          <w:lang w:eastAsia="ru-RU"/>
        </w:rPr>
        <w:t xml:space="preserve">Развитие жилищно-коммунального хозяйства и благоустройства Тургеневского городского поселения </w:t>
      </w:r>
      <w:proofErr w:type="spellStart"/>
      <w:r>
        <w:rPr>
          <w:rFonts w:ascii="Arial" w:hAnsi="Arial" w:cs="Arial"/>
          <w:b/>
          <w:color w:val="000000"/>
          <w:spacing w:val="10"/>
          <w:sz w:val="24"/>
          <w:szCs w:val="24"/>
          <w:lang w:eastAsia="ru-RU"/>
        </w:rPr>
        <w:t>Ардатовского</w:t>
      </w:r>
      <w:proofErr w:type="spellEnd"/>
      <w:r>
        <w:rPr>
          <w:rFonts w:ascii="Arial" w:hAnsi="Arial" w:cs="Arial"/>
          <w:b/>
          <w:color w:val="000000"/>
          <w:spacing w:val="10"/>
          <w:sz w:val="24"/>
          <w:szCs w:val="24"/>
          <w:lang w:eastAsia="ru-RU"/>
        </w:rPr>
        <w:t xml:space="preserve"> муниципального района Республики Мордовия на 2023-2024 годы »</w:t>
      </w:r>
    </w:p>
    <w:p w:rsidR="003F7DB5" w:rsidRDefault="003F7DB5" w:rsidP="003F7DB5">
      <w:pPr>
        <w:shd w:val="clear" w:color="auto" w:fill="FFFFFF"/>
        <w:spacing w:after="0" w:line="293" w:lineRule="atLeast"/>
        <w:jc w:val="center"/>
        <w:rPr>
          <w:rFonts w:ascii="Arial" w:hAnsi="Arial" w:cs="Arial"/>
          <w:color w:val="000000"/>
          <w:spacing w:val="10"/>
          <w:sz w:val="24"/>
          <w:szCs w:val="24"/>
          <w:lang w:eastAsia="ru-RU"/>
        </w:rPr>
      </w:pPr>
    </w:p>
    <w:p w:rsidR="003F7DB5" w:rsidRDefault="003F7DB5" w:rsidP="003F7DB5">
      <w:pPr>
        <w:shd w:val="clear" w:color="auto" w:fill="FFFFFF"/>
        <w:spacing w:after="0" w:line="293" w:lineRule="atLeast"/>
        <w:jc w:val="center"/>
        <w:rPr>
          <w:rFonts w:ascii="Arial" w:hAnsi="Arial" w:cs="Arial"/>
          <w:color w:val="000000"/>
          <w:spacing w:val="10"/>
          <w:sz w:val="24"/>
          <w:szCs w:val="24"/>
          <w:lang w:eastAsia="ru-RU"/>
        </w:rPr>
      </w:pP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1. Общие положения</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Право   граждан  на  благоприятную  среду  жизнедеятельности  закреплено  в  основном  законе  государства – Конституции  Российской Федерации, в </w:t>
      </w:r>
      <w:proofErr w:type="gramStart"/>
      <w:r>
        <w:rPr>
          <w:rFonts w:ascii="Arial" w:hAnsi="Arial" w:cs="Arial"/>
          <w:color w:val="000000"/>
          <w:spacing w:val="10"/>
          <w:sz w:val="24"/>
          <w:szCs w:val="24"/>
          <w:lang w:eastAsia="ru-RU"/>
        </w:rPr>
        <w:t>связи</w:t>
      </w:r>
      <w:proofErr w:type="gramEnd"/>
      <w:r>
        <w:rPr>
          <w:rFonts w:ascii="Arial" w:hAnsi="Arial" w:cs="Arial"/>
          <w:color w:val="000000"/>
          <w:spacing w:val="10"/>
          <w:sz w:val="24"/>
          <w:szCs w:val="24"/>
          <w:lang w:eastAsia="ru-RU"/>
        </w:rPr>
        <w:t>  с  чем  создание  благоприятной  для  проживания  и хозяйствования  среды является  одной  из  социально  значимых  задач,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населения.</w:t>
      </w:r>
    </w:p>
    <w:p w:rsidR="003F7DB5" w:rsidRDefault="003F7DB5" w:rsidP="003F7DB5">
      <w:pPr>
        <w:shd w:val="clear" w:color="auto" w:fill="FFFFFF"/>
        <w:spacing w:after="0" w:line="293" w:lineRule="atLeast"/>
        <w:ind w:firstLine="708"/>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Программа   разработана на основании Федерального закона от 06.10.2003 г. № 131 «Об общих принципах организации местного самоуправления в Российской Федерации» и конкретизирует целевые критерии развития благоустройства Тургеневского городского поселения на 2023 год.</w:t>
      </w:r>
    </w:p>
    <w:p w:rsidR="003F7DB5" w:rsidRDefault="003F7DB5" w:rsidP="003F7DB5">
      <w:pPr>
        <w:shd w:val="clear" w:color="auto" w:fill="FFFFFF"/>
        <w:spacing w:after="0" w:line="293" w:lineRule="atLeast"/>
        <w:ind w:firstLine="708"/>
        <w:jc w:val="both"/>
        <w:rPr>
          <w:rFonts w:ascii="Arial" w:hAnsi="Arial" w:cs="Arial"/>
          <w:color w:val="000000"/>
          <w:spacing w:val="10"/>
          <w:sz w:val="24"/>
          <w:szCs w:val="24"/>
          <w:lang w:eastAsia="ru-RU"/>
        </w:rPr>
      </w:pP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2. Характеристика проблемы,</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на </w:t>
      </w:r>
      <w:proofErr w:type="gramStart"/>
      <w:r>
        <w:rPr>
          <w:rFonts w:ascii="Arial" w:hAnsi="Arial" w:cs="Arial"/>
          <w:b/>
          <w:color w:val="000000"/>
          <w:spacing w:val="10"/>
          <w:sz w:val="24"/>
          <w:szCs w:val="24"/>
          <w:lang w:eastAsia="ru-RU"/>
        </w:rPr>
        <w:t>решение</w:t>
      </w:r>
      <w:proofErr w:type="gramEnd"/>
      <w:r>
        <w:rPr>
          <w:rFonts w:ascii="Arial" w:hAnsi="Arial" w:cs="Arial"/>
          <w:b/>
          <w:color w:val="000000"/>
          <w:spacing w:val="10"/>
          <w:sz w:val="24"/>
          <w:szCs w:val="24"/>
          <w:lang w:eastAsia="ru-RU"/>
        </w:rPr>
        <w:t xml:space="preserve"> которой направлена  Программа</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b/>
          <w:bCs/>
          <w:color w:val="000000"/>
          <w:spacing w:val="10"/>
          <w:sz w:val="24"/>
          <w:szCs w:val="24"/>
          <w:lang w:eastAsia="ru-RU"/>
        </w:rPr>
        <w:t>    </w:t>
      </w:r>
      <w:r>
        <w:rPr>
          <w:rFonts w:ascii="Arial" w:hAnsi="Arial" w:cs="Arial"/>
          <w:color w:val="000000"/>
          <w:spacing w:val="10"/>
          <w:sz w:val="24"/>
          <w:szCs w:val="24"/>
          <w:lang w:eastAsia="ru-RU"/>
        </w:rPr>
        <w:t> Решение задач благоустройства Тургеневского городского поселения необходимо проводить программно – целевым методом. Повышение уровня качества проживания граждан является необходимым условием для стабилизации и подъема экономики поселения. Существующий уровень благоустройства не отвечает современным требованиям, что является причиной снижения уровня комфортности проживания. Без реализации неотложных мер по повышению уровня благоустройства территории нельзя добиться эффективного обслуживания экономики и населения, а также обеспечить в полной мере безопасность жизнедеятельности и охрану окружающей среды.</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Проблема благоустройства городского поселения является одной из насущных, требующая каждодневного внимания и эффективного решения.</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В области организации освещения улиц имеются такие проблемы, как недостаточное количество уличных фонарей. Всего в городском поселении имеется 120 </w:t>
      </w:r>
      <w:proofErr w:type="gramStart"/>
      <w:r>
        <w:rPr>
          <w:rFonts w:ascii="Arial" w:hAnsi="Arial" w:cs="Arial"/>
          <w:color w:val="000000"/>
          <w:spacing w:val="10"/>
          <w:sz w:val="24"/>
          <w:szCs w:val="24"/>
          <w:lang w:eastAsia="ru-RU"/>
        </w:rPr>
        <w:t>уличных</w:t>
      </w:r>
      <w:proofErr w:type="gramEnd"/>
      <w:r>
        <w:rPr>
          <w:rFonts w:ascii="Arial" w:hAnsi="Arial" w:cs="Arial"/>
          <w:color w:val="000000"/>
          <w:spacing w:val="10"/>
          <w:sz w:val="24"/>
          <w:szCs w:val="24"/>
          <w:lang w:eastAsia="ru-RU"/>
        </w:rPr>
        <w:t xml:space="preserve"> фонаря, постоянно необходима своевременная замена вышедших из строя и развитие уличной сети освещения.</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w:t>
      </w:r>
      <w:proofErr w:type="gramStart"/>
      <w:r>
        <w:rPr>
          <w:rFonts w:ascii="Arial" w:hAnsi="Arial" w:cs="Arial"/>
          <w:color w:val="000000"/>
          <w:spacing w:val="10"/>
          <w:sz w:val="24"/>
          <w:szCs w:val="24"/>
          <w:lang w:eastAsia="ru-RU"/>
        </w:rPr>
        <w:t xml:space="preserve">Для решения вопросов по благоустройству и поддержания санитарного состояния Тургеневского городского поселения необходимо использовать программно - целевой метод (в качестве мероприятий предлагается проведение регулярной уборки улиц, территорий памятников, парков от мусора, грязи, снега, </w:t>
      </w:r>
      <w:proofErr w:type="spellStart"/>
      <w:r>
        <w:rPr>
          <w:rFonts w:ascii="Arial" w:hAnsi="Arial" w:cs="Arial"/>
          <w:color w:val="000000"/>
          <w:spacing w:val="10"/>
          <w:sz w:val="24"/>
          <w:szCs w:val="24"/>
          <w:lang w:eastAsia="ru-RU"/>
        </w:rPr>
        <w:t>окос</w:t>
      </w:r>
      <w:proofErr w:type="spellEnd"/>
      <w:r>
        <w:rPr>
          <w:rFonts w:ascii="Arial" w:hAnsi="Arial" w:cs="Arial"/>
          <w:color w:val="000000"/>
          <w:spacing w:val="10"/>
          <w:sz w:val="24"/>
          <w:szCs w:val="24"/>
          <w:lang w:eastAsia="ru-RU"/>
        </w:rPr>
        <w:t xml:space="preserve"> в теплое время года от травянистой растительности, ремонт и устройство новых общественных колодцев силами привлекаемых на договорной основе работников, вывоз мусора с контейнерных площадок ООО «</w:t>
      </w:r>
      <w:proofErr w:type="spellStart"/>
      <w:r>
        <w:rPr>
          <w:rFonts w:ascii="Arial" w:hAnsi="Arial" w:cs="Arial"/>
          <w:color w:val="000000"/>
          <w:spacing w:val="10"/>
          <w:sz w:val="24"/>
          <w:szCs w:val="24"/>
          <w:lang w:eastAsia="ru-RU"/>
        </w:rPr>
        <w:t>Ремондис</w:t>
      </w:r>
      <w:proofErr w:type="spellEnd"/>
      <w:r>
        <w:rPr>
          <w:rFonts w:ascii="Arial" w:hAnsi="Arial" w:cs="Arial"/>
          <w:color w:val="000000"/>
          <w:spacing w:val="10"/>
          <w:sz w:val="24"/>
          <w:szCs w:val="24"/>
          <w:lang w:eastAsia="ru-RU"/>
        </w:rPr>
        <w:t>» Комплексное</w:t>
      </w:r>
      <w:proofErr w:type="gramEnd"/>
      <w:r>
        <w:rPr>
          <w:rFonts w:ascii="Arial" w:hAnsi="Arial" w:cs="Arial"/>
          <w:color w:val="000000"/>
          <w:spacing w:val="10"/>
          <w:sz w:val="24"/>
          <w:szCs w:val="24"/>
          <w:lang w:eastAsia="ru-RU"/>
        </w:rPr>
        <w:t xml:space="preserve"> решение проблемы окажет положительный эффект на санитарное состояние территории городского поселения, предотвратит угрозу жизни и безопасности граждан, будет способствовать повышению уровня их комфортного проживания.</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3. Цели   и задачи    Программы</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Цель: «Комплексное решение проблем благоустройства, улучшение санитарного и </w:t>
      </w:r>
      <w:proofErr w:type="gramStart"/>
      <w:r>
        <w:rPr>
          <w:rFonts w:ascii="Arial" w:hAnsi="Arial" w:cs="Arial"/>
          <w:color w:val="000000"/>
          <w:spacing w:val="10"/>
          <w:sz w:val="24"/>
          <w:szCs w:val="24"/>
          <w:lang w:eastAsia="ru-RU"/>
        </w:rPr>
        <w:t>эстетического вида</w:t>
      </w:r>
      <w:proofErr w:type="gramEnd"/>
      <w:r>
        <w:rPr>
          <w:rFonts w:ascii="Arial" w:hAnsi="Arial" w:cs="Arial"/>
          <w:color w:val="000000"/>
          <w:spacing w:val="10"/>
          <w:sz w:val="24"/>
          <w:szCs w:val="24"/>
          <w:lang w:eastAsia="ru-RU"/>
        </w:rPr>
        <w:t xml:space="preserve"> городского поселения, способствующего комфортной жизнедеятельности».</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Для достижения цели необходимо решить следующие задачи:</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содержание и развитие уличного освещения;</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повышение уровня благоустройства и санитарного состояния населенного пункта;</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привлечение населения к мероприятиям по благоустройству территории Тургеневского городского поселения.</w:t>
      </w:r>
    </w:p>
    <w:p w:rsidR="003F7DB5" w:rsidRDefault="003F7DB5" w:rsidP="003F7DB5">
      <w:pPr>
        <w:shd w:val="clear" w:color="auto" w:fill="FFFFFF"/>
        <w:spacing w:after="0" w:line="293" w:lineRule="atLeast"/>
        <w:jc w:val="both"/>
        <w:rPr>
          <w:rFonts w:ascii="Arial" w:hAnsi="Arial" w:cs="Arial"/>
          <w:b/>
          <w:color w:val="000000"/>
          <w:spacing w:val="10"/>
          <w:sz w:val="24"/>
          <w:szCs w:val="24"/>
          <w:lang w:eastAsia="ru-RU"/>
        </w:rPr>
      </w:pPr>
      <w:r>
        <w:rPr>
          <w:rFonts w:ascii="Arial" w:hAnsi="Arial" w:cs="Arial"/>
          <w:color w:val="000000"/>
          <w:spacing w:val="10"/>
          <w:sz w:val="24"/>
          <w:szCs w:val="24"/>
          <w:lang w:eastAsia="ru-RU"/>
        </w:rPr>
        <w:t>                                        </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4. Срок реализации Программы</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Реализация Программы рассчитана на 2020-2022 годы</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w:t>
      </w:r>
    </w:p>
    <w:p w:rsidR="003F7DB5" w:rsidRDefault="003F7DB5" w:rsidP="003F7DB5">
      <w:pPr>
        <w:shd w:val="clear" w:color="auto" w:fill="FFFFFF"/>
        <w:spacing w:after="0" w:line="293" w:lineRule="atLeast"/>
        <w:ind w:left="36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5. Перечень программных мероприятий</w:t>
      </w:r>
    </w:p>
    <w:tbl>
      <w:tblPr>
        <w:tblW w:w="0" w:type="auto"/>
        <w:tblCellMar>
          <w:left w:w="0" w:type="dxa"/>
          <w:right w:w="0" w:type="dxa"/>
        </w:tblCellMar>
        <w:tblLook w:val="00A0" w:firstRow="1" w:lastRow="0" w:firstColumn="1" w:lastColumn="0" w:noHBand="0" w:noVBand="0"/>
      </w:tblPr>
      <w:tblGrid>
        <w:gridCol w:w="2531"/>
        <w:gridCol w:w="2582"/>
        <w:gridCol w:w="2225"/>
        <w:gridCol w:w="1842"/>
      </w:tblGrid>
      <w:tr w:rsidR="003F7DB5" w:rsidTr="003F7DB5">
        <w:trPr>
          <w:trHeight w:val="1400"/>
        </w:trPr>
        <w:tc>
          <w:tcPr>
            <w:tcW w:w="253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Наименование мероприятия</w:t>
            </w:r>
          </w:p>
        </w:tc>
        <w:tc>
          <w:tcPr>
            <w:tcW w:w="258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Источник финансирования</w:t>
            </w:r>
          </w:p>
        </w:tc>
        <w:tc>
          <w:tcPr>
            <w:tcW w:w="22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Затраты</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всего</w:t>
            </w:r>
          </w:p>
          <w:p w:rsidR="003F7DB5" w:rsidRDefault="003F7DB5">
            <w:pPr>
              <w:spacing w:after="0" w:line="293" w:lineRule="atLeast"/>
              <w:jc w:val="both"/>
              <w:rPr>
                <w:rFonts w:ascii="Arial" w:hAnsi="Arial" w:cs="Arial"/>
                <w:color w:val="000000"/>
                <w:spacing w:val="10"/>
                <w:sz w:val="24"/>
                <w:szCs w:val="24"/>
                <w:lang w:eastAsia="ru-RU"/>
              </w:rPr>
            </w:pP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2023 год</w:t>
            </w:r>
          </w:p>
        </w:tc>
        <w:tc>
          <w:tcPr>
            <w:tcW w:w="1842" w:type="dxa"/>
            <w:tcBorders>
              <w:top w:val="single" w:sz="8" w:space="0" w:color="auto"/>
              <w:left w:val="nil"/>
              <w:bottom w:val="nil"/>
              <w:right w:val="single" w:sz="8" w:space="0" w:color="auto"/>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Затраты</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всего</w:t>
            </w:r>
          </w:p>
          <w:p w:rsidR="003F7DB5" w:rsidRDefault="003F7DB5">
            <w:pPr>
              <w:spacing w:after="0" w:line="293" w:lineRule="atLeast"/>
              <w:jc w:val="both"/>
              <w:rPr>
                <w:rFonts w:ascii="Arial" w:hAnsi="Arial" w:cs="Arial"/>
                <w:color w:val="000000"/>
                <w:spacing w:val="10"/>
                <w:sz w:val="24"/>
                <w:szCs w:val="24"/>
                <w:lang w:eastAsia="ru-RU"/>
              </w:rPr>
            </w:pP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2024 год</w:t>
            </w:r>
          </w:p>
        </w:tc>
      </w:tr>
      <w:tr w:rsidR="003F7DB5" w:rsidTr="003F7DB5">
        <w:tc>
          <w:tcPr>
            <w:tcW w:w="25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Организация уличного освещения </w:t>
            </w:r>
          </w:p>
        </w:tc>
        <w:tc>
          <w:tcPr>
            <w:tcW w:w="258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Бюджет Тургеневского городского поселения</w:t>
            </w:r>
          </w:p>
        </w:tc>
        <w:tc>
          <w:tcPr>
            <w:tcW w:w="2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1900,0</w:t>
            </w:r>
          </w:p>
        </w:tc>
        <w:tc>
          <w:tcPr>
            <w:tcW w:w="1842" w:type="dxa"/>
            <w:tcBorders>
              <w:top w:val="nil"/>
              <w:left w:val="nil"/>
              <w:bottom w:val="single" w:sz="8" w:space="0" w:color="auto"/>
              <w:right w:val="single" w:sz="8" w:space="0" w:color="auto"/>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2000,0</w:t>
            </w:r>
          </w:p>
        </w:tc>
      </w:tr>
      <w:tr w:rsidR="003F7DB5" w:rsidTr="003F7DB5">
        <w:tc>
          <w:tcPr>
            <w:tcW w:w="25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Благоустройство территории городского поселения и поддержание санитарного состояния населенного пункта</w:t>
            </w:r>
          </w:p>
        </w:tc>
        <w:tc>
          <w:tcPr>
            <w:tcW w:w="258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rPr>
                <w:rFonts w:ascii="Arial" w:hAnsi="Arial" w:cs="Arial"/>
                <w:sz w:val="24"/>
                <w:szCs w:val="24"/>
              </w:rPr>
            </w:pPr>
            <w:r>
              <w:rPr>
                <w:rFonts w:ascii="Arial" w:hAnsi="Arial" w:cs="Arial"/>
                <w:color w:val="000000"/>
                <w:spacing w:val="10"/>
                <w:sz w:val="24"/>
                <w:szCs w:val="24"/>
                <w:lang w:eastAsia="ru-RU"/>
              </w:rPr>
              <w:t>Бюджет Тургеневского городского поселения</w:t>
            </w:r>
          </w:p>
        </w:tc>
        <w:tc>
          <w:tcPr>
            <w:tcW w:w="2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val="en-US" w:eastAsia="ru-RU"/>
              </w:rPr>
            </w:pPr>
            <w:r>
              <w:rPr>
                <w:rFonts w:ascii="Arial" w:hAnsi="Arial" w:cs="Arial"/>
                <w:color w:val="000000"/>
                <w:spacing w:val="10"/>
                <w:sz w:val="24"/>
                <w:szCs w:val="24"/>
                <w:lang w:eastAsia="ru-RU"/>
              </w:rPr>
              <w:t>1030,0</w:t>
            </w:r>
          </w:p>
        </w:tc>
        <w:tc>
          <w:tcPr>
            <w:tcW w:w="1842" w:type="dxa"/>
            <w:tcBorders>
              <w:top w:val="nil"/>
              <w:left w:val="nil"/>
              <w:bottom w:val="single" w:sz="8" w:space="0" w:color="auto"/>
              <w:right w:val="single" w:sz="8" w:space="0" w:color="auto"/>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982,7</w:t>
            </w:r>
          </w:p>
        </w:tc>
      </w:tr>
      <w:tr w:rsidR="003F7DB5" w:rsidTr="003F7DB5">
        <w:tc>
          <w:tcPr>
            <w:tcW w:w="25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Всего:</w:t>
            </w:r>
          </w:p>
        </w:tc>
        <w:tc>
          <w:tcPr>
            <w:tcW w:w="258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F7DB5" w:rsidRDefault="003F7DB5">
            <w:pPr>
              <w:spacing w:after="0" w:line="293" w:lineRule="atLeast"/>
              <w:jc w:val="both"/>
              <w:rPr>
                <w:rFonts w:ascii="Arial" w:hAnsi="Arial" w:cs="Arial"/>
                <w:color w:val="000000"/>
                <w:spacing w:val="10"/>
                <w:sz w:val="24"/>
                <w:szCs w:val="24"/>
                <w:lang w:eastAsia="ru-RU"/>
              </w:rPr>
            </w:pPr>
          </w:p>
          <w:p w:rsidR="003F7DB5" w:rsidRDefault="003F7DB5">
            <w:pPr>
              <w:spacing w:after="0" w:line="293" w:lineRule="atLeast"/>
              <w:jc w:val="both"/>
              <w:rPr>
                <w:rFonts w:ascii="Arial" w:hAnsi="Arial" w:cs="Arial"/>
                <w:color w:val="000000"/>
                <w:spacing w:val="10"/>
                <w:sz w:val="24"/>
                <w:szCs w:val="24"/>
                <w:lang w:eastAsia="ru-RU"/>
              </w:rPr>
            </w:pPr>
          </w:p>
        </w:tc>
        <w:tc>
          <w:tcPr>
            <w:tcW w:w="2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2930,0</w:t>
            </w:r>
          </w:p>
        </w:tc>
        <w:tc>
          <w:tcPr>
            <w:tcW w:w="1842" w:type="dxa"/>
            <w:tcBorders>
              <w:top w:val="nil"/>
              <w:left w:val="nil"/>
              <w:bottom w:val="single" w:sz="8" w:space="0" w:color="auto"/>
              <w:right w:val="single" w:sz="8" w:space="0" w:color="auto"/>
            </w:tcBorders>
            <w:shd w:val="clear" w:color="auto" w:fill="FFFFFF"/>
            <w:hideMark/>
          </w:tcPr>
          <w:p w:rsidR="003F7DB5" w:rsidRDefault="003F7DB5">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2982,7</w:t>
            </w:r>
          </w:p>
        </w:tc>
      </w:tr>
    </w:tbl>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b/>
          <w:bCs/>
          <w:color w:val="000000"/>
          <w:spacing w:val="10"/>
          <w:sz w:val="24"/>
          <w:szCs w:val="24"/>
          <w:lang w:eastAsia="ru-RU"/>
        </w:rPr>
        <w:t> </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6.   Ожидаемые  результаты   Программы</w:t>
      </w:r>
    </w:p>
    <w:p w:rsidR="003F7DB5" w:rsidRDefault="003F7DB5" w:rsidP="003F7DB5">
      <w:pPr>
        <w:shd w:val="clear" w:color="auto" w:fill="FFFFFF"/>
        <w:spacing w:after="0" w:line="293" w:lineRule="atLeast"/>
        <w:jc w:val="both"/>
        <w:rPr>
          <w:rFonts w:ascii="Arial" w:hAnsi="Arial" w:cs="Arial"/>
          <w:b/>
          <w:color w:val="000000"/>
          <w:spacing w:val="10"/>
          <w:sz w:val="24"/>
          <w:szCs w:val="24"/>
          <w:lang w:eastAsia="ru-RU"/>
        </w:rPr>
      </w:pPr>
    </w:p>
    <w:p w:rsidR="003F7DB5" w:rsidRDefault="003F7DB5" w:rsidP="003F7DB5">
      <w:pPr>
        <w:shd w:val="clear" w:color="auto" w:fill="FFFFFF"/>
        <w:spacing w:after="0" w:line="293" w:lineRule="atLeast"/>
        <w:ind w:firstLine="708"/>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Результатом реализации  Программы  станет  повышение  уровня  благоустройства территории. Она позволит предупредить аварийные </w:t>
      </w:r>
      <w:proofErr w:type="gramStart"/>
      <w:r>
        <w:rPr>
          <w:rFonts w:ascii="Arial" w:hAnsi="Arial" w:cs="Arial"/>
          <w:color w:val="000000"/>
          <w:spacing w:val="10"/>
          <w:sz w:val="24"/>
          <w:szCs w:val="24"/>
          <w:lang w:eastAsia="ru-RU"/>
        </w:rPr>
        <w:t>ситуации</w:t>
      </w:r>
      <w:proofErr w:type="gramEnd"/>
      <w:r>
        <w:rPr>
          <w:rFonts w:ascii="Arial" w:hAnsi="Arial" w:cs="Arial"/>
          <w:color w:val="000000"/>
          <w:spacing w:val="10"/>
          <w:sz w:val="24"/>
          <w:szCs w:val="24"/>
          <w:lang w:eastAsia="ru-RU"/>
        </w:rPr>
        <w:t xml:space="preserve"> угрожающие жизнедеятельности человека, движению транспорта; улучшит экологическое состояние населенного пункта.</w:t>
      </w:r>
    </w:p>
    <w:p w:rsidR="003F7DB5" w:rsidRDefault="003F7DB5" w:rsidP="003F7DB5">
      <w:pPr>
        <w:shd w:val="clear" w:color="auto" w:fill="FFFFFF"/>
        <w:spacing w:after="0" w:line="293" w:lineRule="atLeast"/>
        <w:ind w:firstLine="708"/>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Основной социальный эффект реализации мероприятий  программы:</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по   содержанию уличного освещения заключается в снижении нарушений общественного порядка, формировании привлекательного вечернего облика улиц городского поселения;</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организация прочих мероприятий по благоустройству связаны с   увеличением безопасности дорожного движения, экологической безопасности, эстетическими и другими свойствами в целом, улучшающими вид территории городского поселения.</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Реализация мероприятий Программы предполагает </w:t>
      </w:r>
      <w:proofErr w:type="gramStart"/>
      <w:r>
        <w:rPr>
          <w:rFonts w:ascii="Arial" w:hAnsi="Arial" w:cs="Arial"/>
          <w:color w:val="000000"/>
          <w:spacing w:val="10"/>
          <w:sz w:val="24"/>
          <w:szCs w:val="24"/>
          <w:lang w:eastAsia="ru-RU"/>
        </w:rPr>
        <w:t>достижении</w:t>
      </w:r>
      <w:proofErr w:type="gramEnd"/>
      <w:r>
        <w:rPr>
          <w:rFonts w:ascii="Arial" w:hAnsi="Arial" w:cs="Arial"/>
          <w:color w:val="000000"/>
          <w:spacing w:val="10"/>
          <w:sz w:val="24"/>
          <w:szCs w:val="24"/>
          <w:lang w:eastAsia="ru-RU"/>
        </w:rPr>
        <w:t xml:space="preserve"> следующих результатов:</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развитие положительных тенденций в создании благоприятной среды жизнедеятельности;</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повышение степени удовлетворенности населения уровнем благоустройства;</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улучшение технического состояния отдельных объектов благоустройства;</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привлечение молодого поколения к участию в благоустройстве населенных пунктов городского поселения.</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w:t>
      </w:r>
    </w:p>
    <w:p w:rsidR="003F7DB5" w:rsidRDefault="003F7DB5" w:rsidP="003F7DB5">
      <w:pPr>
        <w:shd w:val="clear" w:color="auto" w:fill="FFFFFF"/>
        <w:spacing w:before="280" w:after="280" w:line="293" w:lineRule="atLeast"/>
        <w:jc w:val="both"/>
        <w:rPr>
          <w:rFonts w:ascii="Arial" w:hAnsi="Arial" w:cs="Arial"/>
          <w:b/>
          <w:color w:val="000000"/>
          <w:spacing w:val="10"/>
          <w:sz w:val="24"/>
          <w:szCs w:val="24"/>
          <w:lang w:eastAsia="ru-RU"/>
        </w:rPr>
      </w:pPr>
      <w:r>
        <w:rPr>
          <w:rFonts w:ascii="Arial" w:hAnsi="Arial" w:cs="Arial"/>
          <w:color w:val="000000"/>
          <w:spacing w:val="10"/>
          <w:sz w:val="24"/>
          <w:szCs w:val="24"/>
          <w:lang w:eastAsia="ru-RU"/>
        </w:rPr>
        <w:t xml:space="preserve">                       </w:t>
      </w:r>
      <w:r>
        <w:rPr>
          <w:rFonts w:ascii="Arial" w:hAnsi="Arial" w:cs="Arial"/>
          <w:b/>
          <w:color w:val="000000"/>
          <w:spacing w:val="10"/>
          <w:sz w:val="24"/>
          <w:szCs w:val="24"/>
          <w:lang w:eastAsia="ru-RU"/>
        </w:rPr>
        <w:t>7. Ресурсное обеспечение муниципальной программы</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Ресурсное обеспечение  Программы осуществляется за счет различных источников финансирования. Первый источник – финансирование за счет средств бюджета Тургеневского городского поселения. Второй источник финансирования – частные инвестиции. Третий источник финансирования – целевые средства.</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8. Организация  управления   Программой  и </w:t>
      </w:r>
      <w:proofErr w:type="gramStart"/>
      <w:r>
        <w:rPr>
          <w:rFonts w:ascii="Arial" w:hAnsi="Arial" w:cs="Arial"/>
          <w:b/>
          <w:color w:val="000000"/>
          <w:spacing w:val="10"/>
          <w:sz w:val="24"/>
          <w:szCs w:val="24"/>
          <w:lang w:eastAsia="ru-RU"/>
        </w:rPr>
        <w:t>контроль  за</w:t>
      </w:r>
      <w:proofErr w:type="gramEnd"/>
      <w:r>
        <w:rPr>
          <w:rFonts w:ascii="Arial" w:hAnsi="Arial" w:cs="Arial"/>
          <w:b/>
          <w:color w:val="000000"/>
          <w:spacing w:val="10"/>
          <w:sz w:val="24"/>
          <w:szCs w:val="24"/>
          <w:lang w:eastAsia="ru-RU"/>
        </w:rPr>
        <w:t xml:space="preserve"> ходом ее реализации</w:t>
      </w:r>
    </w:p>
    <w:p w:rsidR="003F7DB5" w:rsidRDefault="003F7DB5" w:rsidP="003F7DB5">
      <w:pPr>
        <w:shd w:val="clear" w:color="auto" w:fill="FFFFFF"/>
        <w:spacing w:after="0" w:line="293" w:lineRule="atLeast"/>
        <w:jc w:val="both"/>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                 Система организации </w:t>
      </w:r>
      <w:proofErr w:type="gramStart"/>
      <w:r>
        <w:rPr>
          <w:rFonts w:ascii="Arial" w:hAnsi="Arial" w:cs="Arial"/>
          <w:b/>
          <w:color w:val="000000"/>
          <w:spacing w:val="10"/>
          <w:sz w:val="24"/>
          <w:szCs w:val="24"/>
          <w:lang w:eastAsia="ru-RU"/>
        </w:rPr>
        <w:t>контроля  за</w:t>
      </w:r>
      <w:proofErr w:type="gramEnd"/>
      <w:r>
        <w:rPr>
          <w:rFonts w:ascii="Arial" w:hAnsi="Arial" w:cs="Arial"/>
          <w:b/>
          <w:color w:val="000000"/>
          <w:spacing w:val="10"/>
          <w:sz w:val="24"/>
          <w:szCs w:val="24"/>
          <w:lang w:eastAsia="ru-RU"/>
        </w:rPr>
        <w:t xml:space="preserve"> исполнением  Программы</w:t>
      </w:r>
    </w:p>
    <w:p w:rsidR="003F7DB5" w:rsidRDefault="003F7DB5" w:rsidP="003F7DB5">
      <w:pPr>
        <w:shd w:val="clear" w:color="auto" w:fill="FFFFFF"/>
        <w:spacing w:after="0" w:line="293" w:lineRule="atLeast"/>
        <w:jc w:val="both"/>
        <w:rPr>
          <w:rFonts w:ascii="Arial" w:hAnsi="Arial" w:cs="Arial"/>
          <w:b/>
          <w:color w:val="000000"/>
          <w:spacing w:val="10"/>
          <w:sz w:val="24"/>
          <w:szCs w:val="24"/>
          <w:lang w:eastAsia="ru-RU"/>
        </w:rPr>
      </w:pP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1. Администрация Тургеневского городского поселения осуществляет распределение бюджетных ассигнований по видам работ и общий </w:t>
      </w:r>
      <w:proofErr w:type="gramStart"/>
      <w:r>
        <w:rPr>
          <w:rFonts w:ascii="Arial" w:hAnsi="Arial" w:cs="Arial"/>
          <w:color w:val="000000"/>
          <w:spacing w:val="10"/>
          <w:sz w:val="24"/>
          <w:szCs w:val="24"/>
          <w:lang w:eastAsia="ru-RU"/>
        </w:rPr>
        <w:t>контроль за</w:t>
      </w:r>
      <w:proofErr w:type="gramEnd"/>
      <w:r>
        <w:rPr>
          <w:rFonts w:ascii="Arial" w:hAnsi="Arial" w:cs="Arial"/>
          <w:color w:val="000000"/>
          <w:spacing w:val="10"/>
          <w:sz w:val="24"/>
          <w:szCs w:val="24"/>
          <w:lang w:eastAsia="ru-RU"/>
        </w:rPr>
        <w:t xml:space="preserve"> ходом реализации  программы и финансовым исполнением.</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 Контроль за целевым использованием сре</w:t>
      </w:r>
      <w:proofErr w:type="gramStart"/>
      <w:r>
        <w:rPr>
          <w:rFonts w:ascii="Arial" w:hAnsi="Arial" w:cs="Arial"/>
          <w:color w:val="000000"/>
          <w:spacing w:val="10"/>
          <w:sz w:val="24"/>
          <w:szCs w:val="24"/>
          <w:lang w:eastAsia="ru-RU"/>
        </w:rPr>
        <w:t>дств пр</w:t>
      </w:r>
      <w:proofErr w:type="gramEnd"/>
      <w:r>
        <w:rPr>
          <w:rFonts w:ascii="Arial" w:hAnsi="Arial" w:cs="Arial"/>
          <w:color w:val="000000"/>
          <w:spacing w:val="10"/>
          <w:sz w:val="24"/>
          <w:szCs w:val="24"/>
          <w:lang w:eastAsia="ru-RU"/>
        </w:rPr>
        <w:t>ограммы осуществляется в соответствии с действующим законодательством и носит постоянный характер.</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3.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Заказчика.</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9.Оценка эффективности социально-экономических последствий</w:t>
      </w:r>
    </w:p>
    <w:p w:rsidR="003F7DB5" w:rsidRDefault="003F7DB5" w:rsidP="003F7DB5">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 от реализации  программы</w:t>
      </w:r>
    </w:p>
    <w:p w:rsidR="003F7DB5" w:rsidRDefault="003F7DB5" w:rsidP="003F7DB5">
      <w:pPr>
        <w:shd w:val="clear" w:color="auto" w:fill="FFFFFF"/>
        <w:spacing w:after="0" w:line="293" w:lineRule="atLeast"/>
        <w:jc w:val="both"/>
        <w:rPr>
          <w:rFonts w:ascii="Arial" w:hAnsi="Arial" w:cs="Arial"/>
          <w:color w:val="000000"/>
          <w:spacing w:val="10"/>
          <w:sz w:val="24"/>
          <w:szCs w:val="24"/>
          <w:lang w:eastAsia="ru-RU"/>
        </w:rPr>
      </w:pPr>
    </w:p>
    <w:p w:rsidR="003F7DB5" w:rsidRDefault="003F7DB5" w:rsidP="003F7DB5">
      <w:pPr>
        <w:spacing w:after="0" w:line="240" w:lineRule="auto"/>
        <w:ind w:firstLine="709"/>
        <w:jc w:val="both"/>
        <w:rPr>
          <w:rFonts w:ascii="Arial" w:hAnsi="Arial" w:cs="Arial"/>
          <w:sz w:val="24"/>
          <w:szCs w:val="24"/>
        </w:rPr>
      </w:pPr>
      <w:r>
        <w:rPr>
          <w:rFonts w:ascii="Arial" w:hAnsi="Arial" w:cs="Arial"/>
          <w:color w:val="000000"/>
          <w:spacing w:val="10"/>
          <w:sz w:val="24"/>
          <w:szCs w:val="24"/>
          <w:lang w:eastAsia="ru-RU"/>
        </w:rPr>
        <w:t>Настоящая   программа  позволит  повысить  уровень   благоустройства  территорий  Тургеневского городского поселения, а значит  повысить  уровень комфорта  проживания  населения</w:t>
      </w:r>
      <w:r>
        <w:rPr>
          <w:rFonts w:ascii="Arial" w:hAnsi="Arial" w:cs="Arial"/>
          <w:sz w:val="24"/>
          <w:szCs w:val="24"/>
        </w:rPr>
        <w:t xml:space="preserve"> </w:t>
      </w:r>
    </w:p>
    <w:p w:rsidR="00ED18BE" w:rsidRDefault="00ED18BE" w:rsidP="00ED18BE">
      <w:pPr>
        <w:pStyle w:val="a3"/>
        <w:jc w:val="center"/>
        <w:rPr>
          <w:rFonts w:ascii="Arial" w:hAnsi="Arial" w:cs="Arial"/>
          <w:b/>
          <w:sz w:val="32"/>
          <w:szCs w:val="32"/>
        </w:rPr>
      </w:pPr>
      <w:r>
        <w:rPr>
          <w:rFonts w:ascii="Times New Roman" w:hAnsi="Times New Roman"/>
          <w:sz w:val="28"/>
          <w:szCs w:val="28"/>
        </w:rPr>
        <w:t xml:space="preserve"> </w:t>
      </w:r>
      <w:r>
        <w:t xml:space="preserve"> </w:t>
      </w:r>
      <w:r>
        <w:rPr>
          <w:rFonts w:ascii="Arial" w:hAnsi="Arial" w:cs="Arial"/>
          <w:b/>
          <w:sz w:val="32"/>
          <w:szCs w:val="32"/>
        </w:rPr>
        <w:t>АДМИНИСТРАЦИЯ</w:t>
      </w:r>
    </w:p>
    <w:p w:rsidR="00ED18BE" w:rsidRDefault="00ED18BE" w:rsidP="00ED18BE">
      <w:pPr>
        <w:pStyle w:val="a3"/>
        <w:jc w:val="center"/>
        <w:rPr>
          <w:rFonts w:ascii="Arial" w:hAnsi="Arial" w:cs="Arial"/>
          <w:b/>
          <w:sz w:val="32"/>
          <w:szCs w:val="32"/>
        </w:rPr>
      </w:pPr>
      <w:r>
        <w:rPr>
          <w:rFonts w:ascii="Arial" w:hAnsi="Arial" w:cs="Arial"/>
          <w:b/>
          <w:sz w:val="32"/>
          <w:szCs w:val="32"/>
        </w:rPr>
        <w:t xml:space="preserve"> ТУРГЕНЕВСКОГО ГОРОДСКОГО ПОСЕЛЕНИЯ</w:t>
      </w:r>
    </w:p>
    <w:p w:rsidR="00ED18BE" w:rsidRDefault="00ED18BE" w:rsidP="00ED18BE">
      <w:pPr>
        <w:pStyle w:val="a3"/>
        <w:jc w:val="center"/>
        <w:rPr>
          <w:rFonts w:ascii="Arial" w:hAnsi="Arial" w:cs="Arial"/>
          <w:b/>
          <w:sz w:val="32"/>
          <w:szCs w:val="32"/>
        </w:rPr>
      </w:pPr>
      <w:r>
        <w:rPr>
          <w:rFonts w:ascii="Arial" w:hAnsi="Arial" w:cs="Arial"/>
          <w:b/>
          <w:sz w:val="32"/>
          <w:szCs w:val="32"/>
        </w:rPr>
        <w:t>АРДАТОВСКОГО МУНИЦИПАЛЬНОГО РАЙОНА</w:t>
      </w:r>
    </w:p>
    <w:p w:rsidR="00ED18BE" w:rsidRDefault="00ED18BE" w:rsidP="00E241D9">
      <w:pPr>
        <w:pStyle w:val="a3"/>
        <w:jc w:val="center"/>
        <w:rPr>
          <w:rFonts w:ascii="Arial" w:hAnsi="Arial" w:cs="Arial"/>
          <w:b/>
          <w:sz w:val="32"/>
          <w:szCs w:val="32"/>
        </w:rPr>
      </w:pPr>
      <w:r>
        <w:rPr>
          <w:rFonts w:ascii="Arial" w:hAnsi="Arial" w:cs="Arial"/>
          <w:b/>
          <w:sz w:val="32"/>
          <w:szCs w:val="32"/>
        </w:rPr>
        <w:t>РЕСПУБЛИКА МОРДОВИЯ</w:t>
      </w:r>
    </w:p>
    <w:p w:rsidR="00ED18BE" w:rsidRDefault="00ED18BE" w:rsidP="00E241D9">
      <w:pPr>
        <w:pStyle w:val="a3"/>
        <w:jc w:val="center"/>
        <w:rPr>
          <w:rFonts w:ascii="Arial" w:hAnsi="Arial" w:cs="Arial"/>
          <w:b/>
          <w:sz w:val="32"/>
          <w:szCs w:val="32"/>
        </w:rPr>
      </w:pPr>
      <w:r>
        <w:rPr>
          <w:rFonts w:ascii="Arial" w:hAnsi="Arial" w:cs="Arial"/>
          <w:b/>
          <w:sz w:val="32"/>
          <w:szCs w:val="32"/>
        </w:rPr>
        <w:t>ПОСТАНОВЛЕНИЕ</w:t>
      </w:r>
    </w:p>
    <w:p w:rsidR="00ED18BE" w:rsidRDefault="00ED18BE" w:rsidP="00ED18BE">
      <w:pPr>
        <w:pStyle w:val="a3"/>
        <w:jc w:val="center"/>
        <w:rPr>
          <w:rFonts w:ascii="Arial" w:hAnsi="Arial" w:cs="Arial"/>
          <w:b/>
          <w:sz w:val="32"/>
          <w:szCs w:val="32"/>
        </w:rPr>
      </w:pPr>
      <w:r>
        <w:rPr>
          <w:rFonts w:ascii="Arial" w:hAnsi="Arial" w:cs="Arial"/>
          <w:b/>
          <w:sz w:val="32"/>
          <w:szCs w:val="32"/>
        </w:rPr>
        <w:t xml:space="preserve">ОТ 30 ЯНВАРЯ  2023 ГОДА  №10 </w:t>
      </w:r>
    </w:p>
    <w:p w:rsidR="00ED18BE" w:rsidRDefault="00ED18BE" w:rsidP="00E241D9">
      <w:pPr>
        <w:pStyle w:val="a3"/>
        <w:jc w:val="center"/>
        <w:rPr>
          <w:rFonts w:ascii="Arial" w:hAnsi="Arial" w:cs="Arial"/>
          <w:b/>
          <w:sz w:val="32"/>
          <w:szCs w:val="32"/>
        </w:rPr>
      </w:pPr>
      <w:r>
        <w:rPr>
          <w:rFonts w:ascii="Arial" w:hAnsi="Arial" w:cs="Arial"/>
          <w:b/>
          <w:sz w:val="32"/>
          <w:szCs w:val="32"/>
        </w:rPr>
        <w:t>Р.П. ТУРГЕНЕВО</w:t>
      </w:r>
    </w:p>
    <w:p w:rsidR="00ED18BE" w:rsidRDefault="00ED18BE" w:rsidP="00ED18BE">
      <w:pPr>
        <w:pStyle w:val="a3"/>
        <w:jc w:val="center"/>
        <w:rPr>
          <w:rFonts w:ascii="Arial" w:hAnsi="Arial" w:cs="Arial"/>
          <w:b/>
          <w:sz w:val="32"/>
          <w:szCs w:val="32"/>
        </w:rPr>
      </w:pPr>
      <w:r>
        <w:rPr>
          <w:rFonts w:ascii="Arial" w:hAnsi="Arial" w:cs="Arial"/>
          <w:b/>
          <w:sz w:val="32"/>
          <w:szCs w:val="32"/>
        </w:rPr>
        <w:t>ОБ УТВЕРЖДЕНИИ МУНИЦИПАЛЬНОЙ ПРОГРАММЫ «РАЗВИТИЕ ДОРОЖНОГО  ХОЗЯЙСТВА НА ТЕРРИТОРИИ ТУРГЕНЕВСКОГО ГОРОДСКОГО ПОСЕЛЕНИЯ АРДАТОВСКОГО МУНИЦИПАЛЬНОГО РАЙОНА РЕСПУБЛИКИ МОРДОВИЯ НА 2023- 2024 ГОДЫ»</w:t>
      </w:r>
    </w:p>
    <w:p w:rsidR="00ED18BE" w:rsidRDefault="00ED18BE" w:rsidP="00ED18BE">
      <w:pPr>
        <w:shd w:val="clear" w:color="auto" w:fill="FFFFFF"/>
        <w:spacing w:after="0" w:line="240" w:lineRule="auto"/>
        <w:rPr>
          <w:rFonts w:ascii="Times New Roman" w:hAnsi="Times New Roman"/>
          <w:spacing w:val="10"/>
          <w:sz w:val="20"/>
          <w:szCs w:val="20"/>
          <w:lang w:eastAsia="ru-RU"/>
        </w:rPr>
      </w:pPr>
      <w:r>
        <w:rPr>
          <w:rFonts w:ascii="Times New Roman" w:hAnsi="Times New Roman"/>
          <w:spacing w:val="10"/>
          <w:sz w:val="20"/>
          <w:szCs w:val="20"/>
          <w:lang w:eastAsia="ru-RU"/>
        </w:rPr>
        <w:t> </w:t>
      </w:r>
    </w:p>
    <w:p w:rsidR="00ED18BE" w:rsidRDefault="00ED18BE" w:rsidP="00ED18BE">
      <w:pPr>
        <w:shd w:val="clear" w:color="auto" w:fill="FFFFFF"/>
        <w:spacing w:after="0" w:line="240" w:lineRule="auto"/>
        <w:ind w:firstLine="360"/>
        <w:jc w:val="both"/>
        <w:rPr>
          <w:rFonts w:ascii="Arial" w:hAnsi="Arial" w:cs="Arial"/>
          <w:spacing w:val="10"/>
          <w:sz w:val="24"/>
          <w:szCs w:val="24"/>
          <w:lang w:eastAsia="ru-RU"/>
        </w:rPr>
      </w:pPr>
      <w:r>
        <w:rPr>
          <w:rFonts w:ascii="Arial" w:hAnsi="Arial" w:cs="Arial"/>
          <w:spacing w:val="10"/>
          <w:sz w:val="24"/>
          <w:szCs w:val="24"/>
          <w:lang w:eastAsia="ru-RU"/>
        </w:rPr>
        <w:t>Рассмотрев проект муниципальной программы «</w:t>
      </w:r>
      <w:r>
        <w:rPr>
          <w:rFonts w:ascii="Arial" w:hAnsi="Arial" w:cs="Arial"/>
          <w:sz w:val="24"/>
          <w:szCs w:val="24"/>
        </w:rPr>
        <w:t xml:space="preserve">Развитие дорожного хозяйства на территории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 на 2023-2024 годы</w:t>
      </w:r>
      <w:r>
        <w:rPr>
          <w:rFonts w:ascii="Arial" w:hAnsi="Arial" w:cs="Arial"/>
          <w:spacing w:val="10"/>
          <w:sz w:val="24"/>
          <w:szCs w:val="24"/>
          <w:lang w:eastAsia="ru-RU"/>
        </w:rPr>
        <w:t>», руководствуясь Федеральным законом РФ № 131-ФЗ от 06.10.2003 г. «Об общих принципах организации местного самоуправления в Российской Федерации»,  Уставом Тургеневского городского поселения, администрация Тургеневского городского поселения, постановляет:</w:t>
      </w:r>
    </w:p>
    <w:p w:rsidR="00ED18BE" w:rsidRDefault="00ED18BE" w:rsidP="00ED18BE">
      <w:pPr>
        <w:shd w:val="clear" w:color="auto" w:fill="FFFFFF"/>
        <w:spacing w:after="0" w:line="293" w:lineRule="atLeast"/>
        <w:jc w:val="both"/>
        <w:rPr>
          <w:rFonts w:ascii="Arial" w:hAnsi="Arial" w:cs="Arial"/>
          <w:spacing w:val="10"/>
          <w:sz w:val="24"/>
          <w:szCs w:val="24"/>
          <w:lang w:eastAsia="ru-RU"/>
        </w:rPr>
      </w:pPr>
      <w:r>
        <w:rPr>
          <w:rFonts w:ascii="Arial" w:hAnsi="Arial" w:cs="Arial"/>
          <w:b/>
          <w:bCs/>
          <w:spacing w:val="10"/>
          <w:sz w:val="24"/>
          <w:szCs w:val="24"/>
          <w:lang w:eastAsia="ru-RU"/>
        </w:rPr>
        <w:t> </w:t>
      </w:r>
    </w:p>
    <w:p w:rsidR="00ED18BE" w:rsidRDefault="00ED18BE" w:rsidP="00ED18BE">
      <w:pPr>
        <w:numPr>
          <w:ilvl w:val="0"/>
          <w:numId w:val="1"/>
        </w:numPr>
        <w:shd w:val="clear" w:color="auto" w:fill="FFFFFF"/>
        <w:spacing w:after="0" w:line="293" w:lineRule="atLeast"/>
        <w:ind w:left="0" w:right="180" w:firstLine="360"/>
        <w:jc w:val="both"/>
        <w:rPr>
          <w:rFonts w:ascii="Arial" w:hAnsi="Arial" w:cs="Arial"/>
          <w:spacing w:val="10"/>
          <w:sz w:val="24"/>
          <w:szCs w:val="24"/>
          <w:lang w:eastAsia="ru-RU"/>
        </w:rPr>
      </w:pPr>
      <w:r>
        <w:rPr>
          <w:rFonts w:ascii="Arial" w:hAnsi="Arial" w:cs="Arial"/>
          <w:spacing w:val="10"/>
          <w:sz w:val="24"/>
          <w:szCs w:val="24"/>
          <w:lang w:eastAsia="ru-RU"/>
        </w:rPr>
        <w:t>Утвердить муниципальную программу «</w:t>
      </w:r>
      <w:r>
        <w:rPr>
          <w:rFonts w:ascii="Arial" w:hAnsi="Arial" w:cs="Arial"/>
          <w:sz w:val="24"/>
          <w:szCs w:val="24"/>
        </w:rPr>
        <w:t xml:space="preserve">Развитие дорожного хозяйства на территории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 на 2023-2024 годы</w:t>
      </w:r>
      <w:r>
        <w:rPr>
          <w:rFonts w:ascii="Arial" w:hAnsi="Arial" w:cs="Arial"/>
          <w:spacing w:val="10"/>
          <w:sz w:val="24"/>
          <w:szCs w:val="24"/>
          <w:lang w:eastAsia="ru-RU"/>
        </w:rPr>
        <w:t>» (прилагается).</w:t>
      </w:r>
    </w:p>
    <w:p w:rsidR="00ED18BE" w:rsidRDefault="00ED18BE" w:rsidP="00ED18BE">
      <w:pPr>
        <w:numPr>
          <w:ilvl w:val="0"/>
          <w:numId w:val="1"/>
        </w:numPr>
        <w:shd w:val="clear" w:color="auto" w:fill="FFFFFF"/>
        <w:spacing w:after="0" w:line="293" w:lineRule="atLeast"/>
        <w:ind w:left="0" w:right="180" w:firstLine="360"/>
        <w:jc w:val="both"/>
        <w:rPr>
          <w:rFonts w:ascii="Arial" w:hAnsi="Arial" w:cs="Arial"/>
          <w:spacing w:val="10"/>
          <w:sz w:val="24"/>
          <w:szCs w:val="24"/>
          <w:lang w:eastAsia="ru-RU"/>
        </w:rPr>
      </w:pPr>
      <w:r>
        <w:rPr>
          <w:rFonts w:ascii="Arial" w:hAnsi="Arial" w:cs="Arial"/>
          <w:spacing w:val="10"/>
          <w:sz w:val="24"/>
          <w:szCs w:val="24"/>
          <w:lang w:eastAsia="ru-RU"/>
        </w:rPr>
        <w:t>Администрации Тургеневского городского поселения   обеспечить финансирование мероприятий муниципальной программы «</w:t>
      </w:r>
      <w:r>
        <w:rPr>
          <w:rFonts w:ascii="Arial" w:hAnsi="Arial" w:cs="Arial"/>
          <w:sz w:val="24"/>
          <w:szCs w:val="24"/>
        </w:rPr>
        <w:t xml:space="preserve">Развитие дорожного хозяйства на территории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 на 2023-2024 годы</w:t>
      </w:r>
      <w:r>
        <w:rPr>
          <w:rFonts w:ascii="Arial" w:hAnsi="Arial" w:cs="Arial"/>
          <w:spacing w:val="10"/>
          <w:sz w:val="24"/>
          <w:szCs w:val="24"/>
          <w:lang w:eastAsia="ru-RU"/>
        </w:rPr>
        <w:t xml:space="preserve">». </w:t>
      </w:r>
    </w:p>
    <w:p w:rsidR="00ED18BE" w:rsidRDefault="00ED18BE" w:rsidP="00ED18BE">
      <w:pPr>
        <w:numPr>
          <w:ilvl w:val="0"/>
          <w:numId w:val="1"/>
        </w:numPr>
        <w:shd w:val="clear" w:color="auto" w:fill="FFFFFF"/>
        <w:spacing w:after="0" w:line="293" w:lineRule="atLeast"/>
        <w:ind w:left="0" w:right="180" w:firstLine="360"/>
        <w:jc w:val="both"/>
        <w:rPr>
          <w:rFonts w:ascii="Arial" w:hAnsi="Arial" w:cs="Arial"/>
          <w:spacing w:val="10"/>
          <w:sz w:val="24"/>
          <w:szCs w:val="24"/>
          <w:lang w:eastAsia="ru-RU"/>
        </w:rPr>
      </w:pPr>
      <w:r>
        <w:rPr>
          <w:rFonts w:ascii="Arial" w:hAnsi="Arial" w:cs="Arial"/>
          <w:spacing w:val="10"/>
          <w:sz w:val="24"/>
          <w:szCs w:val="24"/>
          <w:lang w:eastAsia="ru-RU"/>
        </w:rPr>
        <w:t xml:space="preserve">Контроль за исполнением настоящего постановления возложить на </w:t>
      </w:r>
      <w:proofErr w:type="spellStart"/>
      <w:r>
        <w:rPr>
          <w:rFonts w:ascii="Arial" w:hAnsi="Arial" w:cs="Arial"/>
          <w:spacing w:val="10"/>
          <w:sz w:val="24"/>
          <w:szCs w:val="24"/>
          <w:lang w:eastAsia="ru-RU"/>
        </w:rPr>
        <w:t>и.о</w:t>
      </w:r>
      <w:proofErr w:type="gramStart"/>
      <w:r>
        <w:rPr>
          <w:rFonts w:ascii="Arial" w:hAnsi="Arial" w:cs="Arial"/>
          <w:spacing w:val="10"/>
          <w:sz w:val="24"/>
          <w:szCs w:val="24"/>
          <w:lang w:eastAsia="ru-RU"/>
        </w:rPr>
        <w:t>.з</w:t>
      </w:r>
      <w:proofErr w:type="gramEnd"/>
      <w:r>
        <w:rPr>
          <w:rFonts w:ascii="Arial" w:hAnsi="Arial" w:cs="Arial"/>
          <w:spacing w:val="10"/>
          <w:sz w:val="24"/>
          <w:szCs w:val="24"/>
          <w:lang w:eastAsia="ru-RU"/>
        </w:rPr>
        <w:t>аместителя</w:t>
      </w:r>
      <w:proofErr w:type="spellEnd"/>
      <w:r>
        <w:rPr>
          <w:rFonts w:ascii="Arial" w:hAnsi="Arial" w:cs="Arial"/>
          <w:spacing w:val="10"/>
          <w:sz w:val="24"/>
          <w:szCs w:val="24"/>
          <w:lang w:eastAsia="ru-RU"/>
        </w:rPr>
        <w:t xml:space="preserve"> Главы администрации Тургеневского городского поселения.</w:t>
      </w:r>
    </w:p>
    <w:p w:rsidR="00ED18BE" w:rsidRDefault="00ED18BE" w:rsidP="00ED18BE">
      <w:pPr>
        <w:numPr>
          <w:ilvl w:val="0"/>
          <w:numId w:val="1"/>
        </w:numPr>
        <w:shd w:val="clear" w:color="auto" w:fill="FFFFFF"/>
        <w:spacing w:after="0" w:line="293" w:lineRule="atLeast"/>
        <w:ind w:left="0" w:firstLine="360"/>
        <w:jc w:val="both"/>
        <w:rPr>
          <w:rFonts w:ascii="Arial" w:hAnsi="Arial" w:cs="Arial"/>
          <w:spacing w:val="10"/>
          <w:sz w:val="24"/>
          <w:szCs w:val="24"/>
          <w:lang w:eastAsia="ru-RU"/>
        </w:rPr>
      </w:pPr>
      <w:r>
        <w:rPr>
          <w:rFonts w:ascii="Arial" w:hAnsi="Arial" w:cs="Arial"/>
          <w:spacing w:val="10"/>
          <w:sz w:val="24"/>
          <w:szCs w:val="24"/>
          <w:lang w:eastAsia="ru-RU"/>
        </w:rPr>
        <w:t>Настоящее постановление ступает в силу со дня его официального опубликования и распространяется на правоотношения, возникшие 01.01.2023 года.</w:t>
      </w:r>
    </w:p>
    <w:p w:rsidR="00ED18BE" w:rsidRDefault="00ED18BE" w:rsidP="00ED18BE">
      <w:pPr>
        <w:shd w:val="clear" w:color="auto" w:fill="FFFFFF"/>
        <w:spacing w:after="0" w:line="293" w:lineRule="atLeast"/>
        <w:ind w:right="180"/>
        <w:jc w:val="both"/>
        <w:rPr>
          <w:rFonts w:ascii="Arial" w:hAnsi="Arial" w:cs="Arial"/>
          <w:spacing w:val="10"/>
          <w:sz w:val="24"/>
          <w:szCs w:val="24"/>
          <w:lang w:eastAsia="ru-RU"/>
        </w:rPr>
      </w:pPr>
    </w:p>
    <w:p w:rsidR="00ED18BE" w:rsidRDefault="00ED18BE" w:rsidP="00ED18BE">
      <w:pPr>
        <w:shd w:val="clear" w:color="auto" w:fill="FFFFFF"/>
        <w:spacing w:after="0" w:line="293" w:lineRule="atLeast"/>
        <w:rPr>
          <w:rFonts w:ascii="Arial" w:hAnsi="Arial" w:cs="Arial"/>
          <w:spacing w:val="10"/>
          <w:sz w:val="24"/>
          <w:szCs w:val="24"/>
          <w:lang w:eastAsia="ru-RU"/>
        </w:rPr>
      </w:pPr>
      <w:r>
        <w:rPr>
          <w:rFonts w:ascii="Arial" w:hAnsi="Arial" w:cs="Arial"/>
          <w:spacing w:val="10"/>
          <w:sz w:val="24"/>
          <w:szCs w:val="24"/>
          <w:lang w:eastAsia="ru-RU"/>
        </w:rPr>
        <w:t xml:space="preserve">Глава администрации </w:t>
      </w:r>
    </w:p>
    <w:p w:rsidR="00ED18BE" w:rsidRDefault="00ED18BE" w:rsidP="00ED18BE">
      <w:pPr>
        <w:shd w:val="clear" w:color="auto" w:fill="FFFFFF"/>
        <w:spacing w:after="0" w:line="293" w:lineRule="atLeast"/>
        <w:rPr>
          <w:rFonts w:ascii="Arial" w:hAnsi="Arial" w:cs="Arial"/>
          <w:spacing w:val="10"/>
          <w:sz w:val="24"/>
          <w:szCs w:val="24"/>
          <w:lang w:eastAsia="ru-RU"/>
        </w:rPr>
      </w:pPr>
      <w:r>
        <w:rPr>
          <w:rFonts w:ascii="Arial" w:hAnsi="Arial" w:cs="Arial"/>
          <w:spacing w:val="10"/>
          <w:sz w:val="24"/>
          <w:szCs w:val="24"/>
          <w:lang w:eastAsia="ru-RU"/>
        </w:rPr>
        <w:t xml:space="preserve">Тургеневского городского поселения                                </w:t>
      </w:r>
      <w:proofErr w:type="spellStart"/>
      <w:r>
        <w:rPr>
          <w:rFonts w:ascii="Arial" w:hAnsi="Arial" w:cs="Arial"/>
          <w:spacing w:val="10"/>
          <w:sz w:val="24"/>
          <w:szCs w:val="24"/>
          <w:lang w:eastAsia="ru-RU"/>
        </w:rPr>
        <w:t>И.В.Аверьянов</w:t>
      </w:r>
      <w:proofErr w:type="spellEnd"/>
      <w:r>
        <w:rPr>
          <w:rFonts w:ascii="Arial" w:hAnsi="Arial" w:cs="Arial"/>
          <w:spacing w:val="10"/>
          <w:sz w:val="24"/>
          <w:szCs w:val="24"/>
          <w:lang w:eastAsia="ru-RU"/>
        </w:rPr>
        <w:t xml:space="preserve">   </w:t>
      </w:r>
    </w:p>
    <w:p w:rsidR="00ED18BE" w:rsidRDefault="00ED18BE" w:rsidP="00ED18BE">
      <w:pPr>
        <w:shd w:val="clear" w:color="auto" w:fill="FFFFFF"/>
        <w:spacing w:after="0" w:line="293" w:lineRule="atLeast"/>
        <w:rPr>
          <w:rFonts w:ascii="Arial" w:hAnsi="Arial" w:cs="Arial"/>
          <w:spacing w:val="10"/>
          <w:sz w:val="24"/>
          <w:szCs w:val="24"/>
          <w:lang w:eastAsia="ru-RU"/>
        </w:rPr>
      </w:pPr>
    </w:p>
    <w:p w:rsidR="00ED18BE" w:rsidRDefault="00ED18BE" w:rsidP="00ED18BE">
      <w:pPr>
        <w:shd w:val="clear" w:color="auto" w:fill="FFFFFF"/>
        <w:spacing w:after="0" w:line="293" w:lineRule="atLeast"/>
        <w:rPr>
          <w:rFonts w:ascii="Arial" w:hAnsi="Arial" w:cs="Arial"/>
          <w:spacing w:val="10"/>
          <w:sz w:val="24"/>
          <w:szCs w:val="24"/>
          <w:lang w:eastAsia="ru-RU"/>
        </w:rPr>
      </w:pPr>
      <w:r>
        <w:rPr>
          <w:rFonts w:ascii="Arial" w:hAnsi="Arial" w:cs="Arial"/>
          <w:spacing w:val="10"/>
          <w:sz w:val="24"/>
          <w:szCs w:val="24"/>
          <w:lang w:eastAsia="ru-RU"/>
        </w:rPr>
        <w:t xml:space="preserve">               </w:t>
      </w:r>
      <w:r w:rsidR="00E241D9">
        <w:rPr>
          <w:rFonts w:ascii="Arial" w:hAnsi="Arial" w:cs="Arial"/>
          <w:spacing w:val="10"/>
          <w:sz w:val="24"/>
          <w:szCs w:val="24"/>
          <w:lang w:eastAsia="ru-RU"/>
        </w:rPr>
        <w:t xml:space="preserve">                       </w:t>
      </w:r>
    </w:p>
    <w:p w:rsidR="00ED18BE" w:rsidRDefault="00ED18BE" w:rsidP="00ED18BE">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Приложение</w:t>
      </w:r>
      <w:r>
        <w:rPr>
          <w:rFonts w:ascii="Arial" w:hAnsi="Arial" w:cs="Arial"/>
          <w:spacing w:val="10"/>
          <w:sz w:val="24"/>
          <w:szCs w:val="24"/>
          <w:lang w:eastAsia="ru-RU"/>
        </w:rPr>
        <w:br/>
        <w:t>                                                                     к постановлению администрации</w:t>
      </w:r>
    </w:p>
    <w:p w:rsidR="00ED18BE" w:rsidRDefault="00ED18BE" w:rsidP="00ED18BE">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 xml:space="preserve">                                                                  Тургеневского городского поселения   </w:t>
      </w:r>
    </w:p>
    <w:p w:rsidR="00ED18BE" w:rsidRDefault="00ED18BE" w:rsidP="00ED18BE">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от  30.01.2023г.   № 10</w:t>
      </w:r>
    </w:p>
    <w:p w:rsidR="00ED18BE" w:rsidRDefault="00ED18BE" w:rsidP="00ED18BE">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 </w:t>
      </w:r>
    </w:p>
    <w:p w:rsidR="00ED18BE" w:rsidRDefault="00ED18BE" w:rsidP="00ED18BE">
      <w:pPr>
        <w:shd w:val="clear" w:color="auto" w:fill="FFFFFF"/>
        <w:spacing w:after="0" w:line="293" w:lineRule="atLeast"/>
        <w:rPr>
          <w:rFonts w:ascii="Arial" w:hAnsi="Arial" w:cs="Arial"/>
          <w:spacing w:val="10"/>
          <w:sz w:val="24"/>
          <w:szCs w:val="24"/>
          <w:lang w:eastAsia="ru-RU"/>
        </w:rPr>
      </w:pPr>
      <w:r>
        <w:rPr>
          <w:rFonts w:ascii="Arial" w:hAnsi="Arial" w:cs="Arial"/>
          <w:b/>
          <w:bCs/>
          <w:spacing w:val="10"/>
          <w:sz w:val="24"/>
          <w:szCs w:val="24"/>
          <w:lang w:eastAsia="ru-RU"/>
        </w:rPr>
        <w:t> </w:t>
      </w:r>
    </w:p>
    <w:p w:rsidR="00ED18BE" w:rsidRDefault="00ED18BE" w:rsidP="00ED18BE">
      <w:pPr>
        <w:shd w:val="clear" w:color="auto" w:fill="FFFFFF"/>
        <w:spacing w:after="0" w:line="293" w:lineRule="atLeast"/>
        <w:jc w:val="center"/>
        <w:rPr>
          <w:rFonts w:ascii="Arial" w:hAnsi="Arial" w:cs="Arial"/>
          <w:b/>
          <w:spacing w:val="10"/>
          <w:sz w:val="24"/>
          <w:szCs w:val="24"/>
          <w:lang w:eastAsia="ru-RU"/>
        </w:rPr>
      </w:pPr>
      <w:r>
        <w:rPr>
          <w:rFonts w:ascii="Arial" w:hAnsi="Arial" w:cs="Arial"/>
          <w:b/>
          <w:bCs/>
          <w:spacing w:val="10"/>
          <w:sz w:val="24"/>
          <w:szCs w:val="24"/>
          <w:lang w:eastAsia="ru-RU"/>
        </w:rPr>
        <w:t>Паспорт</w:t>
      </w:r>
      <w:r>
        <w:rPr>
          <w:rFonts w:ascii="Arial" w:hAnsi="Arial" w:cs="Arial"/>
          <w:spacing w:val="10"/>
          <w:sz w:val="24"/>
          <w:szCs w:val="24"/>
          <w:lang w:eastAsia="ru-RU"/>
        </w:rPr>
        <w:t> </w:t>
      </w:r>
      <w:r>
        <w:rPr>
          <w:rFonts w:ascii="Arial" w:hAnsi="Arial" w:cs="Arial"/>
          <w:b/>
          <w:bCs/>
          <w:spacing w:val="10"/>
          <w:sz w:val="24"/>
          <w:szCs w:val="24"/>
          <w:lang w:eastAsia="ru-RU"/>
        </w:rPr>
        <w:br/>
        <w:t>муниципальной программы</w:t>
      </w:r>
      <w:r>
        <w:rPr>
          <w:rFonts w:ascii="Arial" w:hAnsi="Arial" w:cs="Arial"/>
          <w:b/>
          <w:bCs/>
          <w:spacing w:val="10"/>
          <w:sz w:val="24"/>
          <w:szCs w:val="24"/>
          <w:lang w:eastAsia="ru-RU"/>
        </w:rPr>
        <w:br/>
        <w:t>«</w:t>
      </w:r>
      <w:r>
        <w:rPr>
          <w:rFonts w:ascii="Arial" w:hAnsi="Arial" w:cs="Arial"/>
          <w:b/>
          <w:sz w:val="24"/>
          <w:szCs w:val="24"/>
        </w:rPr>
        <w:t xml:space="preserve">Развитие дорожного хозяйства на территории Тургеневского городского поселения </w:t>
      </w:r>
      <w:proofErr w:type="spellStart"/>
      <w:r>
        <w:rPr>
          <w:rFonts w:ascii="Arial" w:hAnsi="Arial" w:cs="Arial"/>
          <w:b/>
          <w:sz w:val="24"/>
          <w:szCs w:val="24"/>
        </w:rPr>
        <w:t>Ардатовского</w:t>
      </w:r>
      <w:proofErr w:type="spellEnd"/>
      <w:r>
        <w:rPr>
          <w:rFonts w:ascii="Arial" w:hAnsi="Arial" w:cs="Arial"/>
          <w:b/>
          <w:sz w:val="24"/>
          <w:szCs w:val="24"/>
        </w:rPr>
        <w:t xml:space="preserve"> муниципального района Республики Мордовия на 2023-2024 годы</w:t>
      </w:r>
      <w:r>
        <w:rPr>
          <w:rFonts w:ascii="Arial" w:hAnsi="Arial" w:cs="Arial"/>
          <w:b/>
          <w:bCs/>
          <w:spacing w:val="10"/>
          <w:sz w:val="24"/>
          <w:szCs w:val="24"/>
          <w:lang w:eastAsia="ru-RU"/>
        </w:rPr>
        <w:t>»</w:t>
      </w:r>
    </w:p>
    <w:p w:rsidR="00ED18BE" w:rsidRDefault="00ED18BE" w:rsidP="00ED18BE">
      <w:pPr>
        <w:shd w:val="clear" w:color="auto" w:fill="FFFFFF"/>
        <w:spacing w:after="0" w:line="293" w:lineRule="atLeast"/>
        <w:jc w:val="center"/>
        <w:rPr>
          <w:rFonts w:ascii="Arial" w:hAnsi="Arial" w:cs="Arial"/>
          <w:spacing w:val="10"/>
          <w:sz w:val="24"/>
          <w:szCs w:val="24"/>
          <w:lang w:eastAsia="ru-RU"/>
        </w:rPr>
      </w:pPr>
      <w:r>
        <w:rPr>
          <w:rFonts w:ascii="Arial" w:hAnsi="Arial" w:cs="Arial"/>
          <w:spacing w:val="10"/>
          <w:sz w:val="24"/>
          <w:szCs w:val="24"/>
          <w:lang w:eastAsia="ru-RU"/>
        </w:rPr>
        <w:t> </w:t>
      </w:r>
    </w:p>
    <w:tbl>
      <w:tblPr>
        <w:tblW w:w="0" w:type="auto"/>
        <w:tblInd w:w="-360" w:type="dxa"/>
        <w:tblCellMar>
          <w:left w:w="0" w:type="dxa"/>
          <w:right w:w="0" w:type="dxa"/>
        </w:tblCellMar>
        <w:tblLook w:val="00A0" w:firstRow="1" w:lastRow="0" w:firstColumn="1" w:lastColumn="0" w:noHBand="0" w:noVBand="0"/>
      </w:tblPr>
      <w:tblGrid>
        <w:gridCol w:w="3393"/>
        <w:gridCol w:w="6908"/>
      </w:tblGrid>
      <w:tr w:rsidR="00ED18BE" w:rsidTr="00ED18BE">
        <w:tc>
          <w:tcPr>
            <w:tcW w:w="2397" w:type="dxa"/>
            <w:tcBorders>
              <w:top w:val="single" w:sz="8" w:space="0" w:color="000000"/>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Наименование</w:t>
            </w:r>
            <w:r>
              <w:rPr>
                <w:rFonts w:ascii="Arial" w:hAnsi="Arial" w:cs="Arial"/>
                <w:spacing w:val="10"/>
                <w:sz w:val="24"/>
                <w:szCs w:val="24"/>
                <w:lang w:eastAsia="ru-RU"/>
              </w:rPr>
              <w:br/>
              <w:t>Программы</w:t>
            </w:r>
          </w:p>
        </w:tc>
        <w:tc>
          <w:tcPr>
            <w:tcW w:w="7873" w:type="dxa"/>
            <w:tcBorders>
              <w:top w:val="single" w:sz="8" w:space="0" w:color="000000"/>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Муниципальная программа “</w:t>
            </w:r>
            <w:r>
              <w:rPr>
                <w:rFonts w:ascii="Arial" w:hAnsi="Arial" w:cs="Arial"/>
                <w:sz w:val="24"/>
                <w:szCs w:val="24"/>
              </w:rPr>
              <w:t xml:space="preserve"> Развитие дорожного хозяйства на территории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 на 2023-2024 годы</w:t>
            </w:r>
            <w:r>
              <w:rPr>
                <w:rFonts w:ascii="Arial" w:hAnsi="Arial" w:cs="Arial"/>
                <w:spacing w:val="10"/>
                <w:sz w:val="24"/>
                <w:szCs w:val="24"/>
                <w:lang w:eastAsia="ru-RU"/>
              </w:rPr>
              <w:t xml:space="preserve"> ” (далее – Программа)</w:t>
            </w:r>
          </w:p>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Заказчик</w:t>
            </w:r>
            <w:r>
              <w:rPr>
                <w:rFonts w:ascii="Arial" w:hAnsi="Arial" w:cs="Arial"/>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xml:space="preserve">Администрация Тургеневского городского поселения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Основание</w:t>
            </w:r>
            <w:r>
              <w:rPr>
                <w:rFonts w:ascii="Arial" w:hAnsi="Arial" w:cs="Arial"/>
                <w:spacing w:val="10"/>
                <w:sz w:val="24"/>
                <w:szCs w:val="24"/>
                <w:lang w:eastAsia="ru-RU"/>
              </w:rPr>
              <w:br/>
              <w:t>разработки</w:t>
            </w:r>
            <w:r>
              <w:rPr>
                <w:rFonts w:ascii="Arial" w:hAnsi="Arial" w:cs="Arial"/>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Федеральный закон РФ № 131-ФЗ от 06.10.2003г. «Об общих принципах организации местного самоуправления в Российской Федерации»;</w:t>
            </w:r>
          </w:p>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xml:space="preserve">Устав Тургеневского городского </w:t>
            </w:r>
            <w:proofErr w:type="spellStart"/>
            <w:r>
              <w:rPr>
                <w:rFonts w:ascii="Arial" w:hAnsi="Arial" w:cs="Arial"/>
                <w:spacing w:val="10"/>
                <w:sz w:val="24"/>
                <w:szCs w:val="24"/>
                <w:lang w:eastAsia="ru-RU"/>
              </w:rPr>
              <w:t>Ардатовского</w:t>
            </w:r>
            <w:proofErr w:type="spellEnd"/>
            <w:r>
              <w:rPr>
                <w:rFonts w:ascii="Arial" w:hAnsi="Arial" w:cs="Arial"/>
                <w:spacing w:val="10"/>
                <w:sz w:val="24"/>
                <w:szCs w:val="24"/>
                <w:lang w:eastAsia="ru-RU"/>
              </w:rPr>
              <w:t xml:space="preserve"> муниципального района Республики Мордовия</w:t>
            </w:r>
          </w:p>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Разработчик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rPr>
                <w:rFonts w:ascii="Arial" w:hAnsi="Arial" w:cs="Arial"/>
                <w:sz w:val="24"/>
                <w:szCs w:val="24"/>
              </w:rPr>
            </w:pPr>
            <w:r>
              <w:rPr>
                <w:rFonts w:ascii="Arial" w:hAnsi="Arial" w:cs="Arial"/>
                <w:spacing w:val="10"/>
                <w:sz w:val="24"/>
                <w:szCs w:val="24"/>
                <w:lang w:eastAsia="ru-RU"/>
              </w:rPr>
              <w:t xml:space="preserve">Администрация Тургеневского городского поселения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Исполнитель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rPr>
                <w:rFonts w:ascii="Arial" w:hAnsi="Arial" w:cs="Arial"/>
                <w:sz w:val="24"/>
                <w:szCs w:val="24"/>
              </w:rPr>
            </w:pPr>
            <w:r>
              <w:rPr>
                <w:rFonts w:ascii="Arial" w:hAnsi="Arial" w:cs="Arial"/>
                <w:spacing w:val="10"/>
                <w:sz w:val="24"/>
                <w:szCs w:val="24"/>
                <w:lang w:eastAsia="ru-RU"/>
              </w:rPr>
              <w:t xml:space="preserve">Администрация Тургеневского городского поселения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Основная цель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z w:val="24"/>
                <w:szCs w:val="24"/>
              </w:rPr>
              <w:t xml:space="preserve"> - сохранение и развитие автомобильных дорог общего пользования местного значения, находящихся в границах Тургеневского городского поселения</w:t>
            </w:r>
            <w:proofErr w:type="gramStart"/>
            <w:r>
              <w:rPr>
                <w:rFonts w:ascii="Arial" w:hAnsi="Arial" w:cs="Arial"/>
                <w:sz w:val="24"/>
                <w:szCs w:val="24"/>
              </w:rPr>
              <w:t xml:space="preserve"> ,</w:t>
            </w:r>
            <w:proofErr w:type="gramEnd"/>
            <w:r>
              <w:rPr>
                <w:rFonts w:ascii="Arial" w:hAnsi="Arial" w:cs="Arial"/>
                <w:sz w:val="24"/>
                <w:szCs w:val="24"/>
              </w:rPr>
              <w:t xml:space="preserve"> обеспечивающих социально-экономические потребности населения, учреждений и хозяйствующих субъектов.</w:t>
            </w:r>
            <w:r>
              <w:rPr>
                <w:rFonts w:ascii="Arial" w:hAnsi="Arial" w:cs="Arial"/>
                <w:spacing w:val="10"/>
                <w:sz w:val="24"/>
                <w:szCs w:val="24"/>
                <w:lang w:eastAsia="ru-RU"/>
              </w:rPr>
              <w:t>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Основные задачи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 обеспечение сохранности автомобильных дорог общего пользования местного значения путем выполнения эксплуатационных и ремонтных мероприятий,</w:t>
            </w:r>
          </w:p>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поддержание автомобильных дорог общего пользования местного значения и искусственных сооружений на них на уровне, соответствующем категории дороги путем содержания дорог и сооружений на них,</w:t>
            </w:r>
          </w:p>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расширение улично-дорожной сети Тургеневского городского поселения  с улучшенным покрытием,</w:t>
            </w:r>
          </w:p>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xml:space="preserve">- повышение уровня доступности транспортных услуг и </w:t>
            </w:r>
            <w:proofErr w:type="gramStart"/>
            <w:r>
              <w:rPr>
                <w:rFonts w:ascii="Arial" w:hAnsi="Arial" w:cs="Arial"/>
                <w:spacing w:val="10"/>
                <w:sz w:val="24"/>
                <w:szCs w:val="24"/>
                <w:lang w:eastAsia="ru-RU"/>
              </w:rPr>
              <w:t>сети</w:t>
            </w:r>
            <w:proofErr w:type="gramEnd"/>
            <w:r>
              <w:rPr>
                <w:rFonts w:ascii="Arial" w:hAnsi="Arial" w:cs="Arial"/>
                <w:spacing w:val="10"/>
                <w:sz w:val="24"/>
                <w:szCs w:val="24"/>
                <w:lang w:eastAsia="ru-RU"/>
              </w:rPr>
              <w:t xml:space="preserve"> автомобильных дорог местного значения для </w:t>
            </w:r>
            <w:r>
              <w:rPr>
                <w:rFonts w:ascii="Arial" w:hAnsi="Arial" w:cs="Arial"/>
                <w:sz w:val="24"/>
                <w:szCs w:val="24"/>
              </w:rPr>
              <w:t>населения, учреждений и хозяйствующих субъектов.</w:t>
            </w:r>
            <w:r>
              <w:rPr>
                <w:rFonts w:ascii="Arial" w:hAnsi="Arial" w:cs="Arial"/>
                <w:spacing w:val="10"/>
                <w:sz w:val="24"/>
                <w:szCs w:val="24"/>
                <w:lang w:eastAsia="ru-RU"/>
              </w:rPr>
              <w:t>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Сроки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2023-2024 годы</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Ожидаемые результаты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ED18BE" w:rsidRDefault="00ED18BE">
            <w:pPr>
              <w:pStyle w:val="ConsPlusCell"/>
              <w:spacing w:line="276" w:lineRule="auto"/>
              <w:rPr>
                <w:sz w:val="24"/>
                <w:szCs w:val="24"/>
                <w:lang w:eastAsia="en-US"/>
              </w:rPr>
            </w:pPr>
            <w:r>
              <w:rPr>
                <w:sz w:val="24"/>
                <w:szCs w:val="24"/>
                <w:lang w:eastAsia="en-US"/>
              </w:rPr>
              <w:t xml:space="preserve">- улучшение транспортной инфраструктуры на территории Тургеневского городского поселения  </w:t>
            </w:r>
          </w:p>
          <w:p w:rsidR="00ED18BE" w:rsidRDefault="00ED18BE">
            <w:pPr>
              <w:pStyle w:val="ConsPlusCell"/>
              <w:spacing w:line="276" w:lineRule="auto"/>
              <w:rPr>
                <w:spacing w:val="10"/>
                <w:sz w:val="24"/>
                <w:szCs w:val="24"/>
                <w:lang w:eastAsia="en-US"/>
              </w:rPr>
            </w:pPr>
            <w:r>
              <w:rPr>
                <w:sz w:val="24"/>
                <w:szCs w:val="24"/>
                <w:lang w:eastAsia="en-US"/>
              </w:rPr>
              <w:t xml:space="preserve">- приведение дорог в нормативное состояние на территории Тургеневского городского поселения  </w:t>
            </w:r>
          </w:p>
          <w:p w:rsidR="00ED18BE" w:rsidRDefault="00ED18BE">
            <w:pPr>
              <w:spacing w:after="0" w:line="293" w:lineRule="atLeast"/>
              <w:jc w:val="both"/>
              <w:rPr>
                <w:rFonts w:ascii="Arial" w:hAnsi="Arial" w:cs="Arial"/>
                <w:spacing w:val="10"/>
                <w:sz w:val="24"/>
                <w:szCs w:val="24"/>
                <w:lang w:eastAsia="ru-RU"/>
              </w:rPr>
            </w:pP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proofErr w:type="spellStart"/>
            <w:r>
              <w:rPr>
                <w:rFonts w:ascii="Arial" w:hAnsi="Arial" w:cs="Arial"/>
                <w:spacing w:val="10"/>
                <w:sz w:val="24"/>
                <w:szCs w:val="24"/>
                <w:lang w:val="en-US" w:eastAsia="ru-RU"/>
              </w:rPr>
              <w:t>Перечень</w:t>
            </w:r>
            <w:proofErr w:type="spellEnd"/>
            <w:r>
              <w:rPr>
                <w:rFonts w:ascii="Arial" w:hAnsi="Arial" w:cs="Arial"/>
                <w:spacing w:val="10"/>
                <w:sz w:val="24"/>
                <w:szCs w:val="24"/>
                <w:lang w:val="en-US" w:eastAsia="ru-RU"/>
              </w:rPr>
              <w:t xml:space="preserve"> </w:t>
            </w:r>
            <w:proofErr w:type="spellStart"/>
            <w:r>
              <w:rPr>
                <w:rFonts w:ascii="Arial" w:hAnsi="Arial" w:cs="Arial"/>
                <w:spacing w:val="10"/>
                <w:sz w:val="24"/>
                <w:szCs w:val="24"/>
                <w:lang w:val="en-US" w:eastAsia="ru-RU"/>
              </w:rPr>
              <w:t>основных</w:t>
            </w:r>
            <w:proofErr w:type="spellEnd"/>
            <w:r>
              <w:rPr>
                <w:rFonts w:ascii="Arial" w:hAnsi="Arial" w:cs="Arial"/>
                <w:spacing w:val="10"/>
                <w:sz w:val="24"/>
                <w:szCs w:val="24"/>
                <w:lang w:val="en-US" w:eastAsia="ru-RU"/>
              </w:rPr>
              <w:t xml:space="preserve"> </w:t>
            </w:r>
            <w:proofErr w:type="spellStart"/>
            <w:r>
              <w:rPr>
                <w:rFonts w:ascii="Arial" w:hAnsi="Arial" w:cs="Arial"/>
                <w:spacing w:val="10"/>
                <w:sz w:val="24"/>
                <w:szCs w:val="24"/>
                <w:lang w:val="en-US" w:eastAsia="ru-RU"/>
              </w:rPr>
              <w:t>мероприятий</w:t>
            </w:r>
            <w:proofErr w:type="spellEnd"/>
            <w:r>
              <w:rPr>
                <w:rFonts w:ascii="Arial" w:hAnsi="Arial" w:cs="Arial"/>
                <w:spacing w:val="10"/>
                <w:sz w:val="24"/>
                <w:szCs w:val="24"/>
                <w:lang w:val="en-US" w:eastAsia="ru-RU"/>
              </w:rPr>
              <w:t xml:space="preserve"> </w:t>
            </w:r>
            <w:proofErr w:type="spellStart"/>
            <w:r>
              <w:rPr>
                <w:rFonts w:ascii="Arial" w:hAnsi="Arial" w:cs="Arial"/>
                <w:spacing w:val="10"/>
                <w:sz w:val="24"/>
                <w:szCs w:val="24"/>
                <w:lang w:val="en-US" w:eastAsia="ru-RU"/>
              </w:rPr>
              <w:t>программы</w:t>
            </w:r>
            <w:proofErr w:type="spellEnd"/>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rsidP="00A33E47">
            <w:pPr>
              <w:pStyle w:val="ConsPlusCell"/>
              <w:numPr>
                <w:ilvl w:val="0"/>
                <w:numId w:val="2"/>
              </w:numPr>
              <w:spacing w:line="276" w:lineRule="auto"/>
              <w:ind w:left="0" w:firstLine="0"/>
              <w:rPr>
                <w:sz w:val="24"/>
                <w:szCs w:val="24"/>
                <w:lang w:eastAsia="en-US"/>
              </w:rPr>
            </w:pPr>
            <w:r>
              <w:rPr>
                <w:sz w:val="24"/>
                <w:szCs w:val="24"/>
                <w:lang w:eastAsia="en-US"/>
              </w:rPr>
              <w:t>Содержание и ремонт</w:t>
            </w:r>
            <w:r>
              <w:rPr>
                <w:spacing w:val="10"/>
                <w:sz w:val="24"/>
                <w:szCs w:val="24"/>
                <w:lang w:eastAsia="en-US"/>
              </w:rPr>
              <w:t xml:space="preserve"> автомобильных дорог общего пользования местного значения, находящихся в границах Тургеневского  городского поселения.</w:t>
            </w:r>
          </w:p>
          <w:p w:rsidR="00ED18BE" w:rsidRDefault="00ED18BE" w:rsidP="00A33E47">
            <w:pPr>
              <w:pStyle w:val="ConsPlusCell"/>
              <w:numPr>
                <w:ilvl w:val="0"/>
                <w:numId w:val="2"/>
              </w:numPr>
              <w:spacing w:line="276" w:lineRule="auto"/>
              <w:ind w:left="0" w:firstLine="0"/>
              <w:rPr>
                <w:sz w:val="24"/>
                <w:szCs w:val="24"/>
                <w:lang w:eastAsia="en-US"/>
              </w:rPr>
            </w:pPr>
            <w:r>
              <w:rPr>
                <w:sz w:val="24"/>
                <w:szCs w:val="24"/>
                <w:lang w:eastAsia="en-US"/>
              </w:rPr>
              <w:t xml:space="preserve">Проектирование, строительство, реконструкция и капитальный ремонт </w:t>
            </w:r>
            <w:r>
              <w:rPr>
                <w:spacing w:val="10"/>
                <w:sz w:val="24"/>
                <w:szCs w:val="24"/>
                <w:lang w:eastAsia="en-US"/>
              </w:rPr>
              <w:t>автомобильных дорог общего пользования местного значения, находящихся в границах Тургеневского городского поселения.</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Источник финансирования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xml:space="preserve">Бюджет Тургеневского городского поселения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0" w:line="293" w:lineRule="atLeast"/>
              <w:rPr>
                <w:rFonts w:ascii="Arial" w:hAnsi="Arial" w:cs="Arial"/>
                <w:spacing w:val="10"/>
                <w:sz w:val="24"/>
                <w:szCs w:val="24"/>
                <w:lang w:eastAsia="ru-RU"/>
              </w:rPr>
            </w:pPr>
            <w:r>
              <w:rPr>
                <w:rFonts w:ascii="Arial" w:hAnsi="Arial" w:cs="Arial"/>
                <w:spacing w:val="10"/>
                <w:sz w:val="24"/>
                <w:szCs w:val="24"/>
                <w:lang w:eastAsia="ru-RU"/>
              </w:rPr>
              <w:t>Объем</w:t>
            </w:r>
            <w:r>
              <w:rPr>
                <w:rFonts w:ascii="Arial" w:hAnsi="Arial" w:cs="Arial"/>
                <w:spacing w:val="10"/>
                <w:sz w:val="24"/>
                <w:szCs w:val="24"/>
                <w:lang w:eastAsia="ru-RU"/>
              </w:rPr>
              <w:br/>
              <w:t>финансирования</w:t>
            </w:r>
            <w:r>
              <w:rPr>
                <w:rFonts w:ascii="Arial" w:hAnsi="Arial" w:cs="Arial"/>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hd w:val="clear" w:color="auto" w:fill="FFFFFF"/>
              <w:spacing w:after="96" w:line="255" w:lineRule="atLeast"/>
              <w:jc w:val="both"/>
              <w:rPr>
                <w:rFonts w:ascii="Arial" w:hAnsi="Arial" w:cs="Arial"/>
                <w:spacing w:val="10"/>
                <w:sz w:val="24"/>
                <w:szCs w:val="24"/>
                <w:lang w:eastAsia="ru-RU"/>
              </w:rPr>
            </w:pPr>
            <w:r>
              <w:rPr>
                <w:rFonts w:ascii="Arial" w:hAnsi="Arial" w:cs="Arial"/>
                <w:spacing w:val="10"/>
                <w:sz w:val="24"/>
                <w:szCs w:val="24"/>
                <w:lang w:eastAsia="ru-RU"/>
              </w:rPr>
              <w:t xml:space="preserve">Объем финансирования Программы  </w:t>
            </w:r>
          </w:p>
          <w:p w:rsidR="00ED18BE" w:rsidRDefault="00ED18BE">
            <w:pPr>
              <w:shd w:val="clear" w:color="auto" w:fill="FFFFFF"/>
              <w:spacing w:after="96" w:line="255" w:lineRule="atLeast"/>
              <w:jc w:val="both"/>
              <w:rPr>
                <w:rFonts w:ascii="Arial" w:eastAsia="Times New Roman" w:hAnsi="Arial" w:cs="Arial"/>
                <w:sz w:val="24"/>
                <w:szCs w:val="24"/>
                <w:lang w:eastAsia="ru-RU"/>
              </w:rPr>
            </w:pPr>
            <w:r>
              <w:rPr>
                <w:rFonts w:ascii="Arial" w:hAnsi="Arial" w:cs="Arial"/>
                <w:spacing w:val="10"/>
                <w:sz w:val="24"/>
                <w:szCs w:val="24"/>
                <w:lang w:eastAsia="ru-RU"/>
              </w:rPr>
              <w:t xml:space="preserve">2023 год  - </w:t>
            </w:r>
            <w:r>
              <w:rPr>
                <w:rFonts w:ascii="Arial" w:eastAsia="Times New Roman" w:hAnsi="Arial" w:cs="Arial"/>
                <w:sz w:val="24"/>
                <w:szCs w:val="24"/>
                <w:lang w:eastAsia="ru-RU"/>
              </w:rPr>
              <w:t xml:space="preserve">1050,6 тыс. рублей, </w:t>
            </w:r>
          </w:p>
          <w:p w:rsidR="00ED18BE" w:rsidRDefault="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2024 год  –  1114,2 </w:t>
            </w:r>
            <w:proofErr w:type="spellStart"/>
            <w:r>
              <w:rPr>
                <w:rFonts w:ascii="Arial" w:eastAsia="Times New Roman" w:hAnsi="Arial" w:cs="Arial"/>
                <w:sz w:val="24"/>
                <w:szCs w:val="24"/>
                <w:lang w:eastAsia="ru-RU"/>
              </w:rPr>
              <w:t>тыс</w:t>
            </w:r>
            <w:proofErr w:type="gramStart"/>
            <w:r>
              <w:rPr>
                <w:rFonts w:ascii="Arial" w:eastAsia="Times New Roman" w:hAnsi="Arial" w:cs="Arial"/>
                <w:sz w:val="24"/>
                <w:szCs w:val="24"/>
                <w:lang w:eastAsia="ru-RU"/>
              </w:rPr>
              <w:t>.р</w:t>
            </w:r>
            <w:proofErr w:type="gramEnd"/>
            <w:r>
              <w:rPr>
                <w:rFonts w:ascii="Arial" w:eastAsia="Times New Roman" w:hAnsi="Arial" w:cs="Arial"/>
                <w:sz w:val="24"/>
                <w:szCs w:val="24"/>
                <w:lang w:eastAsia="ru-RU"/>
              </w:rPr>
              <w:t>ублей</w:t>
            </w:r>
            <w:proofErr w:type="spellEnd"/>
          </w:p>
          <w:p w:rsidR="00ED18BE" w:rsidRDefault="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w:t>
            </w:r>
          </w:p>
        </w:tc>
      </w:tr>
      <w:tr w:rsidR="00ED18BE" w:rsidTr="00ED18BE">
        <w:tc>
          <w:tcPr>
            <w:tcW w:w="2397" w:type="dxa"/>
            <w:tcBorders>
              <w:top w:val="nil"/>
              <w:left w:val="single" w:sz="8" w:space="0" w:color="000000"/>
              <w:bottom w:val="single" w:sz="8" w:space="0" w:color="000000"/>
              <w:right w:val="nil"/>
            </w:tcBorders>
            <w:shd w:val="clear" w:color="auto" w:fill="FFFFFF"/>
            <w:hideMark/>
          </w:tcPr>
          <w:p w:rsidR="00ED18BE" w:rsidRDefault="00ED18BE">
            <w:pPr>
              <w:spacing w:after="240" w:line="293" w:lineRule="atLeast"/>
              <w:rPr>
                <w:rFonts w:ascii="Arial" w:hAnsi="Arial" w:cs="Arial"/>
                <w:spacing w:val="10"/>
                <w:sz w:val="24"/>
                <w:szCs w:val="24"/>
                <w:lang w:eastAsia="ru-RU"/>
              </w:rPr>
            </w:pPr>
            <w:proofErr w:type="gramStart"/>
            <w:r>
              <w:rPr>
                <w:rFonts w:ascii="Arial" w:hAnsi="Arial" w:cs="Arial"/>
                <w:spacing w:val="10"/>
                <w:sz w:val="24"/>
                <w:szCs w:val="24"/>
                <w:lang w:eastAsia="ru-RU"/>
              </w:rPr>
              <w:t>Контроль за</w:t>
            </w:r>
            <w:proofErr w:type="gramEnd"/>
            <w:r>
              <w:rPr>
                <w:rFonts w:ascii="Arial" w:hAnsi="Arial" w:cs="Arial"/>
                <w:spacing w:val="10"/>
                <w:sz w:val="24"/>
                <w:szCs w:val="24"/>
                <w:lang w:eastAsia="ru-RU"/>
              </w:rPr>
              <w:t xml:space="preserve"> исполнением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ED18BE" w:rsidRDefault="00ED18BE">
            <w:pPr>
              <w:spacing w:after="0" w:line="293" w:lineRule="atLeast"/>
              <w:jc w:val="both"/>
              <w:rPr>
                <w:rFonts w:ascii="Arial" w:hAnsi="Arial" w:cs="Arial"/>
                <w:spacing w:val="10"/>
                <w:sz w:val="24"/>
                <w:szCs w:val="24"/>
                <w:lang w:eastAsia="ru-RU"/>
              </w:rPr>
            </w:pPr>
            <w:r>
              <w:rPr>
                <w:rFonts w:ascii="Arial" w:hAnsi="Arial" w:cs="Arial"/>
                <w:spacing w:val="10"/>
                <w:sz w:val="24"/>
                <w:szCs w:val="24"/>
                <w:lang w:eastAsia="ru-RU"/>
              </w:rPr>
              <w:t xml:space="preserve">Администрация Тургеневского городского поселения  </w:t>
            </w:r>
          </w:p>
        </w:tc>
      </w:tr>
    </w:tbl>
    <w:p w:rsidR="00ED18BE" w:rsidRDefault="00ED18BE" w:rsidP="00ED18BE">
      <w:pPr>
        <w:shd w:val="clear" w:color="auto" w:fill="FFFFFF"/>
        <w:spacing w:after="0" w:line="240" w:lineRule="auto"/>
        <w:jc w:val="both"/>
        <w:rPr>
          <w:rFonts w:ascii="Arial" w:hAnsi="Arial" w:cs="Arial"/>
          <w:spacing w:val="10"/>
          <w:sz w:val="24"/>
          <w:szCs w:val="24"/>
          <w:lang w:eastAsia="ru-RU"/>
        </w:rPr>
      </w:pPr>
      <w:r>
        <w:rPr>
          <w:rFonts w:ascii="Arial" w:hAnsi="Arial" w:cs="Arial"/>
          <w:spacing w:val="10"/>
          <w:sz w:val="24"/>
          <w:szCs w:val="24"/>
          <w:lang w:eastAsia="ru-RU"/>
        </w:rPr>
        <w:t>                                          </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 </w:t>
      </w:r>
      <w:r>
        <w:rPr>
          <w:rFonts w:ascii="Arial" w:eastAsia="Times New Roman" w:hAnsi="Arial" w:cs="Arial"/>
          <w:b/>
          <w:bCs/>
          <w:sz w:val="24"/>
          <w:szCs w:val="24"/>
          <w:lang w:eastAsia="ru-RU"/>
        </w:rPr>
        <w:t>РАЗДЕЛ 1. ХАРАКТЕРИСТИКА ТЕКУЩЕГО СОСТОЯНИЯ СФЕРЫ РЕАЛИЗАЦИИ МУНИЦИПАЛЬНОЙ ПРОГРАММЫ</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b/>
          <w:bCs/>
          <w:sz w:val="24"/>
          <w:szCs w:val="24"/>
          <w:lang w:eastAsia="ru-RU"/>
        </w:rPr>
        <w:t xml:space="preserve">1.1. Влияние развития сети автомобильных дорог на экономику Тургеневского городского поселения  </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Дорожное хозяйство является одной из отраслей экономики, развитие которой напрямую зависит от общего состояния экономики страны, и в то же время дорожное хозяйство как один из элементов инфраструктуры экономики оказывает влияние на ее развитие.</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Автомобильный транспорт как один из самых распространенных, мобильных видов транспорта требует наличия развитой сети автомобильных дорог с комплексом различных инженерных сооружений на них. Автомобильные дороги, являясь сложными инженерно-техническими сооружениями, имеют ряд особенностей, а именно:</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автомобильные дороги представляют собой материалоемкие, трудоемкие линейные сооружения, содержание которых требует больших финансовых затрат;</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в отличие от других видов транспорта автомобильный - наиболее доступный для всех вид транспорта, а его неотъемлемый элемент - автомобильная дорога - доступен абсолютно всем гражданам страны, водителям и пассажирам транспортных средств и пешеходам;</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помимо высокой первоначальной стоимости строительства реконструкция, капитальный ремонт, ремонт и содержание автомобильных дорог также требуют больших затрат.</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Как и любой товар, автомобильная дорога обладает определенными потребительскими свойствами, а именно: удобство и комфортность передвижения; скорость движения; пропускная способность; безопасность движения; экономичность движения; долговечность; стоимость содержания; экологическая безопасность.</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Одним из направлений деятельности государства по финансированию дорожного хозяйства является максимальное удовлетворение потребности населения и экономики страны в автомобильных дорогах с высокими потребительскими свойствами при минимальных и ограниченных финансовых ресурсах.</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Оценка влияния дорожного хозяйства на экономику включает целый ряд более сложных проблем, чем оценка экономических затрат. Это определяется рядом причин. Во-первых, ряд положительных результатов, таких как повышение комфорта и удобства поездок за счет улучшения качественных показателей сети дорог или экономия времени за счет увеличения средней скорости движения, не может быть выражен в денежном эквиваленте. Во-вторых, результат в форме снижения транспортных затрат, который касается большого количества граждан, трудно спрогнозировать.   В-третьих, некоторые положительные результаты, связанные с совершенствованием сети автомобильных дорог, могут быть достигнуты в различных сферах экономики. Поэтому оценить их в количественных показателях представляется не всегда возможным.</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Показателями улучшения состояния дорожной сети являются:</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снижение текущих издержек, в первую очередь для пользователей автомобильных дорог;</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стимулирование общего экономического развития прилегающих территорий;</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экономия времени как для перевозки пассажиров, так и для прохождения грузов, находящихся в пути;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снижение числа дорожно-транспортных происшествий и нанесенного материального ущерба;</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повышение комфорта и удобства поездок.</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Социальная значимость роли автомобильных дорог может быть оценена по следующим показателям: экономия свободного времени, увеличение занятости и снижение миграции населения и т.д.</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В целом улучшение дорожных условий приводит </w:t>
      </w:r>
      <w:proofErr w:type="gramStart"/>
      <w:r>
        <w:rPr>
          <w:rFonts w:ascii="Arial" w:eastAsia="Times New Roman" w:hAnsi="Arial" w:cs="Arial"/>
          <w:sz w:val="24"/>
          <w:szCs w:val="24"/>
          <w:lang w:eastAsia="ru-RU"/>
        </w:rPr>
        <w:t>к</w:t>
      </w:r>
      <w:proofErr w:type="gramEnd"/>
      <w:r>
        <w:rPr>
          <w:rFonts w:ascii="Arial" w:eastAsia="Times New Roman" w:hAnsi="Arial" w:cs="Arial"/>
          <w:sz w:val="24"/>
          <w:szCs w:val="24"/>
          <w:lang w:eastAsia="ru-RU"/>
        </w:rPr>
        <w:t>:</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сокращению времени на перевозки грузов и пассажиров (за счет увеличения скорости движения);</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снижению стоимости перевозок (за счет сокращения расхода горюче-смазочных материалов (далее - ГСМ), снижения износа транспортных средств из-за неудовлетворительного качества дорог, повышения производительности труда);</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повышению транспортной доступности;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снижению последствий стихийных бедствий;</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proofErr w:type="spellStart"/>
      <w:r>
        <w:rPr>
          <w:rFonts w:ascii="Arial" w:eastAsia="Times New Roman" w:hAnsi="Arial" w:cs="Arial"/>
          <w:sz w:val="24"/>
          <w:szCs w:val="24"/>
          <w:lang w:eastAsia="ru-RU"/>
        </w:rPr>
        <w:t>окращению</w:t>
      </w:r>
      <w:proofErr w:type="spellEnd"/>
      <w:r>
        <w:rPr>
          <w:rFonts w:ascii="Arial" w:eastAsia="Times New Roman" w:hAnsi="Arial" w:cs="Arial"/>
          <w:sz w:val="24"/>
          <w:szCs w:val="24"/>
          <w:lang w:eastAsia="ru-RU"/>
        </w:rPr>
        <w:t xml:space="preserve"> числа дорожно-транспортных происшествий;</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улучшению экологической ситуации (за счет роста скорости движения, уменьшения расхода ГСМ).</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Таким образом, дорожные условия оказывают влияние на все важные показатели экономического развития страны. Во многих странах мира выход из кризисных экономических ситуаций начинается с развитием дорожного строительства. Это объясняется также и тем, что около 35-40 процентов средств, направляемых на дорожное хозяйство, возвращаются в бюджеты всех уровней в форме соответствующих налоговых платежей организаций дорожного хозяйства.</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b/>
          <w:bCs/>
          <w:sz w:val="24"/>
          <w:szCs w:val="24"/>
          <w:lang w:eastAsia="ru-RU"/>
        </w:rPr>
        <w:t>1.2. Проблемы развития автомобильных дорог общего пользования местного значения в Тургеневском городском поселении</w:t>
      </w:r>
      <w:proofErr w:type="gramStart"/>
      <w:r>
        <w:rPr>
          <w:rFonts w:ascii="Arial" w:eastAsia="Times New Roman" w:hAnsi="Arial" w:cs="Arial"/>
          <w:b/>
          <w:bCs/>
          <w:sz w:val="24"/>
          <w:szCs w:val="24"/>
          <w:lang w:eastAsia="ru-RU"/>
        </w:rPr>
        <w:t xml:space="preserve"> .</w:t>
      </w:r>
      <w:proofErr w:type="gramEnd"/>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В настоящее время протяженность автомобильных дорог  общего пользования местного значения составляет 26,2 км., в том числе  12,58 км</w:t>
      </w:r>
      <w:proofErr w:type="gramStart"/>
      <w:r>
        <w:rPr>
          <w:rFonts w:ascii="Arial" w:eastAsia="Times New Roman" w:hAnsi="Arial" w:cs="Arial"/>
          <w:sz w:val="24"/>
          <w:szCs w:val="24"/>
          <w:lang w:eastAsia="ru-RU"/>
        </w:rPr>
        <w:t>.</w:t>
      </w:r>
      <w:proofErr w:type="gramEnd"/>
      <w:r>
        <w:rPr>
          <w:rFonts w:ascii="Arial" w:eastAsia="Times New Roman" w:hAnsi="Arial" w:cs="Arial"/>
          <w:sz w:val="24"/>
          <w:szCs w:val="24"/>
          <w:lang w:eastAsia="ru-RU"/>
        </w:rPr>
        <w:t xml:space="preserve"> </w:t>
      </w:r>
      <w:proofErr w:type="gramStart"/>
      <w:r>
        <w:rPr>
          <w:rFonts w:ascii="Arial" w:eastAsia="Times New Roman" w:hAnsi="Arial" w:cs="Arial"/>
          <w:sz w:val="24"/>
          <w:szCs w:val="24"/>
          <w:lang w:eastAsia="ru-RU"/>
        </w:rPr>
        <w:t>а</w:t>
      </w:r>
      <w:proofErr w:type="gramEnd"/>
      <w:r>
        <w:rPr>
          <w:rFonts w:ascii="Arial" w:eastAsia="Times New Roman" w:hAnsi="Arial" w:cs="Arial"/>
          <w:sz w:val="24"/>
          <w:szCs w:val="24"/>
          <w:lang w:eastAsia="ru-RU"/>
        </w:rPr>
        <w:t>втодорог с твердым покрытием ( из которых 5,6 км требуется ремонт), 13,62 км. автодорог требуется строительство новых дорог. По Тургеневскому городскому поселению 55% автодорог не отвечают нормативным требованиям.</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Автомобильные дороги подвержены влиянию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Для их соответствия нормативным требованиям необходимо выполнение различных видов дорожных работ:</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proofErr w:type="gramStart"/>
      <w:r>
        <w:rPr>
          <w:rFonts w:ascii="Arial" w:eastAsia="Times New Roman" w:hAnsi="Arial" w:cs="Arial"/>
          <w:sz w:val="24"/>
          <w:szCs w:val="24"/>
          <w:lang w:eastAsia="ru-RU"/>
        </w:rPr>
        <w:t>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не изменяются границы полосы отвода автомобильной дороги;</w:t>
      </w:r>
      <w:proofErr w:type="gramEnd"/>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реконструкция автомобильной дороги - комплекс работ, при выполнении которых осуществляются изменения параметров автомобильной дороги, ее участков, ведущие к изменению класса и (или) категории автомобильной дороги либо влекущие за собой изменение границы полосы отвода автомобильной дороги.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Состояние сети дорог определяется своевременностью, полнотой и качеством выполнения работ по содержанию, ремонту, капитальному ремонту и реконструкции дорог и зависит напрямую от объемов финансирования и стратегии распределения финансовых ресурсов в условиях их ограниченных объемов.</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Недофинансирование дорожной отрасли в условиях постоянного роста интенсивности движения, изменения состава движения в сторону увеличения грузоподъемности транспортных сре</w:t>
      </w:r>
      <w:proofErr w:type="gramStart"/>
      <w:r>
        <w:rPr>
          <w:rFonts w:ascii="Arial" w:eastAsia="Times New Roman" w:hAnsi="Arial" w:cs="Arial"/>
          <w:sz w:val="24"/>
          <w:szCs w:val="24"/>
          <w:lang w:eastAsia="ru-RU"/>
        </w:rPr>
        <w:t>дств пр</w:t>
      </w:r>
      <w:proofErr w:type="gramEnd"/>
      <w:r>
        <w:rPr>
          <w:rFonts w:ascii="Arial" w:eastAsia="Times New Roman" w:hAnsi="Arial" w:cs="Arial"/>
          <w:sz w:val="24"/>
          <w:szCs w:val="24"/>
          <w:lang w:eastAsia="ru-RU"/>
        </w:rPr>
        <w:t>иводит к несоблюдению межремонтных сроков, накоплению количества не отремонтированных участков, увеличению количества участков с уровнем загрузки выше нормативного и участков с неудовлетворительным транспортно-эксплуатационным состоянием, на которых необходимо проведение реконструкции.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Опережение темпов роста интенсивности движения на автомобильных дорогах по сравнению с увеличением протяженности и пропускной способности, автомобильных дорог приводит к росту уровня аварийности на  автомобильных дорогах сельского поселения.</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Для обеспечения прогнозируемых объемов автомобильных перевозок требуется приведение их в соответствие с нормативными требованиями по транспортно-эксплуатационному состоянию.</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Себестоимость грузоперевозок, осуществляемых по автомобильным дорогам, имеющих транспортно-эксплуатационные показатели, не соответствующие нормативным требованиям, повышается, а безопасность движения ухудшается.</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Учитывая </w:t>
      </w:r>
      <w:proofErr w:type="gramStart"/>
      <w:r>
        <w:rPr>
          <w:rFonts w:ascii="Arial" w:eastAsia="Times New Roman" w:hAnsi="Arial" w:cs="Arial"/>
          <w:sz w:val="24"/>
          <w:szCs w:val="24"/>
          <w:lang w:eastAsia="ru-RU"/>
        </w:rPr>
        <w:t>вышеизложенное</w:t>
      </w:r>
      <w:proofErr w:type="gramEnd"/>
      <w:r>
        <w:rPr>
          <w:rFonts w:ascii="Arial" w:eastAsia="Times New Roman" w:hAnsi="Arial" w:cs="Arial"/>
          <w:sz w:val="24"/>
          <w:szCs w:val="24"/>
          <w:lang w:eastAsia="ru-RU"/>
        </w:rPr>
        <w:t>,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автомобильных дорог.</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Применение программно-целевого метода в развитии автомобильных дорог общего пользования в Тургеневском городском поселении  позволит системно направлять средства на решение неотложных проблем дорожной отрасли в условиях ограниченных финансовых ресурсов и координировать усилия бюджетов всех уровней.</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Реализация комплекса программных мероприятий сопряжена со следующими рисками: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риск ухудшения социально-экономической ситуации в стране, что выразится в снижении темпов роста экономики и уровня инвестиционной активности, возникновении бюджетного дефицита, сокращении объемов финансирования дорожной отрасли;</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риск превышения фактического уровня инфляции по сравнению с </w:t>
      </w:r>
      <w:proofErr w:type="gramStart"/>
      <w:r>
        <w:rPr>
          <w:rFonts w:ascii="Arial" w:eastAsia="Times New Roman" w:hAnsi="Arial" w:cs="Arial"/>
          <w:sz w:val="24"/>
          <w:szCs w:val="24"/>
          <w:lang w:eastAsia="ru-RU"/>
        </w:rPr>
        <w:t>прогнозируемым</w:t>
      </w:r>
      <w:proofErr w:type="gramEnd"/>
      <w:r>
        <w:rPr>
          <w:rFonts w:ascii="Arial" w:eastAsia="Times New Roman" w:hAnsi="Arial" w:cs="Arial"/>
          <w:sz w:val="24"/>
          <w:szCs w:val="24"/>
          <w:lang w:eastAsia="ru-RU"/>
        </w:rPr>
        <w:t>, ускоренный рост цен на строительные материалы, машины, специализированное оборудование, что может привести к увеличению стоимости дорожных работ, снижению объемов строительства, реконструкции, капитального ремонта, ремонта и содержания, автомобильных дорог поселения.</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p>
    <w:p w:rsidR="00ED18BE" w:rsidRDefault="00ED18BE" w:rsidP="00ED18BE">
      <w:pPr>
        <w:shd w:val="clear" w:color="auto" w:fill="FFFFFF"/>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РАЗДЕЛ 2. ЦЕЛЬ И ЗАДАЧА МУНИЦИПАЛЬНОЙ ПРОГРАММЫ,</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b/>
          <w:bCs/>
          <w:sz w:val="24"/>
          <w:szCs w:val="24"/>
          <w:lang w:eastAsia="ru-RU"/>
        </w:rPr>
        <w:t>ЦЕЛЕВЫЕ ПОКАЗАТЕЛИ, СРОКИ РЕАЛИЗАЦИИ</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Целью муниципальной программы является обеспечение бесперебойного и безопасного функционирования дорожного хозяйства.</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Достижение цели муниципальной программы обеспечивается путем решения задачи по сохранению и развитию автомобильных дорог общего пользования местного значения в границе Тургеневского городского поселения.</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Решение задачи муниципальной программы будет обеспечено путем достижения следующих целевых показателей:</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доля протяженности автомобильных дорог общего пользования местного значения, находящихся в границах Тургеневского городского поселения</w:t>
      </w:r>
      <w:proofErr w:type="gramStart"/>
      <w:r>
        <w:rPr>
          <w:rFonts w:ascii="Arial" w:eastAsia="Times New Roman" w:hAnsi="Arial" w:cs="Arial"/>
          <w:sz w:val="24"/>
          <w:szCs w:val="24"/>
          <w:lang w:eastAsia="ru-RU"/>
        </w:rPr>
        <w:t xml:space="preserve">  ,</w:t>
      </w:r>
      <w:proofErr w:type="gramEnd"/>
      <w:r>
        <w:rPr>
          <w:rFonts w:ascii="Arial" w:eastAsia="Times New Roman" w:hAnsi="Arial" w:cs="Arial"/>
          <w:sz w:val="24"/>
          <w:szCs w:val="24"/>
          <w:lang w:eastAsia="ru-RU"/>
        </w:rPr>
        <w:t xml:space="preserve"> не отвечающих нормативным требованиям к транспортно-эксплуатационным показателям, снизится до 55 %;</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Важнейшими факторами для достижения целевых показателей муниципальной программы являются: увеличение доходов дорожного фонда Тургеневского городского поселения  за счет принятия мер по введению новых ставок акцизов на автомобильный бензин и дизельное топливо, привлечение средств федерального бюджета.</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Сроки реализации цели и задачи муниципальной программы соответствуют общему сроку реализации муниципальной программы – 2023 – 2024 годы. </w:t>
      </w:r>
    </w:p>
    <w:p w:rsidR="00ED18BE" w:rsidRDefault="00ED18BE" w:rsidP="00ED18BE">
      <w:pPr>
        <w:shd w:val="clear" w:color="auto" w:fill="FFFFFF"/>
        <w:spacing w:after="0" w:line="240" w:lineRule="auto"/>
        <w:ind w:firstLine="709"/>
        <w:jc w:val="both"/>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b/>
          <w:bCs/>
          <w:sz w:val="24"/>
          <w:szCs w:val="24"/>
          <w:lang w:eastAsia="ru-RU"/>
        </w:rPr>
        <w:t>РАЗДЕЛ 3. ОБОСНОВАНИЕ СОЗДАНИЯ ПРОГРАММЫ</w:t>
      </w:r>
    </w:p>
    <w:p w:rsidR="00ED18BE" w:rsidRDefault="00ED18BE" w:rsidP="00ED18BE">
      <w:pPr>
        <w:shd w:val="clear" w:color="auto" w:fill="FFFFFF"/>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Ответственным исполнителем программы является администрация Тургеневского городского поселения. Объем финансирования мероприятий программы на 2023-2024 годы составляет  2164,8 тыс. рублей, в том числе за счет средств дорожного фонда Тургеневского городского поселения  – 2164,8 </w:t>
      </w:r>
      <w:proofErr w:type="spellStart"/>
      <w:r>
        <w:rPr>
          <w:rFonts w:ascii="Arial" w:eastAsia="Times New Roman" w:hAnsi="Arial" w:cs="Arial"/>
          <w:sz w:val="24"/>
          <w:szCs w:val="24"/>
          <w:lang w:eastAsia="ru-RU"/>
        </w:rPr>
        <w:t>тыс</w:t>
      </w:r>
      <w:proofErr w:type="gramStart"/>
      <w:r>
        <w:rPr>
          <w:rFonts w:ascii="Arial" w:eastAsia="Times New Roman" w:hAnsi="Arial" w:cs="Arial"/>
          <w:sz w:val="24"/>
          <w:szCs w:val="24"/>
          <w:lang w:eastAsia="ru-RU"/>
        </w:rPr>
        <w:t>.р</w:t>
      </w:r>
      <w:proofErr w:type="gramEnd"/>
      <w:r>
        <w:rPr>
          <w:rFonts w:ascii="Arial" w:eastAsia="Times New Roman" w:hAnsi="Arial" w:cs="Arial"/>
          <w:sz w:val="24"/>
          <w:szCs w:val="24"/>
          <w:lang w:eastAsia="ru-RU"/>
        </w:rPr>
        <w:t>уб</w:t>
      </w:r>
      <w:proofErr w:type="spellEnd"/>
      <w:r>
        <w:rPr>
          <w:rFonts w:ascii="Arial" w:eastAsia="Times New Roman" w:hAnsi="Arial" w:cs="Arial"/>
          <w:sz w:val="24"/>
          <w:szCs w:val="24"/>
          <w:lang w:eastAsia="ru-RU"/>
        </w:rPr>
        <w:t>.</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Программа включает мероприятия по  строительству, реконструкции, капитальному ремонту, ремонту и содержанию автомобильных дорог, общего пользования местного значения, находящихся в границах Тургеневского городского поселения</w:t>
      </w:r>
      <w:proofErr w:type="gramStart"/>
      <w:r>
        <w:rPr>
          <w:rFonts w:ascii="Arial" w:eastAsia="Times New Roman" w:hAnsi="Arial" w:cs="Arial"/>
          <w:sz w:val="24"/>
          <w:szCs w:val="24"/>
          <w:lang w:eastAsia="ru-RU"/>
        </w:rPr>
        <w:t xml:space="preserve">  .</w:t>
      </w:r>
      <w:proofErr w:type="gramEnd"/>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Реализация мероприятий программы направлена на увеличение протяженности автомобильных дорог общего пользования местного значения,  повышению безопасности дорожного движения, обеспечение транспортной доступности сельских населенных пунктов.</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Основными результатами реализации мероприятий программы является снижение доли протяженности автомобильных дорог общего пользования местного значения, находящихся в границах в границах Тургеневского городского поселения</w:t>
      </w:r>
      <w:proofErr w:type="gramStart"/>
      <w:r>
        <w:rPr>
          <w:rFonts w:ascii="Arial" w:eastAsia="Times New Roman" w:hAnsi="Arial" w:cs="Arial"/>
          <w:sz w:val="24"/>
          <w:szCs w:val="24"/>
          <w:lang w:eastAsia="ru-RU"/>
        </w:rPr>
        <w:t xml:space="preserve">  ,</w:t>
      </w:r>
      <w:proofErr w:type="gramEnd"/>
      <w:r>
        <w:rPr>
          <w:rFonts w:ascii="Arial" w:eastAsia="Times New Roman" w:hAnsi="Arial" w:cs="Arial"/>
          <w:sz w:val="24"/>
          <w:szCs w:val="24"/>
          <w:lang w:eastAsia="ru-RU"/>
        </w:rPr>
        <w:t xml:space="preserve"> не отвечающих нормативным требованиям к транспортно-эксплуатационным показателям.</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Перечень основных мероприятий муниципальной программы приведен в таблице 1 к муниципальной программе (прилагается).</w:t>
      </w:r>
    </w:p>
    <w:p w:rsidR="00ED18BE" w:rsidRDefault="00ED18BE" w:rsidP="00ED18BE">
      <w:pPr>
        <w:shd w:val="clear" w:color="auto" w:fill="FFFFFF"/>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b/>
          <w:bCs/>
          <w:sz w:val="24"/>
          <w:szCs w:val="24"/>
          <w:lang w:eastAsia="ru-RU"/>
        </w:rPr>
        <w:t>РАЗДЕЛ 4. АНАЛИЗ РИСКОВ РЕАЛИЗАЦИИ МУНИЦИПАЛЬНОЙ ПРОГРАММЫ И ОПИСАНИЕ МЕР УПРАВЛЕНИЯ РИСКАМИ РЕАЛИЗАЦИИ МУНИЦИПАЛЬНОЙ ПРОГРАММЫ</w:t>
      </w:r>
    </w:p>
    <w:p w:rsidR="00ED18BE" w:rsidRDefault="00ED18BE" w:rsidP="00ED18BE">
      <w:pPr>
        <w:shd w:val="clear" w:color="auto" w:fill="FFFFFF"/>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Муниципальная программа представляет собой систему мероприятий, взаимоувязанных по задаче, срокам осуществления и ресурсам, обеспечивающих в рамках реализации ключевых муниципальных  функций достижение приоритетов и целей муниципальной политики в сфере развития дорожного хозяйства Тургеневского городского поселения.</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Реализация муниципальной программы сопряжена с рядом макроэкономических, социальных, финансовых и иных рисков, которые могут привести к несвоевременному или неполному решению задач муниципальной программы, нерациональному использованию ресурсов, другим негативным последствиям.</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К таким рискам следует отнести макроэкономические риски, связанные с нестабильностью мировой экономики.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К числу макроэкономических рисков также следует отнести изменение конъюнктуры на внутренних и внешних рынках сырья, строительных материалов и техники, рынках рабочей силы, колебания цен в экономике, связанное с колебаниями цен на строительные материалы. Возможное снижение объемов производства и предложения на рынке строительных материалов может привести к их дефициту и замедлению темпов реализации мероприятий муниципальной программы в области  реконструкции, ремонта и </w:t>
      </w:r>
      <w:proofErr w:type="gramStart"/>
      <w:r>
        <w:rPr>
          <w:rFonts w:ascii="Arial" w:eastAsia="Times New Roman" w:hAnsi="Arial" w:cs="Arial"/>
          <w:sz w:val="24"/>
          <w:szCs w:val="24"/>
          <w:lang w:eastAsia="ru-RU"/>
        </w:rPr>
        <w:t>содержания</w:t>
      </w:r>
      <w:proofErr w:type="gramEnd"/>
      <w:r>
        <w:rPr>
          <w:rFonts w:ascii="Arial" w:eastAsia="Times New Roman" w:hAnsi="Arial" w:cs="Arial"/>
          <w:sz w:val="24"/>
          <w:szCs w:val="24"/>
          <w:lang w:eastAsia="ru-RU"/>
        </w:rPr>
        <w:t xml:space="preserve"> автомобильных дорог. Вместе с тем, увеличение объемов реализации мероприятий муниципальной программы, в первую очередь в области содержания и </w:t>
      </w:r>
      <w:proofErr w:type="gramStart"/>
      <w:r>
        <w:rPr>
          <w:rFonts w:ascii="Arial" w:eastAsia="Times New Roman" w:hAnsi="Arial" w:cs="Arial"/>
          <w:sz w:val="24"/>
          <w:szCs w:val="24"/>
          <w:lang w:eastAsia="ru-RU"/>
        </w:rPr>
        <w:t>ремонта</w:t>
      </w:r>
      <w:proofErr w:type="gramEnd"/>
      <w:r>
        <w:rPr>
          <w:rFonts w:ascii="Arial" w:eastAsia="Times New Roman" w:hAnsi="Arial" w:cs="Arial"/>
          <w:sz w:val="24"/>
          <w:szCs w:val="24"/>
          <w:lang w:eastAsia="ru-RU"/>
        </w:rPr>
        <w:t xml:space="preserve"> автомобильных дорог, может обеспечить дополнительную занятость лиц, потерявших работу в других отраслях экономики и не имеющих специальной квалификации.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Реализация муниципальной программы сопряжена с законодательными рисками. Эффективная и динамичная реализация мероприятий муниципальной программы во многом будет зависеть от совершенствования нормативной правовой базы в сфере законодательства о закупках для государственных (муниципальных) нужд.</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Достижение показателей муниципальной программы в значительной степени зависит от стабильности положений Налогового кодекса Российской Федерации, касающихся ставок акцизов на автомобильное топливо, являющихся источником формирования дорожных фондов. Снижение ставок и доли акцизов в цене автомобильного топлива будет вести к уменьшению доходов дорожных фондов и уменьшению в связи с этим объемов дорожных работ.</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Управление рисками при реализации муниципальной программы и минимизация их негативных последствий при выполнении муниципальной программы будет осуществляться на основе оперативного и среднесрочного планирования работ.</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Система управления реализацией муниципальной программы предусматривает следующие меры, направленные на управление рисками:</w:t>
      </w:r>
    </w:p>
    <w:p w:rsidR="00ED18BE" w:rsidRDefault="00ED18BE" w:rsidP="00ED18BE">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использование принципа гибкости ресурсного обеспечения при планировании мероприятий, своевременной корректировки планов для обеспечения   наиболее эффективного использования выделенных ресурсов;</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периодическая корректировка состава программных мероприятий и показателей с учетом достигнутых результатов и текущих условий реализации муниципальной программы.</w:t>
      </w:r>
    </w:p>
    <w:p w:rsidR="00ED18BE" w:rsidRDefault="00ED18BE" w:rsidP="00ED18BE">
      <w:pPr>
        <w:shd w:val="clear" w:color="auto" w:fill="FFFFFF"/>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b/>
          <w:bCs/>
          <w:sz w:val="24"/>
          <w:szCs w:val="24"/>
          <w:lang w:eastAsia="ru-RU"/>
        </w:rPr>
        <w:t>РАЗДЕЛ 5. РЕСУРСНОЕ ОБЕСПЕЧЕНИЕ  ПРОГРАММЫ</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Реализация мероприятий муниципальной программы осуществляется за счет средств местного бюджета, в том числе за счет отчислений в местные бюджеты от акцизов на автомобильный и прямогонный бензин, дизельное топливо, моторные масла для дизельных и (или) карбюраторных (</w:t>
      </w:r>
      <w:proofErr w:type="spellStart"/>
      <w:r>
        <w:rPr>
          <w:rFonts w:ascii="Arial" w:eastAsia="Times New Roman" w:hAnsi="Arial" w:cs="Arial"/>
          <w:sz w:val="24"/>
          <w:szCs w:val="24"/>
          <w:lang w:eastAsia="ru-RU"/>
        </w:rPr>
        <w:t>инжекторных</w:t>
      </w:r>
      <w:proofErr w:type="spellEnd"/>
      <w:r>
        <w:rPr>
          <w:rFonts w:ascii="Arial" w:eastAsia="Times New Roman" w:hAnsi="Arial" w:cs="Arial"/>
          <w:sz w:val="24"/>
          <w:szCs w:val="24"/>
          <w:lang w:eastAsia="ru-RU"/>
        </w:rPr>
        <w:t>) двигателей, производимые на территории Российской Федерации, подлежащих зачислению в консолидированный бюджет Республики Мордовия</w:t>
      </w:r>
    </w:p>
    <w:p w:rsidR="00ED18BE" w:rsidRDefault="00ED18BE" w:rsidP="00ED18BE">
      <w:pPr>
        <w:shd w:val="clear" w:color="auto" w:fill="FFFFFF"/>
        <w:spacing w:after="96" w:line="255" w:lineRule="atLeast"/>
        <w:jc w:val="both"/>
        <w:rPr>
          <w:rFonts w:ascii="Arial" w:eastAsia="Times New Roman" w:hAnsi="Arial" w:cs="Arial"/>
          <w:sz w:val="24"/>
          <w:szCs w:val="24"/>
          <w:highlight w:val="yellow"/>
          <w:lang w:eastAsia="ru-RU"/>
        </w:rPr>
      </w:pPr>
      <w:r>
        <w:rPr>
          <w:rFonts w:ascii="Arial" w:eastAsia="Times New Roman" w:hAnsi="Arial" w:cs="Arial"/>
          <w:sz w:val="24"/>
          <w:szCs w:val="24"/>
          <w:lang w:eastAsia="ru-RU"/>
        </w:rPr>
        <w:t xml:space="preserve">Общий объем финансирования программы 2164,8 тыс. рублей, в том числе за счет средств дорожного фонда Тургеневского городского поселения  – 2164,8 </w:t>
      </w:r>
      <w:proofErr w:type="spellStart"/>
      <w:r>
        <w:rPr>
          <w:rFonts w:ascii="Arial" w:eastAsia="Times New Roman" w:hAnsi="Arial" w:cs="Arial"/>
          <w:sz w:val="24"/>
          <w:szCs w:val="24"/>
          <w:lang w:eastAsia="ru-RU"/>
        </w:rPr>
        <w:t>тыс</w:t>
      </w:r>
      <w:proofErr w:type="gramStart"/>
      <w:r>
        <w:rPr>
          <w:rFonts w:ascii="Arial" w:eastAsia="Times New Roman" w:hAnsi="Arial" w:cs="Arial"/>
          <w:sz w:val="24"/>
          <w:szCs w:val="24"/>
          <w:lang w:eastAsia="ru-RU"/>
        </w:rPr>
        <w:t>.р</w:t>
      </w:r>
      <w:proofErr w:type="gramEnd"/>
      <w:r>
        <w:rPr>
          <w:rFonts w:ascii="Arial" w:eastAsia="Times New Roman" w:hAnsi="Arial" w:cs="Arial"/>
          <w:sz w:val="24"/>
          <w:szCs w:val="24"/>
          <w:lang w:eastAsia="ru-RU"/>
        </w:rPr>
        <w:t>уб</w:t>
      </w:r>
      <w:proofErr w:type="spellEnd"/>
      <w:r>
        <w:rPr>
          <w:rFonts w:ascii="Arial" w:eastAsia="Times New Roman" w:hAnsi="Arial" w:cs="Arial"/>
          <w:sz w:val="24"/>
          <w:szCs w:val="24"/>
          <w:lang w:eastAsia="ru-RU"/>
        </w:rPr>
        <w:t>.</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Объем финансирования муниципальной программы подлежит уточнению в течени</w:t>
      </w:r>
      <w:proofErr w:type="gramStart"/>
      <w:r>
        <w:rPr>
          <w:rFonts w:ascii="Arial" w:eastAsia="Times New Roman" w:hAnsi="Arial" w:cs="Arial"/>
          <w:sz w:val="24"/>
          <w:szCs w:val="24"/>
          <w:lang w:eastAsia="ru-RU"/>
        </w:rPr>
        <w:t>и</w:t>
      </w:r>
      <w:proofErr w:type="gramEnd"/>
      <w:r>
        <w:rPr>
          <w:rFonts w:ascii="Arial" w:eastAsia="Times New Roman" w:hAnsi="Arial" w:cs="Arial"/>
          <w:sz w:val="24"/>
          <w:szCs w:val="24"/>
          <w:lang w:eastAsia="ru-RU"/>
        </w:rPr>
        <w:t xml:space="preserve"> года.</w:t>
      </w:r>
    </w:p>
    <w:p w:rsidR="00ED18BE" w:rsidRDefault="00ED18BE" w:rsidP="00ED18BE">
      <w:pPr>
        <w:shd w:val="clear" w:color="auto" w:fill="FFFFFF"/>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 </w:t>
      </w:r>
    </w:p>
    <w:p w:rsidR="00ED18BE" w:rsidRDefault="00ED18BE" w:rsidP="00ED18BE">
      <w:pPr>
        <w:shd w:val="clear" w:color="auto" w:fill="FFFFFF"/>
        <w:spacing w:after="0" w:line="240" w:lineRule="auto"/>
        <w:jc w:val="center"/>
        <w:rPr>
          <w:rFonts w:ascii="Arial" w:eastAsia="Times New Roman" w:hAnsi="Arial" w:cs="Arial"/>
          <w:sz w:val="24"/>
          <w:szCs w:val="24"/>
          <w:lang w:eastAsia="ru-RU"/>
        </w:rPr>
      </w:pPr>
      <w:r>
        <w:rPr>
          <w:rFonts w:ascii="Arial" w:eastAsia="Times New Roman" w:hAnsi="Arial" w:cs="Arial"/>
          <w:b/>
          <w:bCs/>
          <w:sz w:val="24"/>
          <w:szCs w:val="24"/>
          <w:lang w:eastAsia="ru-RU"/>
        </w:rPr>
        <w:t>Раздел 6. ОЖИДАЕМЫЕ КОНЕЧНЫЕ РЕЗУЛЬТАТЫ РЕАЛИЗАЦИИ МУНИЦИПАЛЬНОЙ ПРОГРАММЫ</w:t>
      </w: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p>
    <w:p w:rsidR="00ED18BE" w:rsidRDefault="00ED18BE" w:rsidP="00ED18BE">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За время реализации муниципальной программы,  в Тургеневском городском поселении  будет произведено </w:t>
      </w:r>
      <w:proofErr w:type="spellStart"/>
      <w:r>
        <w:rPr>
          <w:rFonts w:ascii="Arial" w:eastAsia="Times New Roman" w:hAnsi="Arial" w:cs="Arial"/>
          <w:sz w:val="24"/>
          <w:szCs w:val="24"/>
          <w:lang w:eastAsia="ru-RU"/>
        </w:rPr>
        <w:t>щебенение</w:t>
      </w:r>
      <w:proofErr w:type="spellEnd"/>
      <w:r>
        <w:rPr>
          <w:rFonts w:ascii="Arial" w:eastAsia="Times New Roman" w:hAnsi="Arial" w:cs="Arial"/>
          <w:sz w:val="24"/>
          <w:szCs w:val="24"/>
          <w:lang w:eastAsia="ru-RU"/>
        </w:rPr>
        <w:t xml:space="preserve"> 3 км. автодорог, доля протяженности автомобильных дорог общего пользования местного значения, находящихся в Тургеневском городском поселении</w:t>
      </w:r>
      <w:proofErr w:type="gramStart"/>
      <w:r>
        <w:rPr>
          <w:rFonts w:ascii="Arial" w:eastAsia="Times New Roman" w:hAnsi="Arial" w:cs="Arial"/>
          <w:sz w:val="24"/>
          <w:szCs w:val="24"/>
          <w:lang w:eastAsia="ru-RU"/>
        </w:rPr>
        <w:t xml:space="preserve">  ,</w:t>
      </w:r>
      <w:proofErr w:type="gramEnd"/>
      <w:r>
        <w:rPr>
          <w:rFonts w:ascii="Arial" w:eastAsia="Times New Roman" w:hAnsi="Arial" w:cs="Arial"/>
          <w:sz w:val="24"/>
          <w:szCs w:val="24"/>
          <w:lang w:eastAsia="ru-RU"/>
        </w:rPr>
        <w:t xml:space="preserve"> не отвечающих нормативным требованиям к транспортно-эксплуатационным показателям, по итогам 2023-2024 года  составит 55 %.</w:t>
      </w:r>
    </w:p>
    <w:p w:rsidR="00ED18BE" w:rsidRDefault="00ED18BE" w:rsidP="00ED18BE">
      <w:pPr>
        <w:shd w:val="clear" w:color="auto" w:fill="FFFFFF"/>
        <w:spacing w:after="96" w:line="255" w:lineRule="atLeast"/>
        <w:jc w:val="both"/>
        <w:rPr>
          <w:rFonts w:ascii="Arial" w:hAnsi="Arial" w:cs="Arial"/>
          <w:spacing w:val="10"/>
          <w:sz w:val="24"/>
          <w:szCs w:val="24"/>
          <w:lang w:eastAsia="ru-RU"/>
        </w:rPr>
      </w:pPr>
      <w:r>
        <w:rPr>
          <w:rFonts w:ascii="Arial" w:eastAsia="Times New Roman" w:hAnsi="Arial" w:cs="Arial"/>
          <w:sz w:val="24"/>
          <w:szCs w:val="24"/>
          <w:lang w:eastAsia="ru-RU"/>
        </w:rPr>
        <w:t>  Достижение этих результатов означает удовлетворение растущих потребностей населения по передвижению на основе доступности транспортных услуг, которая относится к числу важнейших параметров, определяющих качество жизни населения и уровень развития экономики.</w:t>
      </w:r>
    </w:p>
    <w:p w:rsidR="00ED18BE" w:rsidRDefault="00ED18BE" w:rsidP="00ED18BE">
      <w:pPr>
        <w:spacing w:after="0" w:line="240" w:lineRule="auto"/>
        <w:rPr>
          <w:rFonts w:ascii="Arial" w:eastAsia="Times New Roman" w:hAnsi="Arial" w:cs="Arial"/>
          <w:bCs/>
          <w:sz w:val="24"/>
          <w:szCs w:val="24"/>
          <w:lang w:eastAsia="ru-RU"/>
        </w:rPr>
        <w:sectPr w:rsidR="00ED18BE">
          <w:pgSz w:w="11906" w:h="16838"/>
          <w:pgMar w:top="851" w:right="851" w:bottom="851" w:left="1134" w:header="709" w:footer="709" w:gutter="0"/>
          <w:cols w:space="720"/>
        </w:sectPr>
      </w:pPr>
    </w:p>
    <w:p w:rsidR="00ED18BE" w:rsidRDefault="00ED18BE" w:rsidP="00ED18BE">
      <w:pPr>
        <w:shd w:val="clear" w:color="auto" w:fill="FFFFFF"/>
        <w:spacing w:after="0" w:line="293" w:lineRule="atLeast"/>
        <w:jc w:val="both"/>
        <w:rPr>
          <w:rFonts w:ascii="Arial" w:hAnsi="Arial" w:cs="Arial"/>
          <w:b/>
          <w:bCs/>
          <w:spacing w:val="10"/>
          <w:sz w:val="24"/>
          <w:szCs w:val="24"/>
          <w:lang w:eastAsia="ru-RU"/>
        </w:rPr>
      </w:pPr>
    </w:p>
    <w:p w:rsidR="00ED18BE" w:rsidRDefault="00ED18BE" w:rsidP="00ED18BE">
      <w:pPr>
        <w:widowControl w:val="0"/>
        <w:autoSpaceDE w:val="0"/>
        <w:autoSpaceDN w:val="0"/>
        <w:adjustRightInd w:val="0"/>
        <w:spacing w:after="0" w:line="240" w:lineRule="auto"/>
        <w:jc w:val="center"/>
        <w:outlineLvl w:val="0"/>
        <w:rPr>
          <w:rFonts w:ascii="Arial" w:eastAsia="Times New Roman" w:hAnsi="Arial" w:cs="Arial"/>
          <w:b/>
          <w:bCs/>
          <w:sz w:val="24"/>
          <w:szCs w:val="24"/>
          <w:lang w:eastAsia="ru-RU"/>
        </w:rPr>
      </w:pPr>
      <w:r>
        <w:rPr>
          <w:rFonts w:ascii="Arial" w:eastAsia="Times New Roman" w:hAnsi="Arial" w:cs="Arial"/>
          <w:b/>
          <w:bCs/>
          <w:sz w:val="24"/>
          <w:szCs w:val="24"/>
          <w:lang w:eastAsia="ru-RU"/>
        </w:rPr>
        <w:t>Объем</w:t>
      </w:r>
      <w:r>
        <w:rPr>
          <w:rFonts w:ascii="Arial" w:eastAsia="Times New Roman" w:hAnsi="Arial" w:cs="Arial"/>
          <w:b/>
          <w:bCs/>
          <w:sz w:val="24"/>
          <w:szCs w:val="24"/>
          <w:lang w:eastAsia="ru-RU"/>
        </w:rPr>
        <w:br/>
        <w:t xml:space="preserve">финансирования мероприятий подпрограммы </w:t>
      </w:r>
    </w:p>
    <w:p w:rsidR="00ED18BE" w:rsidRDefault="00ED18BE" w:rsidP="00ED18BE">
      <w:pPr>
        <w:widowControl w:val="0"/>
        <w:autoSpaceDE w:val="0"/>
        <w:autoSpaceDN w:val="0"/>
        <w:adjustRightInd w:val="0"/>
        <w:spacing w:after="0" w:line="240" w:lineRule="auto"/>
        <w:jc w:val="center"/>
        <w:outlineLvl w:val="0"/>
        <w:rPr>
          <w:rFonts w:ascii="Arial" w:hAnsi="Arial" w:cs="Arial"/>
          <w:b/>
          <w:spacing w:val="10"/>
          <w:sz w:val="24"/>
          <w:szCs w:val="24"/>
          <w:lang w:eastAsia="ru-RU"/>
        </w:rPr>
      </w:pPr>
      <w:r>
        <w:rPr>
          <w:rFonts w:ascii="Arial" w:eastAsia="Times New Roman" w:hAnsi="Arial" w:cs="Arial"/>
          <w:b/>
          <w:bCs/>
          <w:sz w:val="24"/>
          <w:szCs w:val="24"/>
          <w:lang w:eastAsia="ru-RU"/>
        </w:rPr>
        <w:t>"</w:t>
      </w:r>
      <w:r>
        <w:rPr>
          <w:rFonts w:ascii="Arial" w:hAnsi="Arial" w:cs="Arial"/>
          <w:sz w:val="24"/>
          <w:szCs w:val="24"/>
        </w:rPr>
        <w:t xml:space="preserve"> </w:t>
      </w:r>
      <w:r>
        <w:rPr>
          <w:rFonts w:ascii="Arial" w:hAnsi="Arial" w:cs="Arial"/>
          <w:b/>
          <w:sz w:val="24"/>
          <w:szCs w:val="24"/>
        </w:rPr>
        <w:t xml:space="preserve">Развитие дорожного хозяйства на территории Тургеневского городского поселения </w:t>
      </w:r>
      <w:proofErr w:type="spellStart"/>
      <w:r>
        <w:rPr>
          <w:rFonts w:ascii="Arial" w:hAnsi="Arial" w:cs="Arial"/>
          <w:b/>
          <w:sz w:val="24"/>
          <w:szCs w:val="24"/>
        </w:rPr>
        <w:t>Ардатовского</w:t>
      </w:r>
      <w:proofErr w:type="spellEnd"/>
      <w:r>
        <w:rPr>
          <w:rFonts w:ascii="Arial" w:hAnsi="Arial" w:cs="Arial"/>
          <w:b/>
          <w:sz w:val="24"/>
          <w:szCs w:val="24"/>
        </w:rPr>
        <w:t xml:space="preserve"> муниципального района Республики Мордовия на 2023-202</w:t>
      </w:r>
      <w:r w:rsidR="00E241D9">
        <w:rPr>
          <w:rFonts w:ascii="Arial" w:hAnsi="Arial" w:cs="Arial"/>
          <w:b/>
          <w:sz w:val="24"/>
          <w:szCs w:val="24"/>
        </w:rPr>
        <w:t>4</w:t>
      </w:r>
      <w:r>
        <w:rPr>
          <w:rFonts w:ascii="Arial" w:hAnsi="Arial" w:cs="Arial"/>
          <w:b/>
          <w:sz w:val="24"/>
          <w:szCs w:val="24"/>
        </w:rPr>
        <w:t xml:space="preserve"> годы</w:t>
      </w:r>
      <w:r>
        <w:rPr>
          <w:rFonts w:ascii="Arial" w:hAnsi="Arial" w:cs="Arial"/>
          <w:b/>
          <w:spacing w:val="10"/>
          <w:sz w:val="24"/>
          <w:szCs w:val="24"/>
          <w:lang w:eastAsia="ru-RU"/>
        </w:rPr>
        <w:t xml:space="preserve">  </w:t>
      </w:r>
      <w:r>
        <w:rPr>
          <w:rFonts w:ascii="Arial" w:eastAsia="Times New Roman" w:hAnsi="Arial" w:cs="Arial"/>
          <w:b/>
          <w:bCs/>
          <w:sz w:val="24"/>
          <w:szCs w:val="24"/>
          <w:lang w:eastAsia="ru-RU"/>
        </w:rPr>
        <w:t xml:space="preserve">" </w:t>
      </w:r>
    </w:p>
    <w:p w:rsidR="00ED18BE" w:rsidRDefault="00ED18BE" w:rsidP="00ED18BE">
      <w:pPr>
        <w:widowControl w:val="0"/>
        <w:autoSpaceDE w:val="0"/>
        <w:autoSpaceDN w:val="0"/>
        <w:adjustRightInd w:val="0"/>
        <w:spacing w:after="0" w:line="240" w:lineRule="auto"/>
        <w:jc w:val="right"/>
        <w:outlineLvl w:val="0"/>
        <w:rPr>
          <w:rFonts w:ascii="Arial" w:eastAsia="Times New Roman" w:hAnsi="Arial" w:cs="Arial"/>
          <w:b/>
          <w:bCs/>
          <w:sz w:val="24"/>
          <w:szCs w:val="24"/>
          <w:lang w:eastAsia="ru-RU"/>
        </w:rPr>
      </w:pPr>
      <w:r>
        <w:rPr>
          <w:rFonts w:ascii="Arial" w:eastAsia="Times New Roman" w:hAnsi="Arial" w:cs="Arial"/>
          <w:b/>
          <w:bCs/>
          <w:sz w:val="24"/>
          <w:szCs w:val="24"/>
          <w:lang w:eastAsia="ru-RU"/>
        </w:rPr>
        <w:t xml:space="preserve"> </w:t>
      </w:r>
    </w:p>
    <w:tbl>
      <w:tblPr>
        <w:tblW w:w="15146" w:type="dxa"/>
        <w:tblInd w:w="93" w:type="dxa"/>
        <w:tblLook w:val="04A0" w:firstRow="1" w:lastRow="0" w:firstColumn="1" w:lastColumn="0" w:noHBand="0" w:noVBand="1"/>
      </w:tblPr>
      <w:tblGrid>
        <w:gridCol w:w="594"/>
        <w:gridCol w:w="4650"/>
        <w:gridCol w:w="1631"/>
        <w:gridCol w:w="2392"/>
        <w:gridCol w:w="2251"/>
        <w:gridCol w:w="1549"/>
        <w:gridCol w:w="2079"/>
      </w:tblGrid>
      <w:tr w:rsidR="00ED18BE" w:rsidTr="00ED18BE">
        <w:trPr>
          <w:trHeight w:val="595"/>
        </w:trPr>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 xml:space="preserve">№ </w:t>
            </w:r>
            <w:proofErr w:type="gramStart"/>
            <w:r>
              <w:rPr>
                <w:rFonts w:ascii="Arial" w:eastAsia="Times New Roman" w:hAnsi="Arial" w:cs="Arial"/>
                <w:sz w:val="24"/>
                <w:szCs w:val="24"/>
                <w:lang w:eastAsia="ru-RU"/>
              </w:rPr>
              <w:t>п</w:t>
            </w:r>
            <w:proofErr w:type="gramEnd"/>
            <w:r>
              <w:rPr>
                <w:rFonts w:ascii="Arial" w:eastAsia="Times New Roman" w:hAnsi="Arial" w:cs="Arial"/>
                <w:sz w:val="24"/>
                <w:szCs w:val="24"/>
                <w:lang w:eastAsia="ru-RU"/>
              </w:rPr>
              <w:t>/п</w:t>
            </w:r>
          </w:p>
        </w:tc>
        <w:tc>
          <w:tcPr>
            <w:tcW w:w="4650" w:type="dxa"/>
            <w:vMerge w:val="restart"/>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Наименование программных мероприятий</w:t>
            </w:r>
          </w:p>
        </w:tc>
        <w:tc>
          <w:tcPr>
            <w:tcW w:w="1631" w:type="dxa"/>
            <w:vMerge w:val="restart"/>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 xml:space="preserve">Всего, </w:t>
            </w:r>
            <w:proofErr w:type="spellStart"/>
            <w:r>
              <w:rPr>
                <w:rFonts w:ascii="Arial" w:eastAsia="Times New Roman" w:hAnsi="Arial" w:cs="Arial"/>
                <w:sz w:val="24"/>
                <w:szCs w:val="24"/>
                <w:lang w:eastAsia="ru-RU"/>
              </w:rPr>
              <w:t>тыс</w:t>
            </w:r>
            <w:proofErr w:type="gramStart"/>
            <w:r>
              <w:rPr>
                <w:rFonts w:ascii="Arial" w:eastAsia="Times New Roman" w:hAnsi="Arial" w:cs="Arial"/>
                <w:sz w:val="24"/>
                <w:szCs w:val="24"/>
                <w:lang w:eastAsia="ru-RU"/>
              </w:rPr>
              <w:t>.р</w:t>
            </w:r>
            <w:proofErr w:type="gramEnd"/>
            <w:r>
              <w:rPr>
                <w:rFonts w:ascii="Arial" w:eastAsia="Times New Roman" w:hAnsi="Arial" w:cs="Arial"/>
                <w:sz w:val="24"/>
                <w:szCs w:val="24"/>
                <w:lang w:eastAsia="ru-RU"/>
              </w:rPr>
              <w:t>уб</w:t>
            </w:r>
            <w:proofErr w:type="spellEnd"/>
            <w:r>
              <w:rPr>
                <w:rFonts w:ascii="Arial" w:eastAsia="Times New Roman" w:hAnsi="Arial" w:cs="Arial"/>
                <w:sz w:val="24"/>
                <w:szCs w:val="24"/>
                <w:lang w:eastAsia="ru-RU"/>
              </w:rPr>
              <w:t>.</w:t>
            </w:r>
          </w:p>
        </w:tc>
        <w:tc>
          <w:tcPr>
            <w:tcW w:w="8271" w:type="dxa"/>
            <w:gridSpan w:val="4"/>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в том числе</w:t>
            </w:r>
          </w:p>
        </w:tc>
      </w:tr>
      <w:tr w:rsidR="00ED18BE" w:rsidTr="00ED18BE">
        <w:trPr>
          <w:trHeight w:val="17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18BE" w:rsidRDefault="00ED18BE">
            <w:pPr>
              <w:spacing w:after="0" w:line="240" w:lineRule="auto"/>
              <w:rPr>
                <w:rFonts w:ascii="Arial" w:eastAsia="Times New Roman" w:hAnsi="Arial" w:cs="Arial"/>
                <w:sz w:val="24"/>
                <w:szCs w:val="24"/>
                <w:lang w:eastAsia="ru-RU"/>
              </w:rPr>
            </w:pPr>
          </w:p>
        </w:tc>
        <w:tc>
          <w:tcPr>
            <w:tcW w:w="0" w:type="auto"/>
            <w:vMerge/>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rPr>
                <w:rFonts w:ascii="Arial" w:eastAsia="Times New Roman" w:hAnsi="Arial" w:cs="Arial"/>
                <w:sz w:val="24"/>
                <w:szCs w:val="24"/>
                <w:lang w:eastAsia="ru-RU"/>
              </w:rPr>
            </w:pPr>
          </w:p>
        </w:tc>
        <w:tc>
          <w:tcPr>
            <w:tcW w:w="0" w:type="auto"/>
            <w:vMerge/>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rPr>
                <w:rFonts w:ascii="Arial" w:eastAsia="Times New Roman" w:hAnsi="Arial" w:cs="Arial"/>
                <w:sz w:val="24"/>
                <w:szCs w:val="24"/>
                <w:lang w:eastAsia="ru-RU"/>
              </w:rPr>
            </w:pPr>
          </w:p>
        </w:tc>
        <w:tc>
          <w:tcPr>
            <w:tcW w:w="2392" w:type="dxa"/>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Средства  республиканского дорожного фонда</w:t>
            </w:r>
          </w:p>
        </w:tc>
        <w:tc>
          <w:tcPr>
            <w:tcW w:w="2251" w:type="dxa"/>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Средства районного дорожного фонда</w:t>
            </w:r>
          </w:p>
        </w:tc>
        <w:tc>
          <w:tcPr>
            <w:tcW w:w="1549" w:type="dxa"/>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Средства городского дорожного фонда</w:t>
            </w:r>
          </w:p>
        </w:tc>
        <w:tc>
          <w:tcPr>
            <w:tcW w:w="2079" w:type="dxa"/>
            <w:tcBorders>
              <w:top w:val="single" w:sz="4" w:space="0" w:color="auto"/>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Внебюджетные источники</w:t>
            </w:r>
          </w:p>
        </w:tc>
      </w:tr>
      <w:tr w:rsidR="00ED18BE" w:rsidTr="00ED18BE">
        <w:trPr>
          <w:trHeight w:val="375"/>
        </w:trPr>
        <w:tc>
          <w:tcPr>
            <w:tcW w:w="594" w:type="dxa"/>
            <w:tcBorders>
              <w:top w:val="nil"/>
              <w:left w:val="single" w:sz="4" w:space="0" w:color="auto"/>
              <w:bottom w:val="single" w:sz="4" w:space="0" w:color="auto"/>
              <w:right w:val="single" w:sz="4" w:space="0" w:color="auto"/>
            </w:tcBorders>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w:t>
            </w:r>
          </w:p>
        </w:tc>
        <w:tc>
          <w:tcPr>
            <w:tcW w:w="4650" w:type="dxa"/>
            <w:tcBorders>
              <w:top w:val="nil"/>
              <w:left w:val="nil"/>
              <w:bottom w:val="single" w:sz="4" w:space="0" w:color="auto"/>
              <w:right w:val="single" w:sz="4" w:space="0" w:color="auto"/>
            </w:tcBorders>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w:t>
            </w:r>
          </w:p>
        </w:tc>
        <w:tc>
          <w:tcPr>
            <w:tcW w:w="1631" w:type="dxa"/>
            <w:tcBorders>
              <w:top w:val="nil"/>
              <w:left w:val="nil"/>
              <w:bottom w:val="single" w:sz="4" w:space="0" w:color="auto"/>
              <w:right w:val="single" w:sz="4" w:space="0" w:color="auto"/>
            </w:tcBorders>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3</w:t>
            </w:r>
          </w:p>
        </w:tc>
        <w:tc>
          <w:tcPr>
            <w:tcW w:w="2392" w:type="dxa"/>
            <w:tcBorders>
              <w:top w:val="nil"/>
              <w:left w:val="nil"/>
              <w:bottom w:val="single" w:sz="4" w:space="0" w:color="auto"/>
              <w:right w:val="single" w:sz="4" w:space="0" w:color="auto"/>
            </w:tcBorders>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4</w:t>
            </w:r>
          </w:p>
        </w:tc>
        <w:tc>
          <w:tcPr>
            <w:tcW w:w="2251" w:type="dxa"/>
            <w:tcBorders>
              <w:top w:val="nil"/>
              <w:left w:val="nil"/>
              <w:bottom w:val="single" w:sz="4" w:space="0" w:color="auto"/>
              <w:right w:val="single" w:sz="4" w:space="0" w:color="auto"/>
            </w:tcBorders>
            <w:hideMark/>
          </w:tcPr>
          <w:p w:rsidR="00ED18BE" w:rsidRDefault="00ED18BE">
            <w:pPr>
              <w:spacing w:after="0" w:line="240" w:lineRule="auto"/>
              <w:ind w:right="321"/>
              <w:jc w:val="center"/>
              <w:rPr>
                <w:rFonts w:ascii="Arial" w:eastAsia="Times New Roman" w:hAnsi="Arial" w:cs="Arial"/>
                <w:sz w:val="24"/>
                <w:szCs w:val="24"/>
                <w:lang w:eastAsia="ru-RU"/>
              </w:rPr>
            </w:pPr>
            <w:r>
              <w:rPr>
                <w:rFonts w:ascii="Arial" w:eastAsia="Times New Roman" w:hAnsi="Arial" w:cs="Arial"/>
                <w:sz w:val="24"/>
                <w:szCs w:val="24"/>
                <w:lang w:eastAsia="ru-RU"/>
              </w:rPr>
              <w:t>5</w:t>
            </w:r>
          </w:p>
        </w:tc>
        <w:tc>
          <w:tcPr>
            <w:tcW w:w="1549" w:type="dxa"/>
            <w:tcBorders>
              <w:top w:val="nil"/>
              <w:left w:val="nil"/>
              <w:bottom w:val="single" w:sz="4" w:space="0" w:color="auto"/>
              <w:right w:val="single" w:sz="4" w:space="0" w:color="auto"/>
            </w:tcBorders>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6</w:t>
            </w:r>
          </w:p>
        </w:tc>
        <w:tc>
          <w:tcPr>
            <w:tcW w:w="2079" w:type="dxa"/>
            <w:tcBorders>
              <w:top w:val="nil"/>
              <w:left w:val="nil"/>
              <w:bottom w:val="single" w:sz="4" w:space="0" w:color="auto"/>
              <w:right w:val="single" w:sz="4" w:space="0" w:color="auto"/>
            </w:tcBorders>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7</w:t>
            </w:r>
          </w:p>
        </w:tc>
      </w:tr>
      <w:tr w:rsidR="00ED18BE" w:rsidTr="00ED18BE">
        <w:trPr>
          <w:trHeight w:val="495"/>
        </w:trPr>
        <w:tc>
          <w:tcPr>
            <w:tcW w:w="15146" w:type="dxa"/>
            <w:gridSpan w:val="7"/>
            <w:tcBorders>
              <w:top w:val="single" w:sz="4" w:space="0" w:color="auto"/>
              <w:left w:val="single" w:sz="4" w:space="0" w:color="auto"/>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2023 год</w:t>
            </w:r>
          </w:p>
        </w:tc>
      </w:tr>
      <w:tr w:rsidR="00ED18BE" w:rsidTr="00ED18BE">
        <w:trPr>
          <w:trHeight w:val="495"/>
        </w:trPr>
        <w:tc>
          <w:tcPr>
            <w:tcW w:w="594" w:type="dxa"/>
            <w:tcBorders>
              <w:top w:val="nil"/>
              <w:left w:val="single" w:sz="4" w:space="0" w:color="auto"/>
              <w:bottom w:val="single" w:sz="4" w:space="0" w:color="auto"/>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1</w:t>
            </w:r>
          </w:p>
        </w:tc>
        <w:tc>
          <w:tcPr>
            <w:tcW w:w="14552" w:type="dxa"/>
            <w:gridSpan w:val="6"/>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Работы по оформлению дорог</w:t>
            </w:r>
          </w:p>
        </w:tc>
      </w:tr>
      <w:tr w:rsidR="00ED18BE" w:rsidTr="00ED18BE">
        <w:trPr>
          <w:trHeight w:val="495"/>
        </w:trPr>
        <w:tc>
          <w:tcPr>
            <w:tcW w:w="594" w:type="dxa"/>
            <w:tcBorders>
              <w:top w:val="nil"/>
              <w:left w:val="single" w:sz="4" w:space="0" w:color="auto"/>
              <w:bottom w:val="single" w:sz="4" w:space="0" w:color="auto"/>
              <w:right w:val="single" w:sz="4" w:space="0" w:color="auto"/>
            </w:tcBorders>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hAnsi="Arial" w:cs="Arial"/>
                <w:color w:val="000000"/>
                <w:sz w:val="24"/>
                <w:szCs w:val="24"/>
                <w:lang w:eastAsia="ru-RU"/>
              </w:rPr>
              <w:t xml:space="preserve">Межевание, постановка на кадастровый учет, паспортизация, </w:t>
            </w:r>
            <w:proofErr w:type="spellStart"/>
            <w:r>
              <w:rPr>
                <w:rFonts w:ascii="Arial" w:hAnsi="Arial" w:cs="Arial"/>
                <w:color w:val="000000"/>
                <w:sz w:val="24"/>
                <w:szCs w:val="24"/>
                <w:lang w:eastAsia="ru-RU"/>
              </w:rPr>
              <w:t>инветаризация</w:t>
            </w:r>
            <w:proofErr w:type="spellEnd"/>
            <w:r>
              <w:rPr>
                <w:rFonts w:ascii="Arial" w:hAnsi="Arial" w:cs="Arial"/>
                <w:color w:val="000000"/>
                <w:sz w:val="24"/>
                <w:szCs w:val="24"/>
                <w:lang w:eastAsia="ru-RU"/>
              </w:rPr>
              <w:t xml:space="preserve">  и оформление </w:t>
            </w:r>
            <w:proofErr w:type="gramStart"/>
            <w:r>
              <w:rPr>
                <w:rFonts w:ascii="Arial" w:hAnsi="Arial" w:cs="Arial"/>
                <w:color w:val="000000"/>
                <w:sz w:val="24"/>
                <w:szCs w:val="24"/>
                <w:lang w:eastAsia="ru-RU"/>
              </w:rPr>
              <w:t>права собственности автомобильных дорог общего пользования местного значения</w:t>
            </w:r>
            <w:proofErr w:type="gramEnd"/>
          </w:p>
        </w:tc>
        <w:tc>
          <w:tcPr>
            <w:tcW w:w="1631" w:type="dxa"/>
            <w:tcBorders>
              <w:top w:val="nil"/>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155,0</w:t>
            </w:r>
          </w:p>
        </w:tc>
        <w:tc>
          <w:tcPr>
            <w:tcW w:w="2392" w:type="dxa"/>
            <w:tcBorders>
              <w:top w:val="nil"/>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155,0</w:t>
            </w:r>
          </w:p>
        </w:tc>
        <w:tc>
          <w:tcPr>
            <w:tcW w:w="2079" w:type="dxa"/>
            <w:tcBorders>
              <w:top w:val="nil"/>
              <w:left w:val="nil"/>
              <w:bottom w:val="single" w:sz="4" w:space="0" w:color="auto"/>
              <w:right w:val="single" w:sz="4" w:space="0" w:color="auto"/>
            </w:tcBorders>
            <w:vAlign w:val="center"/>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ED18BE" w:rsidTr="00ED18BE">
        <w:trPr>
          <w:trHeight w:val="495"/>
        </w:trPr>
        <w:tc>
          <w:tcPr>
            <w:tcW w:w="594" w:type="dxa"/>
            <w:tcBorders>
              <w:top w:val="nil"/>
              <w:left w:val="single" w:sz="4" w:space="0" w:color="auto"/>
              <w:bottom w:val="single" w:sz="4" w:space="0" w:color="auto"/>
              <w:right w:val="single" w:sz="4" w:space="0" w:color="auto"/>
            </w:tcBorders>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Итого по разделу 2</w:t>
            </w:r>
          </w:p>
        </w:tc>
        <w:tc>
          <w:tcPr>
            <w:tcW w:w="163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155,0</w:t>
            </w:r>
          </w:p>
        </w:tc>
        <w:tc>
          <w:tcPr>
            <w:tcW w:w="2392"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155,0</w:t>
            </w:r>
          </w:p>
        </w:tc>
        <w:tc>
          <w:tcPr>
            <w:tcW w:w="207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ED18BE" w:rsidTr="00ED18BE">
        <w:trPr>
          <w:trHeight w:val="495"/>
        </w:trPr>
        <w:tc>
          <w:tcPr>
            <w:tcW w:w="594" w:type="dxa"/>
            <w:tcBorders>
              <w:top w:val="nil"/>
              <w:left w:val="single" w:sz="4" w:space="0" w:color="auto"/>
              <w:bottom w:val="single" w:sz="4" w:space="0" w:color="auto"/>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w:t>
            </w:r>
          </w:p>
        </w:tc>
        <w:tc>
          <w:tcPr>
            <w:tcW w:w="14552" w:type="dxa"/>
            <w:gridSpan w:val="6"/>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Содержание объектов дорожной инфраструктуры</w:t>
            </w:r>
          </w:p>
        </w:tc>
      </w:tr>
      <w:tr w:rsidR="00ED18BE" w:rsidTr="00ED18BE">
        <w:trPr>
          <w:trHeight w:val="495"/>
        </w:trPr>
        <w:tc>
          <w:tcPr>
            <w:tcW w:w="594" w:type="dxa"/>
            <w:tcBorders>
              <w:top w:val="nil"/>
              <w:left w:val="single" w:sz="4" w:space="0" w:color="auto"/>
              <w:bottom w:val="single" w:sz="4" w:space="0" w:color="auto"/>
              <w:right w:val="single" w:sz="4" w:space="0" w:color="auto"/>
            </w:tcBorders>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 xml:space="preserve">Очистка от снега, замена поврежденных и установка недостающих дорожных знаков, </w:t>
            </w:r>
            <w:proofErr w:type="spellStart"/>
            <w:r>
              <w:rPr>
                <w:rFonts w:ascii="Arial" w:eastAsia="Times New Roman" w:hAnsi="Arial" w:cs="Arial"/>
                <w:sz w:val="24"/>
                <w:szCs w:val="24"/>
                <w:lang w:eastAsia="ru-RU"/>
              </w:rPr>
              <w:t>окос</w:t>
            </w:r>
            <w:proofErr w:type="spellEnd"/>
            <w:r>
              <w:rPr>
                <w:rFonts w:ascii="Arial" w:eastAsia="Times New Roman" w:hAnsi="Arial" w:cs="Arial"/>
                <w:sz w:val="24"/>
                <w:szCs w:val="24"/>
                <w:lang w:eastAsia="ru-RU"/>
              </w:rPr>
              <w:t>, обрезка кустарников и т.д.</w:t>
            </w:r>
          </w:p>
        </w:tc>
        <w:tc>
          <w:tcPr>
            <w:tcW w:w="163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495,6</w:t>
            </w:r>
          </w:p>
        </w:tc>
        <w:tc>
          <w:tcPr>
            <w:tcW w:w="2392"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495,6</w:t>
            </w:r>
          </w:p>
        </w:tc>
        <w:tc>
          <w:tcPr>
            <w:tcW w:w="207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ED18BE" w:rsidTr="00ED18BE">
        <w:trPr>
          <w:trHeight w:val="495"/>
        </w:trPr>
        <w:tc>
          <w:tcPr>
            <w:tcW w:w="594" w:type="dxa"/>
            <w:tcBorders>
              <w:top w:val="nil"/>
              <w:left w:val="single" w:sz="4" w:space="0" w:color="auto"/>
              <w:bottom w:val="single" w:sz="4" w:space="0" w:color="auto"/>
              <w:right w:val="single" w:sz="4" w:space="0" w:color="auto"/>
            </w:tcBorders>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 xml:space="preserve">Ямочный ремонт автомобильных дорог, </w:t>
            </w:r>
            <w:proofErr w:type="spellStart"/>
            <w:r>
              <w:rPr>
                <w:rFonts w:ascii="Arial" w:eastAsia="Times New Roman" w:hAnsi="Arial" w:cs="Arial"/>
                <w:sz w:val="24"/>
                <w:szCs w:val="24"/>
                <w:lang w:eastAsia="ru-RU"/>
              </w:rPr>
              <w:t>щебенение</w:t>
            </w:r>
            <w:proofErr w:type="spellEnd"/>
            <w:r>
              <w:rPr>
                <w:rFonts w:ascii="Arial" w:eastAsia="Times New Roman" w:hAnsi="Arial" w:cs="Arial"/>
                <w:sz w:val="24"/>
                <w:szCs w:val="24"/>
                <w:lang w:eastAsia="ru-RU"/>
              </w:rPr>
              <w:t xml:space="preserve"> грунтовых дорог</w:t>
            </w:r>
          </w:p>
        </w:tc>
        <w:tc>
          <w:tcPr>
            <w:tcW w:w="163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400,0</w:t>
            </w:r>
          </w:p>
        </w:tc>
        <w:tc>
          <w:tcPr>
            <w:tcW w:w="2392"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400,0</w:t>
            </w:r>
          </w:p>
        </w:tc>
        <w:tc>
          <w:tcPr>
            <w:tcW w:w="207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ED18BE" w:rsidTr="00ED18BE">
        <w:trPr>
          <w:trHeight w:val="495"/>
        </w:trPr>
        <w:tc>
          <w:tcPr>
            <w:tcW w:w="594" w:type="dxa"/>
            <w:tcBorders>
              <w:top w:val="nil"/>
              <w:left w:val="single" w:sz="4" w:space="0" w:color="auto"/>
              <w:bottom w:val="single" w:sz="4" w:space="0" w:color="auto"/>
              <w:right w:val="single" w:sz="4" w:space="0" w:color="auto"/>
            </w:tcBorders>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Итого по разделу 3</w:t>
            </w:r>
          </w:p>
        </w:tc>
        <w:tc>
          <w:tcPr>
            <w:tcW w:w="163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895,6</w:t>
            </w:r>
          </w:p>
        </w:tc>
        <w:tc>
          <w:tcPr>
            <w:tcW w:w="2392"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895,6</w:t>
            </w:r>
          </w:p>
        </w:tc>
        <w:tc>
          <w:tcPr>
            <w:tcW w:w="2079" w:type="dxa"/>
            <w:tcBorders>
              <w:top w:val="nil"/>
              <w:left w:val="nil"/>
              <w:bottom w:val="single" w:sz="4" w:space="0" w:color="auto"/>
              <w:right w:val="single" w:sz="4" w:space="0" w:color="auto"/>
            </w:tcBorders>
            <w:vAlign w:val="bottom"/>
            <w:hideMark/>
          </w:tcPr>
          <w:p w:rsidR="00ED18BE" w:rsidRDefault="00ED18BE">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ED18BE" w:rsidTr="00ED18BE">
        <w:trPr>
          <w:trHeight w:val="495"/>
        </w:trPr>
        <w:tc>
          <w:tcPr>
            <w:tcW w:w="594" w:type="dxa"/>
            <w:tcBorders>
              <w:top w:val="nil"/>
              <w:left w:val="single" w:sz="4" w:space="0" w:color="auto"/>
              <w:bottom w:val="nil"/>
              <w:right w:val="single" w:sz="4" w:space="0" w:color="auto"/>
            </w:tcBorders>
            <w:noWrap/>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nil"/>
              <w:right w:val="single" w:sz="4" w:space="0" w:color="auto"/>
            </w:tcBorders>
            <w:vAlign w:val="bottom"/>
            <w:hideMark/>
          </w:tcPr>
          <w:p w:rsidR="00ED18BE" w:rsidRDefault="00ED18BE">
            <w:pPr>
              <w:spacing w:after="0" w:line="240" w:lineRule="auto"/>
              <w:rPr>
                <w:rFonts w:ascii="Arial" w:eastAsia="Times New Roman" w:hAnsi="Arial" w:cs="Arial"/>
                <w:b/>
                <w:bCs/>
                <w:sz w:val="24"/>
                <w:szCs w:val="24"/>
                <w:lang w:eastAsia="ru-RU"/>
              </w:rPr>
            </w:pPr>
            <w:r>
              <w:rPr>
                <w:rFonts w:ascii="Arial" w:eastAsia="Times New Roman" w:hAnsi="Arial" w:cs="Arial"/>
                <w:b/>
                <w:bCs/>
                <w:sz w:val="24"/>
                <w:szCs w:val="24"/>
                <w:lang w:eastAsia="ru-RU"/>
              </w:rPr>
              <w:t>Итого:</w:t>
            </w:r>
          </w:p>
        </w:tc>
        <w:tc>
          <w:tcPr>
            <w:tcW w:w="163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1050,6</w:t>
            </w:r>
          </w:p>
        </w:tc>
        <w:tc>
          <w:tcPr>
            <w:tcW w:w="2392"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w:t>
            </w:r>
          </w:p>
        </w:tc>
        <w:tc>
          <w:tcPr>
            <w:tcW w:w="225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w:t>
            </w:r>
          </w:p>
        </w:tc>
        <w:tc>
          <w:tcPr>
            <w:tcW w:w="154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1050,6</w:t>
            </w:r>
          </w:p>
        </w:tc>
        <w:tc>
          <w:tcPr>
            <w:tcW w:w="207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w:t>
            </w:r>
          </w:p>
        </w:tc>
      </w:tr>
      <w:tr w:rsidR="00ED18BE" w:rsidTr="00ED18BE">
        <w:trPr>
          <w:trHeight w:val="495"/>
        </w:trPr>
        <w:tc>
          <w:tcPr>
            <w:tcW w:w="15146" w:type="dxa"/>
            <w:gridSpan w:val="7"/>
            <w:tcBorders>
              <w:top w:val="nil"/>
              <w:left w:val="single" w:sz="4" w:space="0" w:color="auto"/>
              <w:bottom w:val="nil"/>
              <w:right w:val="single" w:sz="4" w:space="0" w:color="auto"/>
            </w:tcBorders>
            <w:noWrap/>
            <w:vAlign w:val="bottom"/>
            <w:hideMark/>
          </w:tcPr>
          <w:p w:rsidR="00ED18BE" w:rsidRDefault="00ED18BE">
            <w:pPr>
              <w:spacing w:after="0"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2024 год</w:t>
            </w:r>
          </w:p>
        </w:tc>
      </w:tr>
      <w:tr w:rsidR="00ED18BE" w:rsidTr="00ED18BE">
        <w:trPr>
          <w:trHeight w:val="495"/>
        </w:trPr>
        <w:tc>
          <w:tcPr>
            <w:tcW w:w="15146" w:type="dxa"/>
            <w:gridSpan w:val="7"/>
            <w:tcBorders>
              <w:top w:val="nil"/>
              <w:left w:val="single" w:sz="4" w:space="0" w:color="auto"/>
              <w:bottom w:val="nil"/>
              <w:right w:val="single" w:sz="4" w:space="0" w:color="auto"/>
            </w:tcBorders>
            <w:noWrap/>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Работы по оформлению дорог</w:t>
            </w:r>
          </w:p>
        </w:tc>
      </w:tr>
      <w:tr w:rsidR="00ED18BE" w:rsidTr="00ED18BE">
        <w:trPr>
          <w:trHeight w:val="495"/>
        </w:trPr>
        <w:tc>
          <w:tcPr>
            <w:tcW w:w="594" w:type="dxa"/>
            <w:tcBorders>
              <w:top w:val="nil"/>
              <w:left w:val="single" w:sz="4" w:space="0" w:color="auto"/>
              <w:bottom w:val="nil"/>
              <w:right w:val="single" w:sz="4" w:space="0" w:color="auto"/>
            </w:tcBorders>
            <w:noWrap/>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nil"/>
              <w:right w:val="single" w:sz="4" w:space="0" w:color="auto"/>
            </w:tcBorders>
            <w:vAlign w:val="bottom"/>
            <w:hideMark/>
          </w:tcPr>
          <w:p w:rsidR="00ED18BE" w:rsidRDefault="00ED18BE">
            <w:pPr>
              <w:spacing w:after="0" w:line="240" w:lineRule="auto"/>
              <w:rPr>
                <w:rFonts w:ascii="Arial" w:eastAsia="Times New Roman" w:hAnsi="Arial" w:cs="Arial"/>
                <w:b/>
                <w:bCs/>
                <w:sz w:val="24"/>
                <w:szCs w:val="24"/>
                <w:lang w:eastAsia="ru-RU"/>
              </w:rPr>
            </w:pPr>
            <w:r>
              <w:rPr>
                <w:rFonts w:ascii="Arial" w:hAnsi="Arial" w:cs="Arial"/>
                <w:color w:val="000000"/>
                <w:sz w:val="24"/>
                <w:szCs w:val="24"/>
                <w:lang w:eastAsia="ru-RU"/>
              </w:rPr>
              <w:t xml:space="preserve">Межевание, постановка на кадастровый учет, паспортизация, </w:t>
            </w:r>
            <w:proofErr w:type="spellStart"/>
            <w:r>
              <w:rPr>
                <w:rFonts w:ascii="Arial" w:hAnsi="Arial" w:cs="Arial"/>
                <w:color w:val="000000"/>
                <w:sz w:val="24"/>
                <w:szCs w:val="24"/>
                <w:lang w:eastAsia="ru-RU"/>
              </w:rPr>
              <w:t>инветаризация</w:t>
            </w:r>
            <w:proofErr w:type="spellEnd"/>
            <w:r>
              <w:rPr>
                <w:rFonts w:ascii="Arial" w:hAnsi="Arial" w:cs="Arial"/>
                <w:color w:val="000000"/>
                <w:sz w:val="24"/>
                <w:szCs w:val="24"/>
                <w:lang w:eastAsia="ru-RU"/>
              </w:rPr>
              <w:t xml:space="preserve">  и оформление </w:t>
            </w:r>
            <w:proofErr w:type="gramStart"/>
            <w:r>
              <w:rPr>
                <w:rFonts w:ascii="Arial" w:hAnsi="Arial" w:cs="Arial"/>
                <w:color w:val="000000"/>
                <w:sz w:val="24"/>
                <w:szCs w:val="24"/>
                <w:lang w:eastAsia="ru-RU"/>
              </w:rPr>
              <w:t>права собственности автомобильных дорог общего пользования местного значения</w:t>
            </w:r>
            <w:proofErr w:type="gramEnd"/>
          </w:p>
        </w:tc>
        <w:tc>
          <w:tcPr>
            <w:tcW w:w="163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100,0</w:t>
            </w:r>
          </w:p>
        </w:tc>
        <w:tc>
          <w:tcPr>
            <w:tcW w:w="2392"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2251"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154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100,0</w:t>
            </w:r>
          </w:p>
        </w:tc>
        <w:tc>
          <w:tcPr>
            <w:tcW w:w="2079"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r>
      <w:tr w:rsidR="00ED18BE" w:rsidTr="00ED18BE">
        <w:trPr>
          <w:trHeight w:val="495"/>
        </w:trPr>
        <w:tc>
          <w:tcPr>
            <w:tcW w:w="594" w:type="dxa"/>
            <w:tcBorders>
              <w:top w:val="nil"/>
              <w:left w:val="single" w:sz="4" w:space="0" w:color="auto"/>
              <w:bottom w:val="nil"/>
              <w:right w:val="single" w:sz="4" w:space="0" w:color="auto"/>
            </w:tcBorders>
            <w:noWrap/>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nil"/>
              <w:right w:val="single" w:sz="4" w:space="0" w:color="auto"/>
            </w:tcBorders>
            <w:vAlign w:val="bottom"/>
            <w:hideMark/>
          </w:tcPr>
          <w:p w:rsidR="00ED18BE" w:rsidRDefault="00ED18BE">
            <w:pPr>
              <w:spacing w:after="0" w:line="240" w:lineRule="auto"/>
              <w:rPr>
                <w:rFonts w:ascii="Arial" w:eastAsia="Times New Roman" w:hAnsi="Arial" w:cs="Arial"/>
                <w:b/>
                <w:bCs/>
                <w:sz w:val="24"/>
                <w:szCs w:val="24"/>
                <w:lang w:eastAsia="ru-RU"/>
              </w:rPr>
            </w:pPr>
            <w:r>
              <w:rPr>
                <w:rFonts w:ascii="Arial" w:eastAsia="Times New Roman" w:hAnsi="Arial" w:cs="Arial"/>
                <w:sz w:val="24"/>
                <w:szCs w:val="24"/>
                <w:lang w:eastAsia="ru-RU"/>
              </w:rPr>
              <w:t>Итого по разделу 2</w:t>
            </w:r>
          </w:p>
        </w:tc>
        <w:tc>
          <w:tcPr>
            <w:tcW w:w="163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100,0</w:t>
            </w:r>
          </w:p>
        </w:tc>
        <w:tc>
          <w:tcPr>
            <w:tcW w:w="2392"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2251"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154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100,0</w:t>
            </w:r>
          </w:p>
        </w:tc>
        <w:tc>
          <w:tcPr>
            <w:tcW w:w="2079"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r>
      <w:tr w:rsidR="00ED18BE" w:rsidTr="00ED18BE">
        <w:trPr>
          <w:trHeight w:val="495"/>
        </w:trPr>
        <w:tc>
          <w:tcPr>
            <w:tcW w:w="594" w:type="dxa"/>
            <w:tcBorders>
              <w:top w:val="nil"/>
              <w:left w:val="single" w:sz="4" w:space="0" w:color="auto"/>
              <w:bottom w:val="nil"/>
              <w:right w:val="single" w:sz="4" w:space="0" w:color="auto"/>
            </w:tcBorders>
            <w:noWrap/>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nil"/>
              <w:right w:val="single" w:sz="4" w:space="0" w:color="auto"/>
            </w:tcBorders>
            <w:vAlign w:val="bottom"/>
            <w:hideMark/>
          </w:tcPr>
          <w:p w:rsidR="00ED18BE" w:rsidRDefault="00ED18BE">
            <w:pPr>
              <w:spacing w:after="0" w:line="240" w:lineRule="auto"/>
              <w:rPr>
                <w:rFonts w:ascii="Arial" w:eastAsia="Times New Roman" w:hAnsi="Arial" w:cs="Arial"/>
                <w:b/>
                <w:bCs/>
                <w:sz w:val="24"/>
                <w:szCs w:val="24"/>
                <w:lang w:eastAsia="ru-RU"/>
              </w:rPr>
            </w:pPr>
            <w:r>
              <w:rPr>
                <w:rFonts w:ascii="Arial" w:eastAsia="Times New Roman" w:hAnsi="Arial" w:cs="Arial"/>
                <w:sz w:val="24"/>
                <w:szCs w:val="24"/>
                <w:lang w:eastAsia="ru-RU"/>
              </w:rPr>
              <w:t xml:space="preserve">Очистка от снега, замена поврежденных и установка недостающих дорожных знаков, </w:t>
            </w:r>
            <w:proofErr w:type="spellStart"/>
            <w:r>
              <w:rPr>
                <w:rFonts w:ascii="Arial" w:eastAsia="Times New Roman" w:hAnsi="Arial" w:cs="Arial"/>
                <w:sz w:val="24"/>
                <w:szCs w:val="24"/>
                <w:lang w:eastAsia="ru-RU"/>
              </w:rPr>
              <w:t>окос</w:t>
            </w:r>
            <w:proofErr w:type="spellEnd"/>
            <w:r>
              <w:rPr>
                <w:rFonts w:ascii="Arial" w:eastAsia="Times New Roman" w:hAnsi="Arial" w:cs="Arial"/>
                <w:sz w:val="24"/>
                <w:szCs w:val="24"/>
                <w:lang w:eastAsia="ru-RU"/>
              </w:rPr>
              <w:t>, обрезка кустарников и т.д.</w:t>
            </w:r>
          </w:p>
        </w:tc>
        <w:tc>
          <w:tcPr>
            <w:tcW w:w="163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514,2</w:t>
            </w:r>
          </w:p>
        </w:tc>
        <w:tc>
          <w:tcPr>
            <w:tcW w:w="2392"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2251"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154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514,2</w:t>
            </w:r>
          </w:p>
        </w:tc>
        <w:tc>
          <w:tcPr>
            <w:tcW w:w="2079"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r>
      <w:tr w:rsidR="00ED18BE" w:rsidTr="00ED18BE">
        <w:trPr>
          <w:trHeight w:val="495"/>
        </w:trPr>
        <w:tc>
          <w:tcPr>
            <w:tcW w:w="594" w:type="dxa"/>
            <w:tcBorders>
              <w:top w:val="nil"/>
              <w:left w:val="single" w:sz="4" w:space="0" w:color="auto"/>
              <w:bottom w:val="nil"/>
              <w:right w:val="single" w:sz="4" w:space="0" w:color="auto"/>
            </w:tcBorders>
            <w:noWrap/>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nil"/>
              <w:right w:val="single" w:sz="4" w:space="0" w:color="auto"/>
            </w:tcBorders>
            <w:vAlign w:val="bottom"/>
            <w:hideMark/>
          </w:tcPr>
          <w:p w:rsidR="00ED18BE" w:rsidRDefault="00ED18BE">
            <w:pPr>
              <w:spacing w:after="0" w:line="240" w:lineRule="auto"/>
              <w:rPr>
                <w:rFonts w:ascii="Arial" w:eastAsia="Times New Roman" w:hAnsi="Arial" w:cs="Arial"/>
                <w:b/>
                <w:bCs/>
                <w:sz w:val="24"/>
                <w:szCs w:val="24"/>
                <w:lang w:eastAsia="ru-RU"/>
              </w:rPr>
            </w:pPr>
            <w:r>
              <w:rPr>
                <w:rFonts w:ascii="Arial" w:eastAsia="Times New Roman" w:hAnsi="Arial" w:cs="Arial"/>
                <w:sz w:val="24"/>
                <w:szCs w:val="24"/>
                <w:lang w:eastAsia="ru-RU"/>
              </w:rPr>
              <w:t xml:space="preserve">Ямочный ремонт автомобильных дорог, </w:t>
            </w:r>
            <w:proofErr w:type="spellStart"/>
            <w:r>
              <w:rPr>
                <w:rFonts w:ascii="Arial" w:eastAsia="Times New Roman" w:hAnsi="Arial" w:cs="Arial"/>
                <w:sz w:val="24"/>
                <w:szCs w:val="24"/>
                <w:lang w:eastAsia="ru-RU"/>
              </w:rPr>
              <w:t>щебенение</w:t>
            </w:r>
            <w:proofErr w:type="spellEnd"/>
            <w:r>
              <w:rPr>
                <w:rFonts w:ascii="Arial" w:eastAsia="Times New Roman" w:hAnsi="Arial" w:cs="Arial"/>
                <w:sz w:val="24"/>
                <w:szCs w:val="24"/>
                <w:lang w:eastAsia="ru-RU"/>
              </w:rPr>
              <w:t xml:space="preserve"> грунтовых дорог</w:t>
            </w:r>
          </w:p>
        </w:tc>
        <w:tc>
          <w:tcPr>
            <w:tcW w:w="163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500</w:t>
            </w:r>
          </w:p>
        </w:tc>
        <w:tc>
          <w:tcPr>
            <w:tcW w:w="2392"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2251"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154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500</w:t>
            </w:r>
          </w:p>
        </w:tc>
        <w:tc>
          <w:tcPr>
            <w:tcW w:w="2079"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r>
      <w:tr w:rsidR="00ED18BE" w:rsidTr="00ED18BE">
        <w:trPr>
          <w:trHeight w:val="495"/>
        </w:trPr>
        <w:tc>
          <w:tcPr>
            <w:tcW w:w="594" w:type="dxa"/>
            <w:tcBorders>
              <w:top w:val="nil"/>
              <w:left w:val="single" w:sz="4" w:space="0" w:color="auto"/>
              <w:bottom w:val="nil"/>
              <w:right w:val="single" w:sz="4" w:space="0" w:color="auto"/>
            </w:tcBorders>
            <w:noWrap/>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nil"/>
              <w:right w:val="single" w:sz="4" w:space="0" w:color="auto"/>
            </w:tcBorders>
            <w:vAlign w:val="bottom"/>
            <w:hideMark/>
          </w:tcPr>
          <w:p w:rsidR="00ED18BE" w:rsidRDefault="00ED18BE">
            <w:pPr>
              <w:spacing w:after="0" w:line="240" w:lineRule="auto"/>
              <w:rPr>
                <w:rFonts w:ascii="Arial" w:eastAsia="Times New Roman" w:hAnsi="Arial" w:cs="Arial"/>
                <w:b/>
                <w:bCs/>
                <w:sz w:val="24"/>
                <w:szCs w:val="24"/>
                <w:lang w:eastAsia="ru-RU"/>
              </w:rPr>
            </w:pPr>
            <w:r>
              <w:rPr>
                <w:rFonts w:ascii="Arial" w:eastAsia="Times New Roman" w:hAnsi="Arial" w:cs="Arial"/>
                <w:sz w:val="24"/>
                <w:szCs w:val="24"/>
                <w:lang w:eastAsia="ru-RU"/>
              </w:rPr>
              <w:t>Итого по разделу 3</w:t>
            </w:r>
          </w:p>
        </w:tc>
        <w:tc>
          <w:tcPr>
            <w:tcW w:w="163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 xml:space="preserve">1014,2 </w:t>
            </w:r>
          </w:p>
        </w:tc>
        <w:tc>
          <w:tcPr>
            <w:tcW w:w="2392"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2251"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154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 xml:space="preserve">1014,2 </w:t>
            </w:r>
          </w:p>
        </w:tc>
        <w:tc>
          <w:tcPr>
            <w:tcW w:w="2079"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r>
      <w:tr w:rsidR="00ED18BE" w:rsidTr="00ED18BE">
        <w:trPr>
          <w:trHeight w:val="495"/>
        </w:trPr>
        <w:tc>
          <w:tcPr>
            <w:tcW w:w="594" w:type="dxa"/>
            <w:tcBorders>
              <w:top w:val="nil"/>
              <w:left w:val="single" w:sz="4" w:space="0" w:color="auto"/>
              <w:bottom w:val="nil"/>
              <w:right w:val="single" w:sz="4" w:space="0" w:color="auto"/>
            </w:tcBorders>
            <w:noWrap/>
            <w:vAlign w:val="bottom"/>
          </w:tcPr>
          <w:p w:rsidR="00ED18BE" w:rsidRDefault="00ED18BE">
            <w:pPr>
              <w:spacing w:after="0" w:line="240" w:lineRule="auto"/>
              <w:rPr>
                <w:rFonts w:ascii="Arial" w:eastAsia="Times New Roman" w:hAnsi="Arial" w:cs="Arial"/>
                <w:sz w:val="24"/>
                <w:szCs w:val="24"/>
                <w:lang w:eastAsia="ru-RU"/>
              </w:rPr>
            </w:pPr>
          </w:p>
        </w:tc>
        <w:tc>
          <w:tcPr>
            <w:tcW w:w="4650" w:type="dxa"/>
            <w:tcBorders>
              <w:top w:val="nil"/>
              <w:left w:val="nil"/>
              <w:bottom w:val="nil"/>
              <w:right w:val="single" w:sz="4" w:space="0" w:color="auto"/>
            </w:tcBorders>
            <w:vAlign w:val="bottom"/>
            <w:hideMark/>
          </w:tcPr>
          <w:p w:rsidR="00ED18BE" w:rsidRDefault="00ED18BE">
            <w:pPr>
              <w:spacing w:after="0" w:line="240" w:lineRule="auto"/>
              <w:rPr>
                <w:rFonts w:ascii="Arial" w:eastAsia="Times New Roman" w:hAnsi="Arial" w:cs="Arial"/>
                <w:sz w:val="24"/>
                <w:szCs w:val="24"/>
                <w:lang w:eastAsia="ru-RU"/>
              </w:rPr>
            </w:pPr>
            <w:r>
              <w:rPr>
                <w:rFonts w:ascii="Arial" w:eastAsia="Times New Roman" w:hAnsi="Arial" w:cs="Arial"/>
                <w:b/>
                <w:bCs/>
                <w:sz w:val="24"/>
                <w:szCs w:val="24"/>
                <w:lang w:eastAsia="ru-RU"/>
              </w:rPr>
              <w:t>Итого:</w:t>
            </w:r>
          </w:p>
        </w:tc>
        <w:tc>
          <w:tcPr>
            <w:tcW w:w="1631"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1114,2</w:t>
            </w:r>
          </w:p>
        </w:tc>
        <w:tc>
          <w:tcPr>
            <w:tcW w:w="2392"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2251"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c>
          <w:tcPr>
            <w:tcW w:w="1549" w:type="dxa"/>
            <w:tcBorders>
              <w:top w:val="nil"/>
              <w:left w:val="nil"/>
              <w:bottom w:val="nil"/>
              <w:right w:val="single" w:sz="4" w:space="0" w:color="auto"/>
            </w:tcBorders>
            <w:vAlign w:val="bottom"/>
            <w:hideMark/>
          </w:tcPr>
          <w:p w:rsidR="00ED18BE" w:rsidRDefault="00ED18BE">
            <w:pPr>
              <w:spacing w:after="0" w:line="240" w:lineRule="auto"/>
              <w:jc w:val="center"/>
              <w:rPr>
                <w:rFonts w:ascii="Arial" w:eastAsia="Times New Roman" w:hAnsi="Arial" w:cs="Arial"/>
                <w:bCs/>
                <w:sz w:val="24"/>
                <w:szCs w:val="24"/>
                <w:lang w:eastAsia="ru-RU"/>
              </w:rPr>
            </w:pPr>
            <w:r>
              <w:rPr>
                <w:rFonts w:ascii="Arial" w:eastAsia="Times New Roman" w:hAnsi="Arial" w:cs="Arial"/>
                <w:bCs/>
                <w:sz w:val="24"/>
                <w:szCs w:val="24"/>
                <w:lang w:eastAsia="ru-RU"/>
              </w:rPr>
              <w:t>1114,2</w:t>
            </w:r>
          </w:p>
        </w:tc>
        <w:tc>
          <w:tcPr>
            <w:tcW w:w="2079" w:type="dxa"/>
            <w:tcBorders>
              <w:top w:val="nil"/>
              <w:left w:val="nil"/>
              <w:bottom w:val="nil"/>
              <w:right w:val="single" w:sz="4" w:space="0" w:color="auto"/>
            </w:tcBorders>
            <w:vAlign w:val="bottom"/>
            <w:hideMark/>
          </w:tcPr>
          <w:p w:rsidR="00ED18BE" w:rsidRDefault="00ED18BE">
            <w:pPr>
              <w:spacing w:after="0"/>
              <w:rPr>
                <w:rFonts w:asciiTheme="minorHAnsi" w:eastAsiaTheme="minorHAnsi" w:hAnsiTheme="minorHAnsi"/>
              </w:rPr>
            </w:pPr>
          </w:p>
        </w:tc>
      </w:tr>
    </w:tbl>
    <w:p w:rsidR="00ED18BE" w:rsidRDefault="00ED18BE" w:rsidP="00ED18BE">
      <w:pPr>
        <w:spacing w:after="0"/>
        <w:jc w:val="both"/>
        <w:rPr>
          <w:rFonts w:ascii="Arial" w:hAnsi="Arial" w:cs="Arial"/>
          <w:sz w:val="24"/>
          <w:szCs w:val="24"/>
        </w:rPr>
      </w:pPr>
    </w:p>
    <w:p w:rsidR="00E241D9" w:rsidRDefault="00E241D9" w:rsidP="001D3033">
      <w:pPr>
        <w:pStyle w:val="a3"/>
        <w:jc w:val="center"/>
        <w:rPr>
          <w:rFonts w:ascii="Arial" w:hAnsi="Arial" w:cs="Arial"/>
          <w:b/>
          <w:sz w:val="32"/>
          <w:szCs w:val="32"/>
        </w:rPr>
      </w:pPr>
    </w:p>
    <w:p w:rsidR="00E241D9" w:rsidRDefault="00E241D9" w:rsidP="001D3033">
      <w:pPr>
        <w:pStyle w:val="a3"/>
        <w:jc w:val="center"/>
        <w:rPr>
          <w:rFonts w:ascii="Arial" w:hAnsi="Arial" w:cs="Arial"/>
          <w:b/>
          <w:sz w:val="32"/>
          <w:szCs w:val="32"/>
        </w:rPr>
      </w:pPr>
    </w:p>
    <w:p w:rsidR="00E241D9" w:rsidRDefault="00E241D9" w:rsidP="001D3033">
      <w:pPr>
        <w:pStyle w:val="a3"/>
        <w:jc w:val="center"/>
        <w:rPr>
          <w:rFonts w:ascii="Arial" w:hAnsi="Arial" w:cs="Arial"/>
          <w:b/>
          <w:sz w:val="32"/>
          <w:szCs w:val="32"/>
        </w:rPr>
      </w:pPr>
    </w:p>
    <w:p w:rsidR="00E241D9" w:rsidRDefault="00E241D9" w:rsidP="001D3033">
      <w:pPr>
        <w:pStyle w:val="a3"/>
        <w:jc w:val="center"/>
        <w:rPr>
          <w:rFonts w:ascii="Arial" w:hAnsi="Arial" w:cs="Arial"/>
          <w:b/>
          <w:sz w:val="32"/>
          <w:szCs w:val="32"/>
        </w:rPr>
      </w:pPr>
    </w:p>
    <w:p w:rsidR="001D3033" w:rsidRDefault="001D3033" w:rsidP="001D3033">
      <w:pPr>
        <w:pStyle w:val="a3"/>
        <w:jc w:val="center"/>
        <w:rPr>
          <w:rFonts w:ascii="Arial" w:hAnsi="Arial" w:cs="Arial"/>
          <w:b/>
          <w:sz w:val="32"/>
          <w:szCs w:val="32"/>
        </w:rPr>
      </w:pPr>
      <w:r>
        <w:rPr>
          <w:rFonts w:ascii="Arial" w:hAnsi="Arial" w:cs="Arial"/>
          <w:b/>
          <w:sz w:val="32"/>
          <w:szCs w:val="32"/>
        </w:rPr>
        <w:t>АДМИНИСТРАЦИЯ</w:t>
      </w:r>
    </w:p>
    <w:p w:rsidR="001D3033" w:rsidRDefault="001D3033" w:rsidP="001D3033">
      <w:pPr>
        <w:pStyle w:val="a3"/>
        <w:jc w:val="center"/>
        <w:rPr>
          <w:rFonts w:ascii="Arial" w:hAnsi="Arial" w:cs="Arial"/>
          <w:b/>
          <w:sz w:val="32"/>
          <w:szCs w:val="32"/>
        </w:rPr>
      </w:pPr>
      <w:r>
        <w:rPr>
          <w:rFonts w:ascii="Arial" w:hAnsi="Arial" w:cs="Arial"/>
          <w:b/>
          <w:sz w:val="32"/>
          <w:szCs w:val="32"/>
        </w:rPr>
        <w:t xml:space="preserve"> ТУРГЕНЕВСКОГО ГОРОДСКОГО ПОСЕЛЕНИЯ</w:t>
      </w:r>
    </w:p>
    <w:p w:rsidR="001D3033" w:rsidRDefault="001D3033" w:rsidP="001D3033">
      <w:pPr>
        <w:pStyle w:val="a3"/>
        <w:jc w:val="center"/>
        <w:rPr>
          <w:rFonts w:ascii="Arial" w:hAnsi="Arial" w:cs="Arial"/>
          <w:b/>
          <w:sz w:val="32"/>
          <w:szCs w:val="32"/>
        </w:rPr>
      </w:pPr>
      <w:r>
        <w:rPr>
          <w:rFonts w:ascii="Arial" w:hAnsi="Arial" w:cs="Arial"/>
          <w:b/>
          <w:sz w:val="32"/>
          <w:szCs w:val="32"/>
        </w:rPr>
        <w:t>АРДАТОВСКОГО МУНИЦИПАЛЬНОГО РАЙОНА</w:t>
      </w:r>
    </w:p>
    <w:p w:rsidR="001D3033" w:rsidRDefault="001D3033" w:rsidP="00E241D9">
      <w:pPr>
        <w:pStyle w:val="a3"/>
        <w:jc w:val="center"/>
        <w:rPr>
          <w:rFonts w:ascii="Arial" w:hAnsi="Arial" w:cs="Arial"/>
          <w:b/>
          <w:sz w:val="32"/>
          <w:szCs w:val="32"/>
        </w:rPr>
      </w:pPr>
      <w:r>
        <w:rPr>
          <w:rFonts w:ascii="Arial" w:hAnsi="Arial" w:cs="Arial"/>
          <w:b/>
          <w:sz w:val="32"/>
          <w:szCs w:val="32"/>
        </w:rPr>
        <w:t>РЕСПУБЛИКА МОРДОВИЯ</w:t>
      </w:r>
    </w:p>
    <w:p w:rsidR="001D3033" w:rsidRDefault="001D3033" w:rsidP="00E241D9">
      <w:pPr>
        <w:pStyle w:val="a3"/>
        <w:jc w:val="center"/>
        <w:rPr>
          <w:rFonts w:ascii="Arial" w:hAnsi="Arial" w:cs="Arial"/>
          <w:b/>
          <w:sz w:val="32"/>
          <w:szCs w:val="32"/>
        </w:rPr>
      </w:pPr>
      <w:r>
        <w:rPr>
          <w:rFonts w:ascii="Arial" w:hAnsi="Arial" w:cs="Arial"/>
          <w:b/>
          <w:sz w:val="32"/>
          <w:szCs w:val="32"/>
        </w:rPr>
        <w:t>ПОСТАНОВЛЕНИЕ</w:t>
      </w:r>
    </w:p>
    <w:p w:rsidR="001D3033" w:rsidRDefault="001D3033" w:rsidP="001D3033">
      <w:pPr>
        <w:pStyle w:val="a3"/>
        <w:jc w:val="center"/>
        <w:rPr>
          <w:rFonts w:ascii="Arial" w:hAnsi="Arial" w:cs="Arial"/>
          <w:b/>
          <w:sz w:val="32"/>
          <w:szCs w:val="32"/>
        </w:rPr>
      </w:pPr>
      <w:r>
        <w:rPr>
          <w:rFonts w:ascii="Arial" w:hAnsi="Arial" w:cs="Arial"/>
          <w:b/>
          <w:sz w:val="32"/>
          <w:szCs w:val="32"/>
        </w:rPr>
        <w:t xml:space="preserve">ОТ 30 ЯНВАРЯ  2023 ГОДА  №11 </w:t>
      </w:r>
    </w:p>
    <w:p w:rsidR="001D3033" w:rsidRPr="00E241D9" w:rsidRDefault="001D3033" w:rsidP="00E241D9">
      <w:pPr>
        <w:pStyle w:val="a3"/>
        <w:jc w:val="center"/>
        <w:rPr>
          <w:rFonts w:ascii="Arial" w:hAnsi="Arial" w:cs="Arial"/>
          <w:b/>
          <w:sz w:val="32"/>
          <w:szCs w:val="32"/>
        </w:rPr>
      </w:pPr>
      <w:r>
        <w:rPr>
          <w:rFonts w:ascii="Arial" w:hAnsi="Arial" w:cs="Arial"/>
          <w:b/>
          <w:sz w:val="32"/>
          <w:szCs w:val="32"/>
        </w:rPr>
        <w:t>Р.П. ТУРГЕНЕВО</w:t>
      </w:r>
      <w:r>
        <w:rPr>
          <w:b/>
          <w:sz w:val="28"/>
          <w:szCs w:val="28"/>
        </w:rPr>
        <w:t xml:space="preserve"> </w:t>
      </w:r>
    </w:p>
    <w:p w:rsidR="001D3033" w:rsidRPr="00E241D9" w:rsidRDefault="001D3033" w:rsidP="00E241D9">
      <w:pPr>
        <w:tabs>
          <w:tab w:val="left" w:pos="8947"/>
        </w:tabs>
        <w:ind w:left="57" w:right="-20"/>
        <w:jc w:val="center"/>
        <w:rPr>
          <w:rFonts w:ascii="Arial" w:hAnsi="Arial" w:cs="Arial"/>
          <w:b/>
          <w:color w:val="000000"/>
          <w:sz w:val="28"/>
          <w:szCs w:val="28"/>
        </w:rPr>
      </w:pPr>
      <w:r>
        <w:rPr>
          <w:rFonts w:ascii="Arial" w:hAnsi="Arial" w:cs="Arial"/>
          <w:b/>
          <w:color w:val="000000"/>
          <w:sz w:val="28"/>
          <w:szCs w:val="28"/>
        </w:rPr>
        <w:t>ОБ  УТВЕРЖДЕНИИ МУНИЦИПАЛЬНОЙ  ПРОГРАММЫ «ПРОТИВОДЕЙСТВИЕ  ТЕРРОРИЗМУ И ЭКСТРЕМИЗМУ, БОРЬБА С ПРЕСТУПНОСТЬЮ  В  ТУРГЕНЕВСКОМ ГОРОДСКОМ ПОСЕЛЕНИИ  НА 2023-2024 ГОДЫ»</w:t>
      </w:r>
    </w:p>
    <w:p w:rsidR="001D3033" w:rsidRPr="00E241D9" w:rsidRDefault="001D3033" w:rsidP="00E241D9">
      <w:pPr>
        <w:tabs>
          <w:tab w:val="left" w:pos="10080"/>
        </w:tabs>
        <w:ind w:left="180" w:firstLine="540"/>
        <w:jc w:val="both"/>
        <w:rPr>
          <w:rFonts w:ascii="Arial" w:hAnsi="Arial" w:cs="Arial"/>
          <w:sz w:val="24"/>
          <w:szCs w:val="24"/>
        </w:rPr>
      </w:pPr>
      <w:proofErr w:type="gramStart"/>
      <w:r>
        <w:rPr>
          <w:rFonts w:ascii="Arial" w:hAnsi="Arial" w:cs="Arial"/>
        </w:rPr>
        <w:t>В соответствии с Федеральным законом от 25 июля 2002 года № 114-ФЗ «О противодействии экстремистской деятельности», Федеральным законом от 6 марта 2006 года № 35-ФЗ «О противодействии терроризму», пунктом 7.1 части 1 статьи 14 Федерального закона от 6 октября 2003 года № 131-ФЗ «Об общих принципах организации местного самоуправления в Российской Федерации», в соответствии с Уставом  Тургеневского  городского  поселения,   администрация  Тургеневского  городского  поселения</w:t>
      </w:r>
      <w:proofErr w:type="gramEnd"/>
      <w:r>
        <w:rPr>
          <w:rFonts w:ascii="Arial" w:hAnsi="Arial" w:cs="Arial"/>
        </w:rPr>
        <w:t xml:space="preserve">, постановляет: </w:t>
      </w:r>
    </w:p>
    <w:p w:rsidR="001D3033" w:rsidRPr="00E241D9" w:rsidRDefault="001D3033" w:rsidP="00E241D9">
      <w:pPr>
        <w:jc w:val="both"/>
        <w:rPr>
          <w:rFonts w:ascii="Arial" w:hAnsi="Arial" w:cs="Arial"/>
          <w:shd w:val="clear" w:color="auto" w:fill="FFFFFF"/>
        </w:rPr>
      </w:pPr>
      <w:r>
        <w:rPr>
          <w:rFonts w:ascii="Arial" w:hAnsi="Arial" w:cs="Arial"/>
        </w:rPr>
        <w:t xml:space="preserve">       1. Утвердить прилагаемую </w:t>
      </w:r>
      <w:r>
        <w:rPr>
          <w:rFonts w:ascii="Arial" w:hAnsi="Arial" w:cs="Arial"/>
          <w:shd w:val="clear" w:color="auto" w:fill="FFFFFF"/>
        </w:rPr>
        <w:t>Муниципальную программу «Противодействие терроризму и экстремизму, борьба с преступностью в Тургеневском городском поселении на 2023-2024 годы». (Программа прилагается)</w:t>
      </w:r>
    </w:p>
    <w:p w:rsidR="001D3033" w:rsidRDefault="001D3033" w:rsidP="001D3033">
      <w:pPr>
        <w:jc w:val="both"/>
        <w:rPr>
          <w:rFonts w:ascii="Arial" w:hAnsi="Arial" w:cs="Arial"/>
        </w:rPr>
      </w:pPr>
      <w:r>
        <w:rPr>
          <w:rFonts w:ascii="Arial" w:hAnsi="Arial" w:cs="Arial"/>
        </w:rPr>
        <w:t xml:space="preserve">       2. Настоящее постановление вступает в силу со дня его официального   опубликования.</w:t>
      </w:r>
    </w:p>
    <w:p w:rsidR="001D3033" w:rsidRDefault="001D3033" w:rsidP="001D3033">
      <w:pPr>
        <w:jc w:val="both"/>
        <w:rPr>
          <w:rFonts w:ascii="Arial" w:hAnsi="Arial" w:cs="Arial"/>
        </w:rPr>
      </w:pPr>
    </w:p>
    <w:p w:rsidR="001D3033" w:rsidRDefault="001D3033" w:rsidP="00E241D9">
      <w:pPr>
        <w:jc w:val="both"/>
        <w:rPr>
          <w:rFonts w:ascii="Arial" w:hAnsi="Arial" w:cs="Arial"/>
        </w:rPr>
      </w:pPr>
      <w:r>
        <w:rPr>
          <w:rFonts w:ascii="Arial" w:hAnsi="Arial" w:cs="Arial"/>
        </w:rPr>
        <w:t xml:space="preserve"> Глава  администрации</w:t>
      </w:r>
    </w:p>
    <w:p w:rsidR="001D3033" w:rsidRPr="00E241D9" w:rsidRDefault="001D3033" w:rsidP="00E241D9">
      <w:pPr>
        <w:keepNext/>
        <w:keepLines/>
        <w:autoSpaceDE w:val="0"/>
        <w:autoSpaceDN w:val="0"/>
        <w:adjustRightInd w:val="0"/>
        <w:jc w:val="both"/>
        <w:rPr>
          <w:rFonts w:ascii="Arial" w:hAnsi="Arial" w:cs="Arial"/>
        </w:rPr>
      </w:pPr>
      <w:r>
        <w:rPr>
          <w:rFonts w:ascii="Arial" w:hAnsi="Arial" w:cs="Arial"/>
        </w:rPr>
        <w:t xml:space="preserve">Тургеневского  городского  поселения        </w:t>
      </w:r>
      <w:r w:rsidR="00E241D9">
        <w:rPr>
          <w:rFonts w:ascii="Arial" w:hAnsi="Arial" w:cs="Arial"/>
        </w:rPr>
        <w:t xml:space="preserve">                                                                                            </w:t>
      </w:r>
      <w:proofErr w:type="spellStart"/>
      <w:r w:rsidR="00E241D9">
        <w:rPr>
          <w:rFonts w:ascii="Arial" w:hAnsi="Arial" w:cs="Arial"/>
        </w:rPr>
        <w:t>И.В.Аверьянов</w:t>
      </w:r>
      <w:proofErr w:type="spellEnd"/>
    </w:p>
    <w:p w:rsidR="001D3033" w:rsidRDefault="001D3033" w:rsidP="001D3033">
      <w:pPr>
        <w:jc w:val="right"/>
        <w:rPr>
          <w:rFonts w:ascii="Arial" w:hAnsi="Arial" w:cs="Arial"/>
          <w:shd w:val="clear" w:color="auto" w:fill="FFFFFF"/>
        </w:rPr>
      </w:pPr>
    </w:p>
    <w:p w:rsidR="001D3033" w:rsidRDefault="001D3033" w:rsidP="001D3033">
      <w:pPr>
        <w:rPr>
          <w:rFonts w:ascii="Arial" w:hAnsi="Arial" w:cs="Arial"/>
          <w:shd w:val="clear" w:color="auto" w:fill="FFFFFF"/>
        </w:rPr>
      </w:pPr>
    </w:p>
    <w:p w:rsidR="001D3033" w:rsidRPr="00E241D9" w:rsidRDefault="001D3033" w:rsidP="00E241D9">
      <w:pPr>
        <w:jc w:val="right"/>
        <w:rPr>
          <w:rFonts w:ascii="Arial" w:hAnsi="Arial" w:cs="Arial"/>
        </w:rPr>
      </w:pPr>
      <w:r>
        <w:rPr>
          <w:rFonts w:ascii="Arial" w:hAnsi="Arial" w:cs="Arial"/>
          <w:shd w:val="clear" w:color="auto" w:fill="FFFFFF"/>
        </w:rPr>
        <w:t xml:space="preserve">Приложение </w:t>
      </w:r>
      <w:r>
        <w:rPr>
          <w:rFonts w:ascii="Arial" w:hAnsi="Arial" w:cs="Arial"/>
          <w:shd w:val="clear" w:color="auto" w:fill="FFFFFF"/>
        </w:rPr>
        <w:br/>
        <w:t>к постановлению администрации</w:t>
      </w:r>
      <w:r>
        <w:rPr>
          <w:rFonts w:ascii="Arial" w:hAnsi="Arial" w:cs="Arial"/>
          <w:shd w:val="clear" w:color="auto" w:fill="FFFFFF"/>
        </w:rPr>
        <w:br/>
        <w:t>Тургеневского городского поселения</w:t>
      </w:r>
      <w:r>
        <w:rPr>
          <w:rFonts w:ascii="Arial" w:hAnsi="Arial" w:cs="Arial"/>
          <w:shd w:val="clear" w:color="auto" w:fill="FFFFFF"/>
        </w:rPr>
        <w:br/>
        <w:t xml:space="preserve">от 30 января 2023г. №11  </w:t>
      </w:r>
    </w:p>
    <w:p w:rsidR="001D3033" w:rsidRDefault="001D3033" w:rsidP="001D3033">
      <w:pPr>
        <w:jc w:val="center"/>
        <w:rPr>
          <w:rFonts w:ascii="Arial" w:hAnsi="Arial" w:cs="Arial"/>
          <w:b/>
          <w:shd w:val="clear" w:color="auto" w:fill="FFFFFF"/>
        </w:rPr>
      </w:pPr>
      <w:r>
        <w:rPr>
          <w:rFonts w:ascii="Arial" w:hAnsi="Arial" w:cs="Arial"/>
          <w:b/>
          <w:shd w:val="clear" w:color="auto" w:fill="FFFFFF"/>
        </w:rPr>
        <w:t>Муниципальная программа</w:t>
      </w:r>
    </w:p>
    <w:p w:rsidR="001D3033" w:rsidRPr="00E241D9" w:rsidRDefault="001D3033" w:rsidP="00E241D9">
      <w:pPr>
        <w:jc w:val="center"/>
        <w:rPr>
          <w:rStyle w:val="a4"/>
          <w:rFonts w:ascii="Arial" w:hAnsi="Arial" w:cs="Arial"/>
          <w:bCs w:val="0"/>
          <w:shd w:val="clear" w:color="auto" w:fill="FFFFFF"/>
        </w:rPr>
      </w:pPr>
      <w:r>
        <w:rPr>
          <w:rFonts w:ascii="Arial" w:hAnsi="Arial" w:cs="Arial"/>
          <w:b/>
          <w:shd w:val="clear" w:color="auto" w:fill="FFFFFF"/>
        </w:rPr>
        <w:t>«Противодействие терроризму и экстремизму, борьба с преступностью в Тургеневском городском поселении на 2023-2024 годы».</w:t>
      </w:r>
    </w:p>
    <w:p w:rsidR="001D3033" w:rsidRDefault="001D3033" w:rsidP="001D3033">
      <w:pPr>
        <w:jc w:val="center"/>
        <w:rPr>
          <w:shd w:val="clear" w:color="auto" w:fill="FFFFFF"/>
        </w:rPr>
      </w:pPr>
      <w:r>
        <w:rPr>
          <w:rStyle w:val="a4"/>
          <w:rFonts w:ascii="Arial" w:hAnsi="Arial" w:cs="Arial"/>
          <w:color w:val="555555"/>
        </w:rPr>
        <w:t>ПАСПОРТ</w:t>
      </w:r>
    </w:p>
    <w:p w:rsidR="001D3033" w:rsidRDefault="001D3033" w:rsidP="00E241D9">
      <w:pPr>
        <w:jc w:val="center"/>
        <w:rPr>
          <w:rFonts w:ascii="Arial" w:hAnsi="Arial" w:cs="Arial"/>
          <w:shd w:val="clear" w:color="auto" w:fill="FFFFFF"/>
        </w:rPr>
      </w:pPr>
      <w:r>
        <w:rPr>
          <w:rFonts w:ascii="Arial" w:hAnsi="Arial" w:cs="Arial"/>
          <w:shd w:val="clear" w:color="auto" w:fill="FFFFFF"/>
        </w:rPr>
        <w:t>Муниципальной программы «Противодействие терроризму и экстремизму, борьба с преступностью в Тургеневском городско</w:t>
      </w:r>
      <w:r w:rsidR="00E241D9">
        <w:rPr>
          <w:rFonts w:ascii="Arial" w:hAnsi="Arial" w:cs="Arial"/>
          <w:shd w:val="clear" w:color="auto" w:fill="FFFFFF"/>
        </w:rPr>
        <w:t>м поселении на 2023-2024  годы»</w:t>
      </w:r>
    </w:p>
    <w:tbl>
      <w:tblPr>
        <w:tblW w:w="5083" w:type="pct"/>
        <w:tblCellSpacing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3"/>
        <w:gridCol w:w="9959"/>
      </w:tblGrid>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Наименование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долгосрочная целевая  программа «Профилактика терроризма и экстремизма  в Тургеневском городском поселении на 2023 – 2024 годы»</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 xml:space="preserve">Правовая основа Программы </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Федеральный закон от 25 июля 2002 года № 114-ФЗ «О противодействии экстремистской деятельности»</w:t>
            </w:r>
            <w:r>
              <w:rPr>
                <w:rFonts w:ascii="Arial" w:hAnsi="Arial" w:cs="Arial"/>
              </w:rPr>
              <w:br/>
              <w:t>Федеральный закон от 6 марта 2006 года № 35-ФЗ «О противодействии терроризму»</w:t>
            </w:r>
          </w:p>
          <w:p w:rsidR="001D3033" w:rsidRDefault="001D3033">
            <w:pPr>
              <w:ind w:left="180" w:right="180"/>
              <w:rPr>
                <w:rFonts w:ascii="Arial" w:hAnsi="Arial" w:cs="Arial"/>
                <w:sz w:val="24"/>
                <w:szCs w:val="24"/>
              </w:rPr>
            </w:pPr>
            <w:r>
              <w:rPr>
                <w:rFonts w:ascii="Arial" w:hAnsi="Arial" w:cs="Arial"/>
              </w:rPr>
              <w:br/>
              <w:t>Федеральный закон от 6 октября 2003 года № 131-ФЗ «Об общих принципах организации местного самоуправления в Российской Федерации»</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Заказчик-координатор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 xml:space="preserve">Администрация Тургеневского городского поселения </w:t>
            </w:r>
            <w:proofErr w:type="spellStart"/>
            <w:r>
              <w:rPr>
                <w:rFonts w:ascii="Arial" w:hAnsi="Arial" w:cs="Arial"/>
              </w:rPr>
              <w:t>Ардатовского</w:t>
            </w:r>
            <w:proofErr w:type="spellEnd"/>
            <w:r>
              <w:rPr>
                <w:rFonts w:ascii="Arial" w:hAnsi="Arial" w:cs="Arial"/>
              </w:rPr>
              <w:t xml:space="preserve"> муниципального района РМ</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Разработчик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 xml:space="preserve">Администрация Тургеневского городского поселения </w:t>
            </w:r>
            <w:proofErr w:type="spellStart"/>
            <w:r>
              <w:rPr>
                <w:rFonts w:ascii="Arial" w:hAnsi="Arial" w:cs="Arial"/>
              </w:rPr>
              <w:t>Ардатовского</w:t>
            </w:r>
            <w:proofErr w:type="spellEnd"/>
            <w:r>
              <w:rPr>
                <w:rFonts w:ascii="Arial" w:hAnsi="Arial" w:cs="Arial"/>
              </w:rPr>
              <w:t xml:space="preserve"> муниципального района РМ</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Основные  задачи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 xml:space="preserve">- совершенствование системы профилактических мер антитеррористической и </w:t>
            </w:r>
            <w:proofErr w:type="spellStart"/>
            <w:r>
              <w:rPr>
                <w:rFonts w:ascii="Arial" w:hAnsi="Arial" w:cs="Arial"/>
              </w:rPr>
              <w:t>антиэкстремистской</w:t>
            </w:r>
            <w:proofErr w:type="spellEnd"/>
            <w:r>
              <w:rPr>
                <w:rFonts w:ascii="Arial" w:hAnsi="Arial" w:cs="Arial"/>
              </w:rPr>
              <w:t xml:space="preserve"> направленности;</w:t>
            </w:r>
            <w:r>
              <w:rPr>
                <w:rFonts w:ascii="Arial" w:hAnsi="Arial" w:cs="Arial"/>
              </w:rPr>
              <w:br/>
              <w:t>- своевременное предупреждение, выявление и пресечение террористической и экстремистской деятельности;</w:t>
            </w:r>
            <w:r>
              <w:rPr>
                <w:rFonts w:ascii="Arial" w:hAnsi="Arial" w:cs="Arial"/>
              </w:rPr>
              <w:br/>
              <w:t>- повышение уровня межведомственного взаимодействия по профилактике терроризма и экстремизма;</w:t>
            </w:r>
            <w:r>
              <w:rPr>
                <w:rFonts w:ascii="Arial" w:hAnsi="Arial" w:cs="Arial"/>
              </w:rPr>
              <w:br/>
              <w:t xml:space="preserve">- проведение профилактических мероприятий и мероприятий по информационно-пропагандистскому обеспечению, направленных на предупреждение террористической и экстремистской деятельности </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Сроки реализации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2023-2024 гг.</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Ответственные исполнители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Администрация Тургеневского городского поселения</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Источник финансирования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 xml:space="preserve">Средства бюджета Тургеневского городского  поселения  </w:t>
            </w:r>
          </w:p>
          <w:p w:rsidR="001D3033" w:rsidRDefault="001D3033">
            <w:pPr>
              <w:ind w:left="180" w:right="180"/>
              <w:rPr>
                <w:rFonts w:ascii="Arial" w:hAnsi="Arial" w:cs="Arial"/>
              </w:rPr>
            </w:pPr>
            <w:r>
              <w:rPr>
                <w:rFonts w:ascii="Arial" w:hAnsi="Arial" w:cs="Arial"/>
              </w:rPr>
              <w:t>На 2023 г -  500 р.</w:t>
            </w:r>
          </w:p>
          <w:p w:rsidR="001D3033" w:rsidRDefault="001D3033">
            <w:pPr>
              <w:ind w:left="180" w:right="180"/>
              <w:rPr>
                <w:rFonts w:ascii="Arial" w:hAnsi="Arial" w:cs="Arial"/>
                <w:sz w:val="24"/>
                <w:szCs w:val="24"/>
              </w:rPr>
            </w:pPr>
            <w:r>
              <w:rPr>
                <w:rFonts w:ascii="Arial" w:hAnsi="Arial" w:cs="Arial"/>
              </w:rPr>
              <w:t xml:space="preserve">      2024г –  500 р.</w:t>
            </w:r>
          </w:p>
        </w:tc>
      </w:tr>
      <w:tr w:rsidR="001D3033" w:rsidTr="001D3033">
        <w:trPr>
          <w:tblCellSpacing w:w="0" w:type="dxa"/>
        </w:trPr>
        <w:tc>
          <w:tcPr>
            <w:tcW w:w="164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231"/>
              <w:jc w:val="both"/>
              <w:rPr>
                <w:rFonts w:ascii="Arial" w:hAnsi="Arial" w:cs="Arial"/>
                <w:sz w:val="24"/>
                <w:szCs w:val="24"/>
              </w:rPr>
            </w:pPr>
            <w:r>
              <w:rPr>
                <w:rFonts w:ascii="Arial" w:hAnsi="Arial" w:cs="Arial"/>
              </w:rPr>
              <w:t>Ожидаемые конечные результаты реализации Программы</w:t>
            </w:r>
          </w:p>
        </w:tc>
        <w:tc>
          <w:tcPr>
            <w:tcW w:w="3355" w:type="pct"/>
            <w:tcBorders>
              <w:top w:val="outset" w:sz="6" w:space="0" w:color="auto"/>
              <w:left w:val="outset" w:sz="6" w:space="0" w:color="auto"/>
              <w:bottom w:val="outset" w:sz="6" w:space="0" w:color="auto"/>
              <w:right w:val="outset" w:sz="6" w:space="0" w:color="auto"/>
            </w:tcBorders>
            <w:hideMark/>
          </w:tcPr>
          <w:p w:rsidR="001D3033" w:rsidRDefault="001D3033">
            <w:pPr>
              <w:ind w:left="180" w:right="180"/>
              <w:rPr>
                <w:rFonts w:ascii="Arial" w:hAnsi="Arial" w:cs="Arial"/>
                <w:sz w:val="24"/>
                <w:szCs w:val="24"/>
              </w:rPr>
            </w:pPr>
            <w:r>
              <w:rPr>
                <w:rFonts w:ascii="Arial" w:hAnsi="Arial" w:cs="Arial"/>
              </w:rPr>
              <w:t>-придание работе по противодействию терроризму и экстремизму системного характера;</w:t>
            </w:r>
            <w:proofErr w:type="gramStart"/>
            <w:r>
              <w:rPr>
                <w:rFonts w:ascii="Arial" w:hAnsi="Arial" w:cs="Arial"/>
              </w:rPr>
              <w:br/>
              <w:t>-</w:t>
            </w:r>
            <w:proofErr w:type="gramEnd"/>
            <w:r>
              <w:rPr>
                <w:rFonts w:ascii="Arial" w:hAnsi="Arial" w:cs="Arial"/>
              </w:rPr>
              <w:t xml:space="preserve">углубление межведомственного сотрудничества, повышение ответственности руководителей за реализацию антитеррористических  и </w:t>
            </w:r>
            <w:proofErr w:type="spellStart"/>
            <w:r>
              <w:rPr>
                <w:rFonts w:ascii="Arial" w:hAnsi="Arial" w:cs="Arial"/>
              </w:rPr>
              <w:t>антиэкстремистских</w:t>
            </w:r>
            <w:proofErr w:type="spellEnd"/>
            <w:r>
              <w:rPr>
                <w:rFonts w:ascii="Arial" w:hAnsi="Arial" w:cs="Arial"/>
              </w:rPr>
              <w:t xml:space="preserve"> мероприятий;</w:t>
            </w:r>
            <w:r>
              <w:rPr>
                <w:rFonts w:ascii="Arial" w:hAnsi="Arial" w:cs="Arial"/>
              </w:rPr>
              <w:br/>
              <w:t>-повышение организованности и бдительности населения в области противодействия террористической угрозе;</w:t>
            </w:r>
            <w:r>
              <w:rPr>
                <w:rFonts w:ascii="Arial" w:hAnsi="Arial" w:cs="Arial"/>
              </w:rPr>
              <w:br/>
              <w:t>-создание условий для устранения предпосылок распространения террористической и экстремистской идеологии на территории Тургеневского городского  поселения.</w:t>
            </w:r>
          </w:p>
        </w:tc>
      </w:tr>
    </w:tbl>
    <w:p w:rsidR="001D3033" w:rsidRDefault="001D3033" w:rsidP="001D3033">
      <w:pPr>
        <w:jc w:val="both"/>
        <w:rPr>
          <w:rFonts w:ascii="Arial" w:hAnsi="Arial" w:cs="Arial"/>
        </w:rPr>
      </w:pPr>
      <w:r>
        <w:rPr>
          <w:rFonts w:ascii="Arial" w:hAnsi="Arial" w:cs="Arial"/>
          <w:shd w:val="clear" w:color="auto" w:fill="FFFFFF"/>
        </w:rPr>
        <w:t> </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1. Содержание проблемы и обоснование необходимости ее решения программными методами.</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 xml:space="preserve">Терроризм - явление социальное и борьба с ним возможна лишь при комплексном подходе путем применения программно-целевого метода. Предупреждение террористических и экстремистских проявлений должно заключаться в выявлении, устранении, нейтрализации, локализации и минимизации воздействия тех факторов, которые либо их порождают, либо им благоприятствуют. </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br/>
        <w:t>Выполнение задач настоящей Программы обеспечит повышение уровня антитеррористической защищенности объектов жизнеобеспечения, а также объектов с массовым пребыванием людей.</w:t>
      </w:r>
    </w:p>
    <w:p w:rsidR="001D3033" w:rsidRDefault="001D3033" w:rsidP="00E241D9">
      <w:pPr>
        <w:jc w:val="both"/>
        <w:rPr>
          <w:rFonts w:ascii="Arial" w:hAnsi="Arial" w:cs="Arial"/>
          <w:shd w:val="clear" w:color="auto" w:fill="FFFFFF"/>
        </w:rPr>
      </w:pPr>
      <w:r>
        <w:rPr>
          <w:rFonts w:ascii="Arial" w:hAnsi="Arial" w:cs="Arial"/>
          <w:shd w:val="clear" w:color="auto" w:fill="FFFFFF"/>
        </w:rPr>
        <w:t xml:space="preserve"> </w:t>
      </w:r>
      <w:r>
        <w:rPr>
          <w:rFonts w:ascii="Arial" w:hAnsi="Arial" w:cs="Arial"/>
          <w:shd w:val="clear" w:color="auto" w:fill="FFFFFF"/>
        </w:rPr>
        <w:br/>
        <w:t>В условиях развития современного общества особого внимания требует профилактика экстремизма и терроризма в молодежной среде. Проведение разъяснительной работы, мероприятий по повышению толерантности молодых людей, воспитание у них активной жизненной позиции - одна из задач Программы.</w:t>
      </w:r>
    </w:p>
    <w:p w:rsidR="001D3033" w:rsidRDefault="001D3033" w:rsidP="00E241D9">
      <w:pPr>
        <w:ind w:firstLine="540"/>
        <w:jc w:val="both"/>
        <w:rPr>
          <w:rFonts w:ascii="Arial" w:hAnsi="Arial" w:cs="Arial"/>
          <w:shd w:val="clear" w:color="auto" w:fill="FFFFFF"/>
        </w:rPr>
      </w:pPr>
      <w:r>
        <w:rPr>
          <w:rFonts w:ascii="Arial" w:hAnsi="Arial" w:cs="Arial"/>
          <w:shd w:val="clear" w:color="auto" w:fill="FFFFFF"/>
        </w:rPr>
        <w:t xml:space="preserve"> </w:t>
      </w:r>
      <w:r>
        <w:rPr>
          <w:rFonts w:ascii="Arial" w:hAnsi="Arial" w:cs="Arial"/>
          <w:shd w:val="clear" w:color="auto" w:fill="FFFFFF"/>
        </w:rPr>
        <w:br/>
        <w:t>Противостоять терроризму и экстремизму можно лишь на основе взаимодействия органов местного самоуправления, организаций (независимо от форм собственности), а также общественных объединений и граждан с привлечением специалистов в различных отраслях знаний, средств массовых информаций.  </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2. Задачи Программы.</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Основными задачами Программы являются:</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br/>
        <w:t xml:space="preserve">- реализация государственной политики Российской Федерации в области профилактики терроризма и экстремизма на территории Тургеневского городского поселения путем совершенствования системы профилактических мер антитеррористической и </w:t>
      </w:r>
      <w:proofErr w:type="spellStart"/>
      <w:r>
        <w:rPr>
          <w:rFonts w:ascii="Arial" w:hAnsi="Arial" w:cs="Arial"/>
          <w:shd w:val="clear" w:color="auto" w:fill="FFFFFF"/>
        </w:rPr>
        <w:t>антиэкстремистской</w:t>
      </w:r>
      <w:proofErr w:type="spellEnd"/>
      <w:r>
        <w:rPr>
          <w:rFonts w:ascii="Arial" w:hAnsi="Arial" w:cs="Arial"/>
          <w:shd w:val="clear" w:color="auto" w:fill="FFFFFF"/>
        </w:rPr>
        <w:t xml:space="preserve"> направленности; </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br/>
        <w:t>- усиление мер по защите населения от террористической угрозы;</w:t>
      </w:r>
    </w:p>
    <w:p w:rsidR="001D3033" w:rsidRDefault="001D3033" w:rsidP="00E241D9">
      <w:pPr>
        <w:ind w:firstLine="540"/>
        <w:jc w:val="both"/>
        <w:rPr>
          <w:rFonts w:ascii="Arial" w:hAnsi="Arial" w:cs="Arial"/>
          <w:shd w:val="clear" w:color="auto" w:fill="FFFFFF"/>
        </w:rPr>
      </w:pPr>
      <w:r>
        <w:rPr>
          <w:rFonts w:ascii="Arial" w:hAnsi="Arial" w:cs="Arial"/>
          <w:shd w:val="clear" w:color="auto" w:fill="FFFFFF"/>
        </w:rPr>
        <w:br/>
        <w:t>- распространение норм и установок толерантного сознания и поведения, формирование уважительного отношения к этнокультурным и конфессиональным различиям.</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3. Сроки реализации Программы.</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Реализация Программы проводится в течение 2023-2024 годов.</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4. Перечень основных мероприятий Программы.</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 своевременное предупреждение и пресечение террористической и экстремистской деятельности, а также выявление и устранение причин и условий, способствующих возникновению и распространению терроризма и экстремизма;</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br/>
        <w:t>- проведение информационно-пропагандистской работы, направленной на формирование у граждан бдительности по отношению к террористическим проявлениям, а также толерантного поведения, способствующего противодействию экстремизму в обществе;</w:t>
      </w:r>
    </w:p>
    <w:p w:rsidR="001D3033" w:rsidRDefault="001D3033" w:rsidP="00E241D9">
      <w:pPr>
        <w:ind w:firstLine="540"/>
        <w:jc w:val="both"/>
        <w:rPr>
          <w:rFonts w:ascii="Arial" w:hAnsi="Arial" w:cs="Arial"/>
          <w:shd w:val="clear" w:color="auto" w:fill="FFFFFF"/>
        </w:rPr>
      </w:pPr>
      <w:r>
        <w:rPr>
          <w:rFonts w:ascii="Arial" w:hAnsi="Arial" w:cs="Arial"/>
          <w:shd w:val="clear" w:color="auto" w:fill="FFFFFF"/>
        </w:rPr>
        <w:br/>
        <w:t>- создание условий для повышения эффективности межнационального, межэтнического и межконфессионального диалога, формирование духовно-нравственной личности, свободной от националистических предрассудков.</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5. Ресурсное обеспечение Программы.</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2023г – 500 рублей</w:t>
      </w:r>
    </w:p>
    <w:p w:rsidR="001D3033" w:rsidRDefault="001D3033" w:rsidP="00E241D9">
      <w:pPr>
        <w:ind w:firstLine="540"/>
        <w:jc w:val="both"/>
        <w:rPr>
          <w:rFonts w:ascii="Arial" w:hAnsi="Arial" w:cs="Arial"/>
          <w:shd w:val="clear" w:color="auto" w:fill="FFFFFF"/>
        </w:rPr>
      </w:pPr>
      <w:r>
        <w:rPr>
          <w:rFonts w:ascii="Arial" w:hAnsi="Arial" w:cs="Arial"/>
          <w:shd w:val="clear" w:color="auto" w:fill="FFFFFF"/>
        </w:rPr>
        <w:t xml:space="preserve">2024г – 500 рублей </w:t>
      </w:r>
    </w:p>
    <w:p w:rsidR="001D3033" w:rsidRDefault="001D3033" w:rsidP="00E241D9">
      <w:pPr>
        <w:jc w:val="both"/>
        <w:rPr>
          <w:rFonts w:ascii="Arial" w:hAnsi="Arial" w:cs="Arial"/>
          <w:shd w:val="clear" w:color="auto" w:fill="FFFFFF"/>
        </w:rPr>
      </w:pPr>
      <w:r>
        <w:rPr>
          <w:rFonts w:ascii="Arial" w:hAnsi="Arial" w:cs="Arial"/>
          <w:shd w:val="clear" w:color="auto" w:fill="FFFFFF"/>
        </w:rPr>
        <w:t xml:space="preserve"> Объем финансовых средств подлежит ежегодному уточнению на основе анализа полученных результатов и возможностей бюджета Тургеневского городского поселения.</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6. Оценка эффективности реализации Программы.</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Реализация Программы в силу ее специфики и ярко выраженного социально-профилактического характера окажет значительное влияние на стабильность общества, качество жизни населения, состояние защищенности граждан и общества от посягательств террористического характера, а также обеспечит дальнейшее совершенствование форм и методов организации профилактики экстремизма и терроризма.</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br/>
        <w:t>Выполнение профилактических мероприятий Программы обеспечит формирование позитивных моральных и нравственных ценностей, определяющих отрицательное отношение к проявлениям экстремизма и терроризма.</w:t>
      </w:r>
    </w:p>
    <w:p w:rsidR="001D3033" w:rsidRDefault="001D3033" w:rsidP="001D3033">
      <w:pPr>
        <w:ind w:firstLine="540"/>
        <w:jc w:val="both"/>
        <w:rPr>
          <w:rFonts w:ascii="Arial" w:hAnsi="Arial" w:cs="Arial"/>
          <w:shd w:val="clear" w:color="auto" w:fill="FFFFFF"/>
        </w:rPr>
      </w:pPr>
      <w:r>
        <w:rPr>
          <w:rFonts w:ascii="Arial" w:hAnsi="Arial" w:cs="Arial"/>
          <w:shd w:val="clear" w:color="auto" w:fill="FFFFFF"/>
        </w:rPr>
        <w:t> </w:t>
      </w:r>
    </w:p>
    <w:p w:rsidR="001D3033" w:rsidRDefault="001D3033" w:rsidP="001D3033">
      <w:pPr>
        <w:jc w:val="center"/>
        <w:rPr>
          <w:rFonts w:ascii="Arial" w:hAnsi="Arial" w:cs="Arial"/>
          <w:shd w:val="clear" w:color="auto" w:fill="FFFFFF"/>
        </w:rPr>
      </w:pPr>
      <w:r>
        <w:rPr>
          <w:rFonts w:ascii="Arial" w:hAnsi="Arial" w:cs="Arial"/>
          <w:b/>
          <w:shd w:val="clear" w:color="auto" w:fill="FFFFFF"/>
        </w:rPr>
        <w:t>ПЛАН</w:t>
      </w:r>
      <w:r>
        <w:rPr>
          <w:rFonts w:ascii="Arial" w:hAnsi="Arial" w:cs="Arial"/>
          <w:b/>
          <w:shd w:val="clear" w:color="auto" w:fill="FFFFFF"/>
        </w:rPr>
        <w:br/>
        <w:t>мероприятий по реализации</w:t>
      </w:r>
    </w:p>
    <w:p w:rsidR="001D3033" w:rsidRPr="006578AB" w:rsidRDefault="001D3033" w:rsidP="006578AB">
      <w:pPr>
        <w:jc w:val="center"/>
        <w:rPr>
          <w:rStyle w:val="news"/>
          <w:rFonts w:ascii="Arial" w:hAnsi="Arial" w:cs="Arial"/>
          <w:b/>
          <w:specVanish w:val="0"/>
        </w:rPr>
      </w:pPr>
      <w:r>
        <w:rPr>
          <w:rFonts w:ascii="Arial" w:hAnsi="Arial" w:cs="Arial"/>
          <w:b/>
          <w:shd w:val="clear" w:color="auto" w:fill="FFFFFF"/>
        </w:rPr>
        <w:t>Муниципальной программы «Противодействие терроризму и экстремизму, борьба с преступностью в Тургеневском го</w:t>
      </w:r>
      <w:r w:rsidR="006578AB">
        <w:rPr>
          <w:rFonts w:ascii="Arial" w:hAnsi="Arial" w:cs="Arial"/>
          <w:b/>
          <w:shd w:val="clear" w:color="auto" w:fill="FFFFFF"/>
        </w:rPr>
        <w:t xml:space="preserve">родском поселении на 2023-2024 </w:t>
      </w:r>
      <w:proofErr w:type="gramStart"/>
      <w:r w:rsidR="006578AB">
        <w:rPr>
          <w:rFonts w:ascii="Arial" w:hAnsi="Arial" w:cs="Arial"/>
          <w:b/>
          <w:shd w:val="clear" w:color="auto" w:fill="FFFFFF"/>
        </w:rPr>
        <w:t>гг</w:t>
      </w:r>
      <w:bookmarkStart w:id="0" w:name="_GoBack"/>
      <w:bookmarkEnd w:id="0"/>
      <w:proofErr w:type="gramEnd"/>
      <w:r>
        <w:rPr>
          <w:rStyle w:val="news"/>
          <w:rFonts w:ascii="Arial" w:hAnsi="Arial" w:cs="Arial"/>
          <w:color w:val="555555"/>
          <w:specVanish w:val="0"/>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7"/>
        <w:gridCol w:w="5402"/>
        <w:gridCol w:w="1898"/>
        <w:gridCol w:w="3212"/>
        <w:gridCol w:w="3501"/>
      </w:tblGrid>
      <w:tr w:rsidR="001D3033" w:rsidTr="001D3033">
        <w:trPr>
          <w:trHeight w:val="517"/>
          <w:tblCellSpacing w:w="0" w:type="dxa"/>
        </w:trPr>
        <w:tc>
          <w:tcPr>
            <w:tcW w:w="201" w:type="pct"/>
            <w:vMerge w:val="restart"/>
            <w:tcBorders>
              <w:top w:val="outset" w:sz="6" w:space="0" w:color="auto"/>
              <w:left w:val="outset" w:sz="6" w:space="0" w:color="auto"/>
              <w:bottom w:val="outset" w:sz="6" w:space="0" w:color="auto"/>
              <w:right w:val="outset" w:sz="6" w:space="0" w:color="auto"/>
            </w:tcBorders>
            <w:hideMark/>
          </w:tcPr>
          <w:p w:rsidR="001D3033" w:rsidRDefault="001D3033">
            <w:pPr>
              <w:jc w:val="both"/>
              <w:rPr>
                <w:rFonts w:ascii="Arial" w:hAnsi="Arial" w:cs="Arial"/>
                <w:sz w:val="24"/>
                <w:szCs w:val="24"/>
              </w:rPr>
            </w:pPr>
            <w:r>
              <w:rPr>
                <w:rFonts w:ascii="Arial" w:hAnsi="Arial" w:cs="Arial"/>
              </w:rPr>
              <w:t xml:space="preserve">№ </w:t>
            </w:r>
            <w:proofErr w:type="gramStart"/>
            <w:r>
              <w:rPr>
                <w:rFonts w:ascii="Arial" w:hAnsi="Arial" w:cs="Arial"/>
              </w:rPr>
              <w:t>п</w:t>
            </w:r>
            <w:proofErr w:type="gramEnd"/>
            <w:r>
              <w:rPr>
                <w:rFonts w:ascii="Arial" w:hAnsi="Arial" w:cs="Arial"/>
              </w:rPr>
              <w:t>/п</w:t>
            </w:r>
          </w:p>
        </w:tc>
        <w:tc>
          <w:tcPr>
            <w:tcW w:w="1850" w:type="pct"/>
            <w:vMerge w:val="restart"/>
            <w:tcBorders>
              <w:top w:val="outset" w:sz="6" w:space="0" w:color="auto"/>
              <w:left w:val="outset" w:sz="6" w:space="0" w:color="auto"/>
              <w:bottom w:val="outset" w:sz="6" w:space="0" w:color="auto"/>
              <w:right w:val="outset" w:sz="6" w:space="0" w:color="auto"/>
            </w:tcBorders>
            <w:hideMark/>
          </w:tcPr>
          <w:p w:rsidR="001D3033" w:rsidRDefault="001D3033">
            <w:pPr>
              <w:ind w:left="141" w:right="83" w:firstLine="180"/>
              <w:jc w:val="both"/>
              <w:rPr>
                <w:rFonts w:ascii="Arial" w:hAnsi="Arial" w:cs="Arial"/>
                <w:sz w:val="24"/>
                <w:szCs w:val="24"/>
              </w:rPr>
            </w:pPr>
            <w:r>
              <w:rPr>
                <w:rFonts w:ascii="Arial" w:hAnsi="Arial" w:cs="Arial"/>
              </w:rPr>
              <w:t>Мероприятия</w:t>
            </w:r>
          </w:p>
        </w:tc>
        <w:tc>
          <w:tcPr>
            <w:tcW w:w="650" w:type="pct"/>
            <w:vMerge w:val="restart"/>
            <w:tcBorders>
              <w:top w:val="outset" w:sz="6" w:space="0" w:color="auto"/>
              <w:left w:val="outset" w:sz="6" w:space="0" w:color="auto"/>
              <w:bottom w:val="outset" w:sz="6" w:space="0" w:color="auto"/>
              <w:right w:val="outset" w:sz="6" w:space="0" w:color="auto"/>
            </w:tcBorders>
            <w:hideMark/>
          </w:tcPr>
          <w:p w:rsidR="001D3033" w:rsidRDefault="001D3033">
            <w:pPr>
              <w:ind w:left="67" w:right="114"/>
              <w:jc w:val="both"/>
              <w:rPr>
                <w:rFonts w:ascii="Arial" w:hAnsi="Arial" w:cs="Arial"/>
                <w:sz w:val="24"/>
                <w:szCs w:val="24"/>
              </w:rPr>
            </w:pPr>
            <w:r>
              <w:rPr>
                <w:rFonts w:ascii="Arial" w:hAnsi="Arial" w:cs="Arial"/>
              </w:rPr>
              <w:t>Срок</w:t>
            </w:r>
            <w:r>
              <w:rPr>
                <w:rFonts w:ascii="Arial" w:hAnsi="Arial" w:cs="Arial"/>
              </w:rPr>
              <w:br/>
              <w:t>испол</w:t>
            </w:r>
            <w:r>
              <w:rPr>
                <w:rFonts w:ascii="Arial" w:hAnsi="Arial" w:cs="Arial"/>
              </w:rPr>
              <w:softHyphen/>
              <w:t>нения</w:t>
            </w:r>
          </w:p>
        </w:tc>
        <w:tc>
          <w:tcPr>
            <w:tcW w:w="1100" w:type="pct"/>
            <w:vMerge w:val="restart"/>
            <w:tcBorders>
              <w:top w:val="outset" w:sz="6" w:space="0" w:color="auto"/>
              <w:left w:val="outset" w:sz="6" w:space="0" w:color="auto"/>
              <w:bottom w:val="outset" w:sz="6" w:space="0" w:color="auto"/>
              <w:right w:val="outset" w:sz="6" w:space="0" w:color="auto"/>
            </w:tcBorders>
            <w:hideMark/>
          </w:tcPr>
          <w:p w:rsidR="001D3033" w:rsidRDefault="001D3033">
            <w:pPr>
              <w:ind w:left="216" w:right="139"/>
              <w:jc w:val="both"/>
              <w:rPr>
                <w:rFonts w:ascii="Arial" w:hAnsi="Arial" w:cs="Arial"/>
                <w:sz w:val="24"/>
                <w:szCs w:val="24"/>
              </w:rPr>
            </w:pPr>
            <w:r>
              <w:rPr>
                <w:rFonts w:ascii="Arial" w:hAnsi="Arial" w:cs="Arial"/>
              </w:rPr>
              <w:t>Исполнители, участники реализации мероприятий Программы</w:t>
            </w:r>
          </w:p>
        </w:tc>
        <w:tc>
          <w:tcPr>
            <w:tcW w:w="1199" w:type="pct"/>
            <w:vMerge w:val="restart"/>
            <w:tcBorders>
              <w:top w:val="outset" w:sz="6" w:space="0" w:color="auto"/>
              <w:left w:val="outset" w:sz="6" w:space="0" w:color="auto"/>
              <w:bottom w:val="outset" w:sz="6" w:space="0" w:color="auto"/>
              <w:right w:val="outset" w:sz="6" w:space="0" w:color="auto"/>
            </w:tcBorders>
            <w:hideMark/>
          </w:tcPr>
          <w:p w:rsidR="001D3033" w:rsidRDefault="001D3033">
            <w:pPr>
              <w:ind w:left="216" w:right="139"/>
              <w:jc w:val="both"/>
              <w:rPr>
                <w:rFonts w:ascii="Arial" w:hAnsi="Arial" w:cs="Arial"/>
                <w:sz w:val="24"/>
                <w:szCs w:val="24"/>
              </w:rPr>
            </w:pPr>
            <w:r>
              <w:rPr>
                <w:rFonts w:ascii="Arial" w:hAnsi="Arial" w:cs="Arial"/>
              </w:rPr>
              <w:t>Ожидаемые результаты реализации Программы</w:t>
            </w:r>
          </w:p>
        </w:tc>
      </w:tr>
      <w:tr w:rsidR="001D3033" w:rsidTr="001D3033">
        <w:trPr>
          <w:trHeight w:val="517"/>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1D3033" w:rsidRDefault="001D3033">
            <w:pPr>
              <w:rPr>
                <w:rFonts w:ascii="Arial" w:hAnsi="Arial" w:cs="Arial"/>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D3033" w:rsidRDefault="001D3033">
            <w:pPr>
              <w:rPr>
                <w:rFonts w:ascii="Arial" w:hAnsi="Arial" w:cs="Arial"/>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D3033" w:rsidRDefault="001D3033">
            <w:pPr>
              <w:rPr>
                <w:rFonts w:ascii="Arial" w:hAnsi="Arial" w:cs="Arial"/>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D3033" w:rsidRDefault="001D3033">
            <w:pPr>
              <w:rPr>
                <w:rFonts w:ascii="Arial" w:hAnsi="Arial" w:cs="Arial"/>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D3033" w:rsidRDefault="001D3033">
            <w:pPr>
              <w:rPr>
                <w:rFonts w:ascii="Arial" w:hAnsi="Arial" w:cs="Arial"/>
                <w:sz w:val="24"/>
                <w:szCs w:val="24"/>
              </w:rPr>
            </w:pPr>
          </w:p>
        </w:tc>
      </w:tr>
      <w:tr w:rsidR="001D3033" w:rsidTr="001D3033">
        <w:trPr>
          <w:tblCellSpacing w:w="0" w:type="dxa"/>
        </w:trPr>
        <w:tc>
          <w:tcPr>
            <w:tcW w:w="0" w:type="auto"/>
            <w:gridSpan w:val="5"/>
            <w:tcBorders>
              <w:top w:val="outset" w:sz="6" w:space="0" w:color="auto"/>
              <w:left w:val="outset" w:sz="6" w:space="0" w:color="auto"/>
              <w:bottom w:val="outset" w:sz="6" w:space="0" w:color="auto"/>
              <w:right w:val="outset" w:sz="6" w:space="0" w:color="auto"/>
            </w:tcBorders>
            <w:hideMark/>
          </w:tcPr>
          <w:p w:rsidR="001D3033" w:rsidRDefault="001D3033">
            <w:pPr>
              <w:ind w:left="141" w:right="83" w:firstLine="180"/>
              <w:jc w:val="center"/>
              <w:rPr>
                <w:rFonts w:ascii="Arial" w:hAnsi="Arial" w:cs="Arial"/>
                <w:sz w:val="24"/>
                <w:szCs w:val="24"/>
              </w:rPr>
            </w:pPr>
            <w:r>
              <w:rPr>
                <w:rStyle w:val="a4"/>
                <w:rFonts w:ascii="Arial" w:hAnsi="Arial" w:cs="Arial"/>
                <w:color w:val="555555"/>
              </w:rPr>
              <w:t>1. Организационные мероприятия</w:t>
            </w:r>
          </w:p>
        </w:tc>
      </w:tr>
      <w:tr w:rsidR="001D3033" w:rsidTr="001D3033">
        <w:trPr>
          <w:tblCellSpacing w:w="0" w:type="dxa"/>
        </w:trPr>
        <w:tc>
          <w:tcPr>
            <w:tcW w:w="201" w:type="pct"/>
            <w:tcBorders>
              <w:top w:val="outset" w:sz="6" w:space="0" w:color="auto"/>
              <w:left w:val="outset" w:sz="6" w:space="0" w:color="auto"/>
              <w:bottom w:val="outset" w:sz="6" w:space="0" w:color="auto"/>
              <w:right w:val="outset" w:sz="6" w:space="0" w:color="auto"/>
            </w:tcBorders>
            <w:hideMark/>
          </w:tcPr>
          <w:p w:rsidR="001D3033" w:rsidRDefault="001D3033">
            <w:pPr>
              <w:jc w:val="both"/>
              <w:rPr>
                <w:rFonts w:ascii="Arial" w:hAnsi="Arial" w:cs="Arial"/>
                <w:sz w:val="24"/>
                <w:szCs w:val="24"/>
              </w:rPr>
            </w:pPr>
            <w:r>
              <w:rPr>
                <w:rFonts w:ascii="Arial" w:hAnsi="Arial" w:cs="Arial"/>
              </w:rPr>
              <w:t>1.1</w:t>
            </w:r>
          </w:p>
        </w:tc>
        <w:tc>
          <w:tcPr>
            <w:tcW w:w="1850" w:type="pct"/>
            <w:tcBorders>
              <w:top w:val="outset" w:sz="6" w:space="0" w:color="auto"/>
              <w:left w:val="outset" w:sz="6" w:space="0" w:color="auto"/>
              <w:bottom w:val="outset" w:sz="6" w:space="0" w:color="auto"/>
              <w:right w:val="outset" w:sz="6" w:space="0" w:color="auto"/>
            </w:tcBorders>
            <w:hideMark/>
          </w:tcPr>
          <w:p w:rsidR="001D3033" w:rsidRDefault="001D3033">
            <w:pPr>
              <w:ind w:left="141" w:right="83"/>
              <w:rPr>
                <w:rFonts w:ascii="Arial" w:hAnsi="Arial" w:cs="Arial"/>
                <w:sz w:val="24"/>
                <w:szCs w:val="24"/>
              </w:rPr>
            </w:pPr>
            <w:r>
              <w:rPr>
                <w:rFonts w:ascii="Arial" w:hAnsi="Arial" w:cs="Arial"/>
              </w:rPr>
              <w:t>Организация и проведение круглых столов, семинаров, с привлечением должностных лиц и специалистов, по мерам предупредительного характера при угрозах террористической и экстремистской направленности</w:t>
            </w:r>
          </w:p>
        </w:tc>
        <w:tc>
          <w:tcPr>
            <w:tcW w:w="650" w:type="pct"/>
            <w:tcBorders>
              <w:top w:val="outset" w:sz="6" w:space="0" w:color="auto"/>
              <w:left w:val="outset" w:sz="6" w:space="0" w:color="auto"/>
              <w:bottom w:val="outset" w:sz="6" w:space="0" w:color="auto"/>
              <w:right w:val="outset" w:sz="6" w:space="0" w:color="auto"/>
            </w:tcBorders>
            <w:hideMark/>
          </w:tcPr>
          <w:p w:rsidR="001D3033" w:rsidRDefault="001D3033">
            <w:pPr>
              <w:ind w:left="67" w:right="114" w:hanging="67"/>
              <w:jc w:val="both"/>
              <w:rPr>
                <w:rFonts w:ascii="Arial" w:hAnsi="Arial" w:cs="Arial"/>
                <w:sz w:val="24"/>
                <w:szCs w:val="24"/>
              </w:rPr>
            </w:pPr>
            <w:r>
              <w:rPr>
                <w:rFonts w:ascii="Arial" w:hAnsi="Arial" w:cs="Arial"/>
              </w:rPr>
              <w:t>2023-</w:t>
            </w:r>
          </w:p>
          <w:p w:rsidR="001D3033" w:rsidRDefault="001D3033">
            <w:pPr>
              <w:ind w:left="67" w:right="114" w:hanging="67"/>
              <w:jc w:val="both"/>
              <w:rPr>
                <w:rFonts w:ascii="Arial" w:hAnsi="Arial" w:cs="Arial"/>
                <w:sz w:val="24"/>
                <w:szCs w:val="24"/>
              </w:rPr>
            </w:pPr>
            <w:r>
              <w:rPr>
                <w:rFonts w:ascii="Arial" w:hAnsi="Arial" w:cs="Arial"/>
              </w:rPr>
              <w:t>2024гг</w:t>
            </w:r>
          </w:p>
        </w:tc>
        <w:tc>
          <w:tcPr>
            <w:tcW w:w="1100" w:type="pct"/>
            <w:tcBorders>
              <w:top w:val="outset" w:sz="6" w:space="0" w:color="auto"/>
              <w:left w:val="outset" w:sz="6" w:space="0" w:color="auto"/>
              <w:bottom w:val="outset" w:sz="6" w:space="0" w:color="auto"/>
              <w:right w:val="outset" w:sz="6" w:space="0" w:color="auto"/>
            </w:tcBorders>
            <w:hideMark/>
          </w:tcPr>
          <w:p w:rsidR="001D3033" w:rsidRDefault="001D3033">
            <w:pPr>
              <w:ind w:left="216" w:right="114"/>
              <w:rPr>
                <w:rFonts w:ascii="Arial" w:hAnsi="Arial" w:cs="Arial"/>
                <w:sz w:val="24"/>
                <w:szCs w:val="24"/>
              </w:rPr>
            </w:pPr>
            <w:r>
              <w:rPr>
                <w:rFonts w:ascii="Arial" w:hAnsi="Arial" w:cs="Arial"/>
              </w:rPr>
              <w:t>Администрация поселения, руководители организаций и учреждений (по согласованию)</w:t>
            </w:r>
          </w:p>
        </w:tc>
        <w:tc>
          <w:tcPr>
            <w:tcW w:w="1199" w:type="pct"/>
            <w:tcBorders>
              <w:top w:val="outset" w:sz="6" w:space="0" w:color="auto"/>
              <w:left w:val="outset" w:sz="6" w:space="0" w:color="auto"/>
              <w:bottom w:val="outset" w:sz="6" w:space="0" w:color="auto"/>
              <w:right w:val="outset" w:sz="6" w:space="0" w:color="auto"/>
            </w:tcBorders>
            <w:hideMark/>
          </w:tcPr>
          <w:p w:rsidR="001D3033" w:rsidRDefault="001D3033">
            <w:pPr>
              <w:ind w:left="216" w:right="114"/>
              <w:jc w:val="both"/>
              <w:rPr>
                <w:rFonts w:ascii="Arial" w:hAnsi="Arial" w:cs="Arial"/>
                <w:sz w:val="24"/>
                <w:szCs w:val="24"/>
              </w:rPr>
            </w:pPr>
            <w:r>
              <w:rPr>
                <w:rFonts w:ascii="Arial" w:hAnsi="Arial" w:cs="Arial"/>
              </w:rPr>
              <w:t xml:space="preserve">Выработка эффективных способов профилактики экстремизма и терроризма </w:t>
            </w:r>
          </w:p>
        </w:tc>
      </w:tr>
      <w:tr w:rsidR="001D3033" w:rsidTr="001D3033">
        <w:trPr>
          <w:tblCellSpacing w:w="0" w:type="dxa"/>
        </w:trPr>
        <w:tc>
          <w:tcPr>
            <w:tcW w:w="201" w:type="pct"/>
            <w:tcBorders>
              <w:top w:val="outset" w:sz="6" w:space="0" w:color="auto"/>
              <w:left w:val="outset" w:sz="6" w:space="0" w:color="auto"/>
              <w:bottom w:val="outset" w:sz="6" w:space="0" w:color="auto"/>
              <w:right w:val="outset" w:sz="6" w:space="0" w:color="auto"/>
            </w:tcBorders>
            <w:hideMark/>
          </w:tcPr>
          <w:p w:rsidR="001D3033" w:rsidRDefault="001D3033">
            <w:pPr>
              <w:jc w:val="both"/>
              <w:rPr>
                <w:rFonts w:ascii="Arial" w:hAnsi="Arial" w:cs="Arial"/>
                <w:sz w:val="24"/>
                <w:szCs w:val="24"/>
              </w:rPr>
            </w:pPr>
            <w:r>
              <w:rPr>
                <w:rFonts w:ascii="Arial" w:hAnsi="Arial" w:cs="Arial"/>
              </w:rPr>
              <w:t>1.2</w:t>
            </w:r>
          </w:p>
        </w:tc>
        <w:tc>
          <w:tcPr>
            <w:tcW w:w="1850" w:type="pct"/>
            <w:tcBorders>
              <w:top w:val="outset" w:sz="6" w:space="0" w:color="auto"/>
              <w:left w:val="outset" w:sz="6" w:space="0" w:color="auto"/>
              <w:bottom w:val="outset" w:sz="6" w:space="0" w:color="auto"/>
              <w:right w:val="outset" w:sz="6" w:space="0" w:color="auto"/>
            </w:tcBorders>
            <w:hideMark/>
          </w:tcPr>
          <w:p w:rsidR="001D3033" w:rsidRDefault="001D3033">
            <w:pPr>
              <w:ind w:left="141" w:right="83"/>
              <w:rPr>
                <w:rFonts w:ascii="Arial" w:hAnsi="Arial" w:cs="Arial"/>
                <w:sz w:val="24"/>
                <w:szCs w:val="24"/>
              </w:rPr>
            </w:pPr>
            <w:r>
              <w:rPr>
                <w:rFonts w:ascii="Arial" w:hAnsi="Arial" w:cs="Arial"/>
              </w:rPr>
              <w:t xml:space="preserve">Участие в деятельности антитеррористической комиссии при администрации </w:t>
            </w:r>
            <w:proofErr w:type="spellStart"/>
            <w:r>
              <w:rPr>
                <w:rFonts w:ascii="Arial" w:hAnsi="Arial" w:cs="Arial"/>
              </w:rPr>
              <w:t>Ардатовского</w:t>
            </w:r>
            <w:proofErr w:type="spellEnd"/>
            <w:r>
              <w:rPr>
                <w:rFonts w:ascii="Arial" w:hAnsi="Arial" w:cs="Arial"/>
              </w:rPr>
              <w:t xml:space="preserve"> муниципального  района РМ</w:t>
            </w:r>
          </w:p>
        </w:tc>
        <w:tc>
          <w:tcPr>
            <w:tcW w:w="650" w:type="pct"/>
            <w:tcBorders>
              <w:top w:val="outset" w:sz="6" w:space="0" w:color="auto"/>
              <w:left w:val="outset" w:sz="6" w:space="0" w:color="auto"/>
              <w:bottom w:val="outset" w:sz="6" w:space="0" w:color="auto"/>
              <w:right w:val="outset" w:sz="6" w:space="0" w:color="auto"/>
            </w:tcBorders>
            <w:hideMark/>
          </w:tcPr>
          <w:p w:rsidR="001D3033" w:rsidRDefault="001D3033">
            <w:pPr>
              <w:ind w:left="67" w:right="114" w:hanging="67"/>
              <w:jc w:val="both"/>
              <w:rPr>
                <w:rFonts w:ascii="Arial" w:hAnsi="Arial" w:cs="Arial"/>
                <w:sz w:val="24"/>
                <w:szCs w:val="24"/>
              </w:rPr>
            </w:pPr>
            <w:r>
              <w:rPr>
                <w:rFonts w:ascii="Arial" w:hAnsi="Arial" w:cs="Arial"/>
              </w:rPr>
              <w:t>2023-</w:t>
            </w:r>
          </w:p>
          <w:p w:rsidR="001D3033" w:rsidRDefault="001D3033">
            <w:pPr>
              <w:ind w:left="67" w:right="114" w:hanging="67"/>
              <w:jc w:val="both"/>
              <w:rPr>
                <w:rFonts w:ascii="Arial" w:hAnsi="Arial" w:cs="Arial"/>
                <w:sz w:val="24"/>
                <w:szCs w:val="24"/>
              </w:rPr>
            </w:pPr>
            <w:r>
              <w:rPr>
                <w:rFonts w:ascii="Arial" w:hAnsi="Arial" w:cs="Arial"/>
              </w:rPr>
              <w:t>2024гг</w:t>
            </w:r>
          </w:p>
        </w:tc>
        <w:tc>
          <w:tcPr>
            <w:tcW w:w="1100" w:type="pct"/>
            <w:tcBorders>
              <w:top w:val="outset" w:sz="6" w:space="0" w:color="auto"/>
              <w:left w:val="outset" w:sz="6" w:space="0" w:color="auto"/>
              <w:bottom w:val="outset" w:sz="6" w:space="0" w:color="auto"/>
              <w:right w:val="outset" w:sz="6" w:space="0" w:color="auto"/>
            </w:tcBorders>
            <w:hideMark/>
          </w:tcPr>
          <w:p w:rsidR="001D3033" w:rsidRDefault="001D3033">
            <w:pPr>
              <w:ind w:left="216" w:right="114"/>
              <w:jc w:val="both"/>
              <w:rPr>
                <w:rFonts w:ascii="Arial" w:hAnsi="Arial" w:cs="Arial"/>
                <w:sz w:val="24"/>
                <w:szCs w:val="24"/>
              </w:rPr>
            </w:pPr>
            <w:r>
              <w:rPr>
                <w:rFonts w:ascii="Arial" w:hAnsi="Arial" w:cs="Arial"/>
              </w:rPr>
              <w:t>Глава  администрации</w:t>
            </w:r>
          </w:p>
        </w:tc>
        <w:tc>
          <w:tcPr>
            <w:tcW w:w="1199" w:type="pct"/>
            <w:tcBorders>
              <w:top w:val="outset" w:sz="6" w:space="0" w:color="auto"/>
              <w:left w:val="outset" w:sz="6" w:space="0" w:color="auto"/>
              <w:bottom w:val="outset" w:sz="6" w:space="0" w:color="auto"/>
              <w:right w:val="outset" w:sz="6" w:space="0" w:color="auto"/>
            </w:tcBorders>
            <w:hideMark/>
          </w:tcPr>
          <w:p w:rsidR="001D3033" w:rsidRDefault="001D3033">
            <w:pPr>
              <w:ind w:left="216" w:right="114" w:firstLine="75"/>
              <w:jc w:val="both"/>
              <w:rPr>
                <w:rFonts w:ascii="Arial" w:hAnsi="Arial" w:cs="Arial"/>
                <w:sz w:val="24"/>
                <w:szCs w:val="24"/>
              </w:rPr>
            </w:pPr>
            <w:r>
              <w:rPr>
                <w:rFonts w:ascii="Arial" w:hAnsi="Arial" w:cs="Arial"/>
              </w:rPr>
              <w:t> </w:t>
            </w:r>
          </w:p>
        </w:tc>
      </w:tr>
      <w:tr w:rsidR="001D3033" w:rsidTr="001D3033">
        <w:trPr>
          <w:tblCellSpacing w:w="0" w:type="dxa"/>
        </w:trPr>
        <w:tc>
          <w:tcPr>
            <w:tcW w:w="201" w:type="pct"/>
            <w:tcBorders>
              <w:top w:val="outset" w:sz="6" w:space="0" w:color="auto"/>
              <w:left w:val="outset" w:sz="6" w:space="0" w:color="auto"/>
              <w:bottom w:val="outset" w:sz="6" w:space="0" w:color="auto"/>
              <w:right w:val="outset" w:sz="6" w:space="0" w:color="auto"/>
            </w:tcBorders>
          </w:tcPr>
          <w:p w:rsidR="001D3033" w:rsidRDefault="001D3033">
            <w:pPr>
              <w:rPr>
                <w:rFonts w:ascii="Arial" w:hAnsi="Arial" w:cs="Arial"/>
                <w:sz w:val="24"/>
                <w:szCs w:val="24"/>
              </w:rPr>
            </w:pPr>
          </w:p>
          <w:p w:rsidR="001D3033" w:rsidRDefault="001D3033">
            <w:pPr>
              <w:rPr>
                <w:rFonts w:ascii="Arial" w:hAnsi="Arial" w:cs="Arial"/>
                <w:sz w:val="24"/>
                <w:szCs w:val="24"/>
              </w:rPr>
            </w:pPr>
            <w:r>
              <w:rPr>
                <w:rFonts w:ascii="Arial" w:hAnsi="Arial" w:cs="Arial"/>
              </w:rPr>
              <w:t>1.3</w:t>
            </w:r>
          </w:p>
        </w:tc>
        <w:tc>
          <w:tcPr>
            <w:tcW w:w="1850" w:type="pct"/>
            <w:tcBorders>
              <w:top w:val="outset" w:sz="6" w:space="0" w:color="auto"/>
              <w:left w:val="outset" w:sz="6" w:space="0" w:color="auto"/>
              <w:bottom w:val="outset" w:sz="6" w:space="0" w:color="auto"/>
              <w:right w:val="outset" w:sz="6" w:space="0" w:color="auto"/>
            </w:tcBorders>
            <w:hideMark/>
          </w:tcPr>
          <w:p w:rsidR="001D3033" w:rsidRDefault="001D3033">
            <w:pPr>
              <w:ind w:left="141" w:right="83"/>
              <w:rPr>
                <w:rFonts w:ascii="Arial" w:hAnsi="Arial" w:cs="Arial"/>
                <w:sz w:val="24"/>
                <w:szCs w:val="24"/>
              </w:rPr>
            </w:pPr>
            <w:r>
              <w:rPr>
                <w:rFonts w:ascii="Arial" w:hAnsi="Arial" w:cs="Arial"/>
              </w:rPr>
              <w:t>Выявление и пресечение изготовления, распространения литературы, аудио- и видеоматериалов экстремистского толка, пропагандирующих разжигание национальной, расовой и религиозной вражды</w:t>
            </w:r>
          </w:p>
        </w:tc>
        <w:tc>
          <w:tcPr>
            <w:tcW w:w="650" w:type="pct"/>
            <w:tcBorders>
              <w:top w:val="outset" w:sz="6" w:space="0" w:color="auto"/>
              <w:left w:val="outset" w:sz="6" w:space="0" w:color="auto"/>
              <w:bottom w:val="outset" w:sz="6" w:space="0" w:color="auto"/>
              <w:right w:val="outset" w:sz="6" w:space="0" w:color="auto"/>
            </w:tcBorders>
            <w:hideMark/>
          </w:tcPr>
          <w:p w:rsidR="001D3033" w:rsidRDefault="001D3033">
            <w:pPr>
              <w:ind w:left="67" w:right="114" w:hanging="67"/>
              <w:jc w:val="both"/>
              <w:rPr>
                <w:rFonts w:ascii="Arial" w:hAnsi="Arial" w:cs="Arial"/>
                <w:sz w:val="24"/>
                <w:szCs w:val="24"/>
              </w:rPr>
            </w:pPr>
            <w:r>
              <w:rPr>
                <w:rFonts w:ascii="Arial" w:hAnsi="Arial" w:cs="Arial"/>
              </w:rPr>
              <w:t>2023-</w:t>
            </w:r>
          </w:p>
          <w:p w:rsidR="001D3033" w:rsidRDefault="001D3033">
            <w:pPr>
              <w:ind w:left="67" w:right="114" w:hanging="67"/>
              <w:jc w:val="both"/>
              <w:rPr>
                <w:rFonts w:ascii="Arial" w:hAnsi="Arial" w:cs="Arial"/>
                <w:sz w:val="24"/>
                <w:szCs w:val="24"/>
              </w:rPr>
            </w:pPr>
            <w:r>
              <w:rPr>
                <w:rFonts w:ascii="Arial" w:hAnsi="Arial" w:cs="Arial"/>
              </w:rPr>
              <w:t>2024гг</w:t>
            </w:r>
          </w:p>
        </w:tc>
        <w:tc>
          <w:tcPr>
            <w:tcW w:w="1100" w:type="pct"/>
            <w:tcBorders>
              <w:top w:val="outset" w:sz="6" w:space="0" w:color="auto"/>
              <w:left w:val="outset" w:sz="6" w:space="0" w:color="auto"/>
              <w:bottom w:val="outset" w:sz="6" w:space="0" w:color="auto"/>
              <w:right w:val="outset" w:sz="6" w:space="0" w:color="auto"/>
            </w:tcBorders>
            <w:hideMark/>
          </w:tcPr>
          <w:p w:rsidR="001D3033" w:rsidRDefault="001D3033">
            <w:pPr>
              <w:ind w:left="216" w:right="114" w:firstLine="75"/>
              <w:jc w:val="both"/>
              <w:rPr>
                <w:rFonts w:ascii="Arial" w:hAnsi="Arial" w:cs="Arial"/>
                <w:sz w:val="24"/>
                <w:szCs w:val="24"/>
              </w:rPr>
            </w:pPr>
            <w:r>
              <w:rPr>
                <w:rFonts w:ascii="Arial" w:hAnsi="Arial" w:cs="Arial"/>
              </w:rPr>
              <w:t>Администрация Тургеневского городского  поселения совместно с участковым уполномоченным полиции (по согласованию)</w:t>
            </w:r>
          </w:p>
        </w:tc>
        <w:tc>
          <w:tcPr>
            <w:tcW w:w="1199" w:type="pct"/>
            <w:tcBorders>
              <w:top w:val="outset" w:sz="6" w:space="0" w:color="auto"/>
              <w:left w:val="outset" w:sz="6" w:space="0" w:color="auto"/>
              <w:bottom w:val="outset" w:sz="6" w:space="0" w:color="auto"/>
              <w:right w:val="outset" w:sz="6" w:space="0" w:color="auto"/>
            </w:tcBorders>
          </w:tcPr>
          <w:p w:rsidR="001D3033" w:rsidRDefault="001D3033">
            <w:pPr>
              <w:ind w:right="114"/>
              <w:jc w:val="both"/>
              <w:rPr>
                <w:rFonts w:ascii="Arial" w:hAnsi="Arial" w:cs="Arial"/>
                <w:sz w:val="24"/>
                <w:szCs w:val="24"/>
              </w:rPr>
            </w:pPr>
          </w:p>
        </w:tc>
      </w:tr>
      <w:tr w:rsidR="001D3033" w:rsidTr="001D3033">
        <w:trPr>
          <w:trHeight w:val="3569"/>
          <w:tblCellSpacing w:w="0" w:type="dxa"/>
        </w:trPr>
        <w:tc>
          <w:tcPr>
            <w:tcW w:w="201" w:type="pct"/>
            <w:tcBorders>
              <w:top w:val="outset" w:sz="6" w:space="0" w:color="auto"/>
              <w:left w:val="outset" w:sz="6" w:space="0" w:color="auto"/>
              <w:bottom w:val="outset" w:sz="6" w:space="0" w:color="auto"/>
              <w:right w:val="outset" w:sz="6" w:space="0" w:color="auto"/>
            </w:tcBorders>
            <w:hideMark/>
          </w:tcPr>
          <w:p w:rsidR="001D3033" w:rsidRDefault="001D3033">
            <w:pPr>
              <w:rPr>
                <w:rFonts w:ascii="Arial" w:hAnsi="Arial" w:cs="Arial"/>
                <w:sz w:val="24"/>
                <w:szCs w:val="24"/>
              </w:rPr>
            </w:pPr>
            <w:r>
              <w:rPr>
                <w:rFonts w:ascii="Arial" w:hAnsi="Arial" w:cs="Arial"/>
              </w:rPr>
              <w:t>1.4</w:t>
            </w:r>
          </w:p>
        </w:tc>
        <w:tc>
          <w:tcPr>
            <w:tcW w:w="1850" w:type="pct"/>
            <w:tcBorders>
              <w:top w:val="outset" w:sz="6" w:space="0" w:color="auto"/>
              <w:left w:val="outset" w:sz="6" w:space="0" w:color="auto"/>
              <w:bottom w:val="outset" w:sz="6" w:space="0" w:color="auto"/>
              <w:right w:val="outset" w:sz="6" w:space="0" w:color="auto"/>
            </w:tcBorders>
            <w:hideMark/>
          </w:tcPr>
          <w:p w:rsidR="001D3033" w:rsidRDefault="001D3033">
            <w:pPr>
              <w:ind w:left="141" w:right="83"/>
              <w:rPr>
                <w:rFonts w:ascii="Arial" w:hAnsi="Arial" w:cs="Arial"/>
                <w:sz w:val="24"/>
                <w:szCs w:val="24"/>
              </w:rPr>
            </w:pPr>
            <w:r>
              <w:rPr>
                <w:rFonts w:ascii="Arial" w:hAnsi="Arial" w:cs="Arial"/>
              </w:rPr>
              <w:t>Организация работы учреждения культуры по утверждению в сознании молодых людей идеи личной и коллективной обязанности уважать права человека и разнообразие в нашем обществе (как проявление культурных, этнических, религиозных, политических и иных различий между людьми)</w:t>
            </w:r>
          </w:p>
          <w:p w:rsidR="001D3033" w:rsidRDefault="001D3033">
            <w:pPr>
              <w:ind w:left="141" w:right="83" w:firstLine="180"/>
              <w:rPr>
                <w:rFonts w:ascii="Arial" w:hAnsi="Arial" w:cs="Arial"/>
                <w:sz w:val="24"/>
                <w:szCs w:val="24"/>
              </w:rPr>
            </w:pPr>
            <w:r>
              <w:rPr>
                <w:rFonts w:ascii="Arial" w:hAnsi="Arial" w:cs="Arial"/>
              </w:rPr>
              <w:t> </w:t>
            </w:r>
          </w:p>
        </w:tc>
        <w:tc>
          <w:tcPr>
            <w:tcW w:w="650" w:type="pct"/>
            <w:tcBorders>
              <w:top w:val="outset" w:sz="6" w:space="0" w:color="auto"/>
              <w:left w:val="outset" w:sz="6" w:space="0" w:color="auto"/>
              <w:bottom w:val="outset" w:sz="6" w:space="0" w:color="auto"/>
              <w:right w:val="outset" w:sz="6" w:space="0" w:color="auto"/>
            </w:tcBorders>
            <w:hideMark/>
          </w:tcPr>
          <w:p w:rsidR="001D3033" w:rsidRDefault="001D3033">
            <w:pPr>
              <w:ind w:left="67" w:right="114" w:hanging="67"/>
              <w:jc w:val="both"/>
              <w:rPr>
                <w:rFonts w:ascii="Arial" w:hAnsi="Arial" w:cs="Arial"/>
                <w:sz w:val="24"/>
                <w:szCs w:val="24"/>
              </w:rPr>
            </w:pPr>
            <w:r>
              <w:rPr>
                <w:rFonts w:ascii="Arial" w:hAnsi="Arial" w:cs="Arial"/>
              </w:rPr>
              <w:t>2023-</w:t>
            </w:r>
          </w:p>
          <w:p w:rsidR="001D3033" w:rsidRDefault="001D3033">
            <w:pPr>
              <w:ind w:left="67" w:right="114" w:hanging="67"/>
              <w:jc w:val="both"/>
              <w:rPr>
                <w:rFonts w:ascii="Arial" w:hAnsi="Arial" w:cs="Arial"/>
                <w:sz w:val="24"/>
                <w:szCs w:val="24"/>
              </w:rPr>
            </w:pPr>
            <w:r>
              <w:rPr>
                <w:rFonts w:ascii="Arial" w:hAnsi="Arial" w:cs="Arial"/>
              </w:rPr>
              <w:t>2024гг</w:t>
            </w:r>
          </w:p>
        </w:tc>
        <w:tc>
          <w:tcPr>
            <w:tcW w:w="1100" w:type="pct"/>
            <w:tcBorders>
              <w:top w:val="outset" w:sz="6" w:space="0" w:color="auto"/>
              <w:left w:val="outset" w:sz="6" w:space="0" w:color="auto"/>
              <w:bottom w:val="outset" w:sz="6" w:space="0" w:color="auto"/>
              <w:right w:val="outset" w:sz="6" w:space="0" w:color="auto"/>
            </w:tcBorders>
            <w:hideMark/>
          </w:tcPr>
          <w:p w:rsidR="001D3033" w:rsidRDefault="001D3033">
            <w:pPr>
              <w:ind w:right="114"/>
              <w:rPr>
                <w:rFonts w:ascii="Arial" w:hAnsi="Arial" w:cs="Arial"/>
                <w:sz w:val="24"/>
                <w:szCs w:val="24"/>
              </w:rPr>
            </w:pPr>
            <w:r>
              <w:rPr>
                <w:rFonts w:ascii="Arial" w:hAnsi="Arial" w:cs="Arial"/>
              </w:rPr>
              <w:t>Администрация поселения,</w:t>
            </w:r>
            <w:r>
              <w:rPr>
                <w:rFonts w:ascii="Arial" w:hAnsi="Arial" w:cs="Arial"/>
              </w:rPr>
              <w:br/>
              <w:t xml:space="preserve"> МБУ </w:t>
            </w:r>
            <w:proofErr w:type="spellStart"/>
            <w:r>
              <w:rPr>
                <w:rFonts w:ascii="Arial" w:hAnsi="Arial" w:cs="Arial"/>
              </w:rPr>
              <w:t>Ардатовский</w:t>
            </w:r>
            <w:proofErr w:type="spellEnd"/>
            <w:r>
              <w:rPr>
                <w:rFonts w:ascii="Arial" w:hAnsi="Arial" w:cs="Arial"/>
              </w:rPr>
              <w:t xml:space="preserve"> дом культуры «Центр культуры и отдыха </w:t>
            </w:r>
            <w:proofErr w:type="spellStart"/>
            <w:r>
              <w:rPr>
                <w:rFonts w:ascii="Arial" w:hAnsi="Arial" w:cs="Arial"/>
              </w:rPr>
              <w:t>рп</w:t>
            </w:r>
            <w:proofErr w:type="gramStart"/>
            <w:r>
              <w:rPr>
                <w:rFonts w:ascii="Arial" w:hAnsi="Arial" w:cs="Arial"/>
              </w:rPr>
              <w:t>.Т</w:t>
            </w:r>
            <w:proofErr w:type="gramEnd"/>
            <w:r>
              <w:rPr>
                <w:rFonts w:ascii="Arial" w:hAnsi="Arial" w:cs="Arial"/>
              </w:rPr>
              <w:t>ургенево</w:t>
            </w:r>
            <w:proofErr w:type="spellEnd"/>
            <w:r>
              <w:rPr>
                <w:rFonts w:ascii="Arial" w:hAnsi="Arial" w:cs="Arial"/>
              </w:rPr>
              <w:t>» ( по согласованию)</w:t>
            </w:r>
          </w:p>
        </w:tc>
        <w:tc>
          <w:tcPr>
            <w:tcW w:w="1199" w:type="pct"/>
            <w:tcBorders>
              <w:top w:val="outset" w:sz="6" w:space="0" w:color="auto"/>
              <w:left w:val="outset" w:sz="6" w:space="0" w:color="auto"/>
              <w:bottom w:val="outset" w:sz="6" w:space="0" w:color="auto"/>
              <w:right w:val="outset" w:sz="6" w:space="0" w:color="auto"/>
            </w:tcBorders>
            <w:hideMark/>
          </w:tcPr>
          <w:p w:rsidR="001D3033" w:rsidRDefault="001D3033">
            <w:pPr>
              <w:ind w:left="67" w:right="114" w:hanging="67"/>
              <w:jc w:val="both"/>
              <w:rPr>
                <w:rFonts w:ascii="Arial" w:hAnsi="Arial" w:cs="Arial"/>
                <w:sz w:val="24"/>
                <w:szCs w:val="24"/>
              </w:rPr>
            </w:pPr>
            <w:r>
              <w:rPr>
                <w:rFonts w:ascii="Arial" w:hAnsi="Arial" w:cs="Arial"/>
              </w:rPr>
              <w:t>Профилактика проявления ксенофобии, национальной  и расовой нетерпимости, противодействие этнической дискриминации</w:t>
            </w:r>
          </w:p>
        </w:tc>
      </w:tr>
      <w:tr w:rsidR="001D3033" w:rsidTr="001D3033">
        <w:trPr>
          <w:tblCellSpacing w:w="0" w:type="dxa"/>
        </w:trPr>
        <w:tc>
          <w:tcPr>
            <w:tcW w:w="0" w:type="auto"/>
            <w:gridSpan w:val="5"/>
            <w:tcBorders>
              <w:top w:val="outset" w:sz="6" w:space="0" w:color="auto"/>
              <w:left w:val="outset" w:sz="6" w:space="0" w:color="auto"/>
              <w:bottom w:val="outset" w:sz="6" w:space="0" w:color="auto"/>
              <w:right w:val="outset" w:sz="6" w:space="0" w:color="auto"/>
            </w:tcBorders>
            <w:hideMark/>
          </w:tcPr>
          <w:p w:rsidR="001D3033" w:rsidRDefault="001D3033">
            <w:pPr>
              <w:ind w:left="141" w:right="83" w:firstLine="180"/>
              <w:jc w:val="center"/>
              <w:rPr>
                <w:rFonts w:ascii="Arial" w:hAnsi="Arial" w:cs="Arial"/>
                <w:sz w:val="24"/>
                <w:szCs w:val="24"/>
              </w:rPr>
            </w:pPr>
            <w:r>
              <w:rPr>
                <w:rStyle w:val="a4"/>
                <w:rFonts w:ascii="Arial" w:hAnsi="Arial" w:cs="Arial"/>
                <w:color w:val="555555"/>
              </w:rPr>
              <w:t>2. Мероприятия по профилактике экстремизма и терроризма</w:t>
            </w:r>
          </w:p>
        </w:tc>
      </w:tr>
      <w:tr w:rsidR="001D3033" w:rsidTr="001D3033">
        <w:trPr>
          <w:tblCellSpacing w:w="0" w:type="dxa"/>
        </w:trPr>
        <w:tc>
          <w:tcPr>
            <w:tcW w:w="201" w:type="pct"/>
            <w:tcBorders>
              <w:top w:val="outset" w:sz="6" w:space="0" w:color="auto"/>
              <w:left w:val="outset" w:sz="6" w:space="0" w:color="auto"/>
              <w:bottom w:val="outset" w:sz="6" w:space="0" w:color="auto"/>
              <w:right w:val="outset" w:sz="6" w:space="0" w:color="auto"/>
            </w:tcBorders>
            <w:hideMark/>
          </w:tcPr>
          <w:p w:rsidR="001D3033" w:rsidRDefault="001D3033">
            <w:pPr>
              <w:jc w:val="both"/>
              <w:rPr>
                <w:rFonts w:ascii="Arial" w:hAnsi="Arial" w:cs="Arial"/>
                <w:sz w:val="24"/>
                <w:szCs w:val="24"/>
              </w:rPr>
            </w:pPr>
            <w:r>
              <w:rPr>
                <w:rFonts w:ascii="Arial" w:hAnsi="Arial" w:cs="Arial"/>
              </w:rPr>
              <w:t>2.1</w:t>
            </w:r>
          </w:p>
        </w:tc>
        <w:tc>
          <w:tcPr>
            <w:tcW w:w="1850" w:type="pct"/>
            <w:tcBorders>
              <w:top w:val="outset" w:sz="6" w:space="0" w:color="auto"/>
              <w:left w:val="outset" w:sz="6" w:space="0" w:color="auto"/>
              <w:bottom w:val="outset" w:sz="6" w:space="0" w:color="auto"/>
              <w:right w:val="outset" w:sz="6" w:space="0" w:color="auto"/>
            </w:tcBorders>
            <w:hideMark/>
          </w:tcPr>
          <w:p w:rsidR="001D3033" w:rsidRDefault="001D3033">
            <w:pPr>
              <w:ind w:left="141" w:right="250"/>
              <w:rPr>
                <w:rFonts w:ascii="Arial" w:hAnsi="Arial" w:cs="Arial"/>
                <w:sz w:val="24"/>
                <w:szCs w:val="24"/>
              </w:rPr>
            </w:pPr>
            <w:r>
              <w:rPr>
                <w:rFonts w:ascii="Arial" w:hAnsi="Arial" w:cs="Arial"/>
              </w:rPr>
              <w:t>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650"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2023-2024гг</w:t>
            </w:r>
          </w:p>
        </w:tc>
        <w:tc>
          <w:tcPr>
            <w:tcW w:w="1100"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 xml:space="preserve">Администрация поселения   </w:t>
            </w:r>
          </w:p>
        </w:tc>
        <w:tc>
          <w:tcPr>
            <w:tcW w:w="1199"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Формирование представлений о безопасном поведении в экстремальных ситуациях</w:t>
            </w:r>
          </w:p>
        </w:tc>
      </w:tr>
      <w:tr w:rsidR="001D3033" w:rsidTr="001D3033">
        <w:trPr>
          <w:tblCellSpacing w:w="0" w:type="dxa"/>
        </w:trPr>
        <w:tc>
          <w:tcPr>
            <w:tcW w:w="201" w:type="pct"/>
            <w:tcBorders>
              <w:top w:val="outset" w:sz="6" w:space="0" w:color="auto"/>
              <w:left w:val="outset" w:sz="6" w:space="0" w:color="auto"/>
              <w:bottom w:val="outset" w:sz="6" w:space="0" w:color="auto"/>
              <w:right w:val="outset" w:sz="6" w:space="0" w:color="auto"/>
            </w:tcBorders>
            <w:hideMark/>
          </w:tcPr>
          <w:p w:rsidR="001D3033" w:rsidRDefault="001D3033">
            <w:pPr>
              <w:jc w:val="both"/>
              <w:rPr>
                <w:rFonts w:ascii="Arial" w:hAnsi="Arial" w:cs="Arial"/>
                <w:sz w:val="24"/>
                <w:szCs w:val="24"/>
              </w:rPr>
            </w:pPr>
            <w:r>
              <w:rPr>
                <w:rFonts w:ascii="Arial" w:hAnsi="Arial" w:cs="Arial"/>
              </w:rPr>
              <w:t>2.2</w:t>
            </w:r>
          </w:p>
        </w:tc>
        <w:tc>
          <w:tcPr>
            <w:tcW w:w="1850" w:type="pct"/>
            <w:tcBorders>
              <w:top w:val="outset" w:sz="6" w:space="0" w:color="auto"/>
              <w:left w:val="outset" w:sz="6" w:space="0" w:color="auto"/>
              <w:bottom w:val="outset" w:sz="6" w:space="0" w:color="auto"/>
              <w:right w:val="outset" w:sz="6" w:space="0" w:color="auto"/>
            </w:tcBorders>
            <w:hideMark/>
          </w:tcPr>
          <w:p w:rsidR="001D3033" w:rsidRDefault="001D3033">
            <w:pPr>
              <w:ind w:left="141" w:right="250"/>
              <w:rPr>
                <w:rFonts w:ascii="Arial" w:hAnsi="Arial" w:cs="Arial"/>
                <w:sz w:val="24"/>
                <w:szCs w:val="24"/>
              </w:rPr>
            </w:pPr>
            <w:r>
              <w:rPr>
                <w:rFonts w:ascii="Arial" w:hAnsi="Arial" w:cs="Arial"/>
              </w:rPr>
              <w:t>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информационных стендах.</w:t>
            </w:r>
          </w:p>
        </w:tc>
        <w:tc>
          <w:tcPr>
            <w:tcW w:w="650"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2023-2024гг</w:t>
            </w:r>
          </w:p>
        </w:tc>
        <w:tc>
          <w:tcPr>
            <w:tcW w:w="1100"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Администрация поселения</w:t>
            </w:r>
          </w:p>
        </w:tc>
        <w:tc>
          <w:tcPr>
            <w:tcW w:w="1199"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Формирование представлений о безопасном поведении в экстремальных ситуациях</w:t>
            </w:r>
          </w:p>
        </w:tc>
      </w:tr>
      <w:tr w:rsidR="001D3033" w:rsidTr="001D3033">
        <w:trPr>
          <w:tblCellSpacing w:w="0" w:type="dxa"/>
        </w:trPr>
        <w:tc>
          <w:tcPr>
            <w:tcW w:w="201" w:type="pct"/>
            <w:tcBorders>
              <w:top w:val="outset" w:sz="6" w:space="0" w:color="auto"/>
              <w:left w:val="outset" w:sz="6" w:space="0" w:color="auto"/>
              <w:bottom w:val="outset" w:sz="6" w:space="0" w:color="auto"/>
              <w:right w:val="outset" w:sz="6" w:space="0" w:color="auto"/>
            </w:tcBorders>
            <w:hideMark/>
          </w:tcPr>
          <w:p w:rsidR="001D3033" w:rsidRDefault="001D3033">
            <w:pPr>
              <w:jc w:val="both"/>
              <w:rPr>
                <w:rFonts w:ascii="Arial" w:hAnsi="Arial" w:cs="Arial"/>
                <w:sz w:val="24"/>
                <w:szCs w:val="24"/>
              </w:rPr>
            </w:pPr>
            <w:r>
              <w:rPr>
                <w:rFonts w:ascii="Arial" w:hAnsi="Arial" w:cs="Arial"/>
              </w:rPr>
              <w:t>2.3</w:t>
            </w:r>
          </w:p>
        </w:tc>
        <w:tc>
          <w:tcPr>
            <w:tcW w:w="1850" w:type="pct"/>
            <w:tcBorders>
              <w:top w:val="outset" w:sz="6" w:space="0" w:color="auto"/>
              <w:left w:val="outset" w:sz="6" w:space="0" w:color="auto"/>
              <w:bottom w:val="outset" w:sz="6" w:space="0" w:color="auto"/>
              <w:right w:val="outset" w:sz="6" w:space="0" w:color="auto"/>
            </w:tcBorders>
            <w:hideMark/>
          </w:tcPr>
          <w:p w:rsidR="001D3033" w:rsidRDefault="001D3033">
            <w:pPr>
              <w:ind w:left="141" w:right="250"/>
              <w:rPr>
                <w:rFonts w:ascii="Arial" w:hAnsi="Arial" w:cs="Arial"/>
                <w:sz w:val="24"/>
                <w:szCs w:val="24"/>
              </w:rPr>
            </w:pPr>
            <w:r>
              <w:rPr>
                <w:rFonts w:ascii="Arial" w:hAnsi="Arial" w:cs="Arial"/>
              </w:rPr>
              <w:t>Организация проверок нежилых домов на предмет содержания подвальных и чердачных помещений</w:t>
            </w:r>
          </w:p>
        </w:tc>
        <w:tc>
          <w:tcPr>
            <w:tcW w:w="650"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2023-2024гг</w:t>
            </w:r>
          </w:p>
        </w:tc>
        <w:tc>
          <w:tcPr>
            <w:tcW w:w="1100"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rPr>
                <w:rFonts w:ascii="Arial" w:hAnsi="Arial" w:cs="Arial"/>
                <w:sz w:val="24"/>
                <w:szCs w:val="24"/>
              </w:rPr>
            </w:pPr>
            <w:r>
              <w:rPr>
                <w:rFonts w:ascii="Arial" w:hAnsi="Arial" w:cs="Arial"/>
              </w:rPr>
              <w:t>Администрация поселения,  участковый уполномоченный полиции (по согласованию)</w:t>
            </w:r>
          </w:p>
        </w:tc>
        <w:tc>
          <w:tcPr>
            <w:tcW w:w="1199" w:type="pct"/>
            <w:tcBorders>
              <w:top w:val="outset" w:sz="6" w:space="0" w:color="auto"/>
              <w:left w:val="outset" w:sz="6" w:space="0" w:color="auto"/>
              <w:bottom w:val="outset" w:sz="6" w:space="0" w:color="auto"/>
              <w:right w:val="outset" w:sz="6" w:space="0" w:color="auto"/>
            </w:tcBorders>
            <w:hideMark/>
          </w:tcPr>
          <w:p w:rsidR="001D3033" w:rsidRDefault="001D3033">
            <w:pPr>
              <w:ind w:left="81" w:right="250"/>
              <w:jc w:val="both"/>
              <w:rPr>
                <w:rFonts w:ascii="Arial" w:hAnsi="Arial" w:cs="Arial"/>
                <w:sz w:val="24"/>
                <w:szCs w:val="24"/>
              </w:rPr>
            </w:pPr>
            <w:r>
              <w:rPr>
                <w:rFonts w:ascii="Arial" w:hAnsi="Arial" w:cs="Arial"/>
              </w:rPr>
              <w:t xml:space="preserve">Снижение риска совершения террористических актов </w:t>
            </w:r>
          </w:p>
        </w:tc>
      </w:tr>
    </w:tbl>
    <w:p w:rsidR="006578AB" w:rsidRDefault="006578AB" w:rsidP="006578AB">
      <w:pPr>
        <w:overflowPunct w:val="0"/>
        <w:contextualSpacing/>
        <w:jc w:val="both"/>
        <w:textAlignment w:val="baseline"/>
        <w:rPr>
          <w:rFonts w:ascii="Arial" w:hAnsi="Arial" w:cs="Arial"/>
        </w:rPr>
      </w:pPr>
      <w:r>
        <w:rPr>
          <w:rFonts w:ascii="Arial" w:hAnsi="Arial" w:cs="Arial"/>
        </w:rPr>
        <w:t xml:space="preserve">Информационный бюллетень Тургеневского городского поселения </w:t>
      </w:r>
      <w:proofErr w:type="spellStart"/>
      <w:r>
        <w:rPr>
          <w:rFonts w:ascii="Arial" w:hAnsi="Arial" w:cs="Arial"/>
        </w:rPr>
        <w:t>Ардатовского</w:t>
      </w:r>
      <w:proofErr w:type="spellEnd"/>
      <w:r>
        <w:rPr>
          <w:rFonts w:ascii="Arial" w:hAnsi="Arial" w:cs="Arial"/>
        </w:rPr>
        <w:t xml:space="preserve"> муниципального района Республики Мордовия</w:t>
      </w:r>
    </w:p>
    <w:p w:rsidR="006578AB" w:rsidRDefault="006578AB" w:rsidP="006578AB">
      <w:pPr>
        <w:overflowPunct w:val="0"/>
        <w:contextualSpacing/>
        <w:jc w:val="both"/>
        <w:textAlignment w:val="baseline"/>
        <w:rPr>
          <w:rFonts w:ascii="Arial" w:hAnsi="Arial" w:cs="Arial"/>
        </w:rPr>
      </w:pPr>
      <w:r>
        <w:rPr>
          <w:rFonts w:ascii="Arial" w:hAnsi="Arial" w:cs="Arial"/>
        </w:rPr>
        <w:t xml:space="preserve">№ </w:t>
      </w:r>
      <w:r>
        <w:rPr>
          <w:rFonts w:ascii="Arial" w:hAnsi="Arial" w:cs="Arial"/>
        </w:rPr>
        <w:t>5</w:t>
      </w:r>
      <w:r>
        <w:rPr>
          <w:rFonts w:ascii="Arial" w:hAnsi="Arial" w:cs="Arial"/>
        </w:rPr>
        <w:t xml:space="preserve">  от  </w:t>
      </w:r>
      <w:r>
        <w:rPr>
          <w:rFonts w:ascii="Arial" w:hAnsi="Arial" w:cs="Arial"/>
        </w:rPr>
        <w:t>31</w:t>
      </w:r>
      <w:r>
        <w:rPr>
          <w:rFonts w:ascii="Arial" w:hAnsi="Arial" w:cs="Arial"/>
        </w:rPr>
        <w:t xml:space="preserve">  января   2023   год</w:t>
      </w:r>
    </w:p>
    <w:p w:rsidR="006578AB" w:rsidRDefault="006578AB" w:rsidP="006578AB">
      <w:pPr>
        <w:overflowPunct w:val="0"/>
        <w:contextualSpacing/>
        <w:jc w:val="both"/>
        <w:textAlignment w:val="baseline"/>
        <w:rPr>
          <w:rFonts w:ascii="Arial" w:hAnsi="Arial" w:cs="Arial"/>
        </w:rPr>
      </w:pPr>
    </w:p>
    <w:p w:rsidR="006578AB" w:rsidRDefault="006578AB" w:rsidP="006578AB">
      <w:pPr>
        <w:overflowPunct w:val="0"/>
        <w:contextualSpacing/>
        <w:jc w:val="both"/>
        <w:textAlignment w:val="baseline"/>
        <w:rPr>
          <w:rFonts w:ascii="Arial" w:hAnsi="Arial" w:cs="Arial"/>
        </w:rPr>
      </w:pPr>
      <w:r>
        <w:rPr>
          <w:rFonts w:ascii="Arial" w:hAnsi="Arial" w:cs="Arial"/>
        </w:rPr>
        <w:t>Учредитель: Совет депутатов Тургеневского городского поселения</w:t>
      </w:r>
    </w:p>
    <w:p w:rsidR="006578AB" w:rsidRDefault="006578AB" w:rsidP="006578AB">
      <w:pPr>
        <w:overflowPunct w:val="0"/>
        <w:contextualSpacing/>
        <w:textAlignment w:val="baseline"/>
        <w:rPr>
          <w:rFonts w:ascii="Arial" w:hAnsi="Arial" w:cs="Arial"/>
        </w:rPr>
      </w:pPr>
      <w:proofErr w:type="spellStart"/>
      <w:r>
        <w:rPr>
          <w:rFonts w:ascii="Arial" w:hAnsi="Arial" w:cs="Arial"/>
        </w:rPr>
        <w:t>Ардатовского</w:t>
      </w:r>
      <w:proofErr w:type="spellEnd"/>
      <w:r>
        <w:rPr>
          <w:rFonts w:ascii="Arial" w:hAnsi="Arial" w:cs="Arial"/>
        </w:rPr>
        <w:t xml:space="preserve"> муниципального района Республики Мордовия</w:t>
      </w:r>
    </w:p>
    <w:p w:rsidR="006578AB" w:rsidRDefault="006578AB" w:rsidP="006578AB">
      <w:pPr>
        <w:contextualSpacing/>
        <w:rPr>
          <w:rFonts w:ascii="Arial" w:hAnsi="Arial" w:cs="Arial"/>
          <w:sz w:val="28"/>
          <w:szCs w:val="28"/>
        </w:rPr>
      </w:pPr>
      <w:r>
        <w:rPr>
          <w:rFonts w:ascii="Arial" w:hAnsi="Arial" w:cs="Arial"/>
        </w:rPr>
        <w:t xml:space="preserve">Тираж: 10 </w:t>
      </w:r>
      <w:proofErr w:type="spellStart"/>
      <w:proofErr w:type="gramStart"/>
      <w:r>
        <w:rPr>
          <w:rFonts w:ascii="Arial" w:hAnsi="Arial" w:cs="Arial"/>
        </w:rPr>
        <w:t>экз</w:t>
      </w:r>
      <w:proofErr w:type="spellEnd"/>
      <w:proofErr w:type="gramEnd"/>
    </w:p>
    <w:p w:rsidR="001D3033" w:rsidRDefault="001D3033" w:rsidP="001D3033">
      <w:pPr>
        <w:jc w:val="both"/>
        <w:rPr>
          <w:rFonts w:ascii="Arial" w:hAnsi="Arial" w:cs="Arial"/>
        </w:rPr>
      </w:pPr>
    </w:p>
    <w:p w:rsidR="00E57D0A" w:rsidRDefault="00E57D0A"/>
    <w:sectPr w:rsidR="00E57D0A" w:rsidSect="00E241D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5F2"/>
    <w:multiLevelType w:val="hybridMultilevel"/>
    <w:tmpl w:val="E40AE5F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C3F4CBC"/>
    <w:multiLevelType w:val="hybridMultilevel"/>
    <w:tmpl w:val="3CA0134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715"/>
    <w:rsid w:val="001D3033"/>
    <w:rsid w:val="003F7DB5"/>
    <w:rsid w:val="006578AB"/>
    <w:rsid w:val="007E0715"/>
    <w:rsid w:val="00E241D9"/>
    <w:rsid w:val="00E57D0A"/>
    <w:rsid w:val="00ED1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DB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7DB5"/>
    <w:pPr>
      <w:spacing w:after="0" w:line="240" w:lineRule="auto"/>
    </w:pPr>
    <w:rPr>
      <w:rFonts w:ascii="Calibri" w:eastAsia="Calibri" w:hAnsi="Calibri" w:cs="Times New Roman"/>
    </w:rPr>
  </w:style>
  <w:style w:type="paragraph" w:customStyle="1" w:styleId="ConsPlusCell">
    <w:name w:val="ConsPlusCell"/>
    <w:rsid w:val="00ED18BE"/>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news">
    <w:name w:val="news"/>
    <w:rsid w:val="001D3033"/>
    <w:rPr>
      <w:vanish w:val="0"/>
      <w:webHidden w:val="0"/>
      <w:shd w:val="clear" w:color="auto" w:fill="FFFFFF"/>
      <w:specVanish w:val="0"/>
    </w:rPr>
  </w:style>
  <w:style w:type="character" w:styleId="a4">
    <w:name w:val="Strong"/>
    <w:basedOn w:val="a0"/>
    <w:qFormat/>
    <w:rsid w:val="001D303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DB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7DB5"/>
    <w:pPr>
      <w:spacing w:after="0" w:line="240" w:lineRule="auto"/>
    </w:pPr>
    <w:rPr>
      <w:rFonts w:ascii="Calibri" w:eastAsia="Calibri" w:hAnsi="Calibri" w:cs="Times New Roman"/>
    </w:rPr>
  </w:style>
  <w:style w:type="paragraph" w:customStyle="1" w:styleId="ConsPlusCell">
    <w:name w:val="ConsPlusCell"/>
    <w:rsid w:val="00ED18BE"/>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news">
    <w:name w:val="news"/>
    <w:rsid w:val="001D3033"/>
    <w:rPr>
      <w:vanish w:val="0"/>
      <w:webHidden w:val="0"/>
      <w:shd w:val="clear" w:color="auto" w:fill="FFFFFF"/>
      <w:specVanish w:val="0"/>
    </w:rPr>
  </w:style>
  <w:style w:type="character" w:styleId="a4">
    <w:name w:val="Strong"/>
    <w:basedOn w:val="a0"/>
    <w:qFormat/>
    <w:rsid w:val="001D30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716141">
      <w:bodyDiv w:val="1"/>
      <w:marLeft w:val="0"/>
      <w:marRight w:val="0"/>
      <w:marTop w:val="0"/>
      <w:marBottom w:val="0"/>
      <w:divBdr>
        <w:top w:val="none" w:sz="0" w:space="0" w:color="auto"/>
        <w:left w:val="none" w:sz="0" w:space="0" w:color="auto"/>
        <w:bottom w:val="none" w:sz="0" w:space="0" w:color="auto"/>
        <w:right w:val="none" w:sz="0" w:space="0" w:color="auto"/>
      </w:divBdr>
    </w:div>
    <w:div w:id="1046563009">
      <w:bodyDiv w:val="1"/>
      <w:marLeft w:val="0"/>
      <w:marRight w:val="0"/>
      <w:marTop w:val="0"/>
      <w:marBottom w:val="0"/>
      <w:divBdr>
        <w:top w:val="none" w:sz="0" w:space="0" w:color="auto"/>
        <w:left w:val="none" w:sz="0" w:space="0" w:color="auto"/>
        <w:bottom w:val="none" w:sz="0" w:space="0" w:color="auto"/>
        <w:right w:val="none" w:sz="0" w:space="0" w:color="auto"/>
      </w:divBdr>
    </w:div>
    <w:div w:id="1326665055">
      <w:bodyDiv w:val="1"/>
      <w:marLeft w:val="0"/>
      <w:marRight w:val="0"/>
      <w:marTop w:val="0"/>
      <w:marBottom w:val="0"/>
      <w:divBdr>
        <w:top w:val="none" w:sz="0" w:space="0" w:color="auto"/>
        <w:left w:val="none" w:sz="0" w:space="0" w:color="auto"/>
        <w:bottom w:val="none" w:sz="0" w:space="0" w:color="auto"/>
        <w:right w:val="none" w:sz="0" w:space="0" w:color="auto"/>
      </w:divBdr>
    </w:div>
    <w:div w:id="1684362519">
      <w:bodyDiv w:val="1"/>
      <w:marLeft w:val="0"/>
      <w:marRight w:val="0"/>
      <w:marTop w:val="0"/>
      <w:marBottom w:val="0"/>
      <w:divBdr>
        <w:top w:val="none" w:sz="0" w:space="0" w:color="auto"/>
        <w:left w:val="none" w:sz="0" w:space="0" w:color="auto"/>
        <w:bottom w:val="none" w:sz="0" w:space="0" w:color="auto"/>
        <w:right w:val="none" w:sz="0" w:space="0" w:color="auto"/>
      </w:divBdr>
    </w:div>
    <w:div w:id="168794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6391</Words>
  <Characters>36429</Characters>
  <Application>Microsoft Office Word</Application>
  <DocSecurity>0</DocSecurity>
  <Lines>303</Lines>
  <Paragraphs>85</Paragraphs>
  <ScaleCrop>false</ScaleCrop>
  <Company>*</Company>
  <LinksUpToDate>false</LinksUpToDate>
  <CharactersWithSpaces>42735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2023-01-30T12:23:00Z</dcterms:created>
  <dcterms:modified xsi:type="dcterms:W3CDTF">2023-01-30T12:32:00Z</dcterms:modified>
</cp:coreProperties>
</file>