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/>
        <w:drawing>
          <wp:inline distT="0" distB="0" distL="19050" distR="0">
            <wp:extent cx="877570" cy="784860"/>
            <wp:effectExtent l="0" t="0" r="0" b="0"/>
            <wp:docPr id="1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570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Отделение СФР по Республике Мордовия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/>
        <mc:AlternateContent>
          <mc:Choice Requires="wps">
            <w:drawing>
              <wp:inline distT="0" distB="0" distL="114300" distR="114300">
                <wp:extent cx="1270" cy="19685"/>
                <wp:effectExtent l="0" t="0" r="0" b="0"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nvSpPr>
                        <wps:cNvPr id="0" name="Rectangle 1"/>
                        <wps:cNvSpPr/>
                      </wps:nvSpPr>
                      <wps:spPr>
                        <a:xfrm>
                          <a:off x="0" y="0"/>
                          <a:ext cx="72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>
                          <a:noFill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shape_0" fillcolor="#a0a0a0" stroked="f" style="position:absolute;margin-left:0pt;margin-top:0pt;width:0pt;height:1.45pt">
                <w10:wrap type="none"/>
                <v:fill o:detectmouseclick="t" type="solid" color2="#5f5f5f"/>
                <v:stroke color="#3465a4" joinstyle="round" endcap="flat"/>
              </v:rect>
            </w:pict>
          </mc:Fallback>
        </mc:AlternateContent>
      </w:r>
    </w:p>
    <w:p>
      <w:pPr>
        <w:pStyle w:val="Normal"/>
        <w:spacing w:beforeAutospacing="1" w:afterAutospacing="1"/>
        <w:ind w:right="0" w:firstLine="567"/>
        <w:jc w:val="center"/>
        <w:rPr>
          <w:rFonts w:ascii="Times New Roman" w:hAnsi="Times New Roman" w:eastAsia="Times New Roman" w:cs="Times New Roman"/>
          <w:b/>
          <w:b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При назначении единого пособия применяется комплексная оценка нуждаемости семьи: учитываются доходы, имущество и сбережения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 Республике Мордовия единое пособие </w:t>
      </w:r>
      <w:r>
        <w:rPr>
          <w:rFonts w:cs="Times New Roman" w:ascii="Times New Roman" w:hAnsi="Times New Roman"/>
          <w:sz w:val="26"/>
          <w:szCs w:val="26"/>
        </w:rPr>
        <w:t>назначено родителям  11200 детей и 221 беременным женщинам на общую сумму более 89 млн. рублей.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 xml:space="preserve"> </w:t>
      </w:r>
      <w:r>
        <w:rPr>
          <w:rFonts w:cs="Times New Roman" w:ascii="Times New Roman" w:hAnsi="Times New Roman"/>
          <w:sz w:val="26"/>
          <w:szCs w:val="26"/>
        </w:rPr>
        <w:t>Напомним, что  единое пособие  на детей и для беременных женщин введено в России с 1 января 2023 года и предоставляется семьям с низким доходом.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cs="Times New Roman" w:ascii="Times New Roman" w:hAnsi="Times New Roman"/>
          <w:sz w:val="26"/>
          <w:szCs w:val="26"/>
        </w:rPr>
        <w:t>Чтобы выплату получали те, кто в ней нуждается, при оформлении применя</w:t>
      </w:r>
      <w:r>
        <w:rPr>
          <w:rFonts w:cs="Times New Roman" w:ascii="Times New Roman" w:hAnsi="Times New Roman"/>
          <w:sz w:val="26"/>
          <w:szCs w:val="26"/>
        </w:rPr>
        <w:t>е</w:t>
      </w:r>
      <w:r>
        <w:rPr>
          <w:rFonts w:cs="Times New Roman" w:ascii="Times New Roman" w:hAnsi="Times New Roman"/>
          <w:sz w:val="26"/>
          <w:szCs w:val="26"/>
        </w:rPr>
        <w:t>тся комплексная оценка  доходов, имущества и сбережений семьи.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В частности, среднедушевой доход должен быть меньше 1-го регионального прожиточного минимума на душу населения в расчете на человека. В Республике Мордовия он </w:t>
      </w:r>
      <w:r>
        <w:rPr>
          <w:rFonts w:cs="Times New Roman" w:ascii="Times New Roman" w:hAnsi="Times New Roman"/>
          <w:sz w:val="26"/>
          <w:szCs w:val="26"/>
        </w:rPr>
        <w:t>не должен превышать 12 тысяч 219 рублей на каждого члена семьи.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Сведения о доходах учитываются за 12 месяцев, но отсчет этого периода начинается за 1 месяц до даты подачи заявления. </w:t>
      </w:r>
    </w:p>
    <w:p>
      <w:pPr>
        <w:pStyle w:val="Normal"/>
        <w:spacing w:lineRule="auto" w:line="240" w:beforeAutospacing="1" w:afterAutospacing="1"/>
        <w:ind w:right="0" w:firstLine="567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Чтобы определить имеет ли семья право на выплату, необходимо разделить доходы всех членов семьи за учитываемый год на 12-ть месяцев и на количество членов семьи.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cs="Times New Roman" w:ascii="Times New Roman" w:hAnsi="Times New Roman"/>
          <w:b w:val="false"/>
          <w:sz w:val="26"/>
          <w:szCs w:val="26"/>
        </w:rPr>
        <w:t>Анализируются сбережения семьи - обращается внимание на</w:t>
      </w:r>
      <w:r>
        <w:rPr>
          <w:rFonts w:cs="Times New Roman" w:ascii="Times New Roman" w:hAnsi="Times New Roman"/>
          <w:sz w:val="26"/>
          <w:szCs w:val="26"/>
        </w:rPr>
        <w:t xml:space="preserve"> годовой доход от процентов, который не должен превышать величину прожиточного минимума на душу населения в регионе.  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При назначении пособия учитывается недвижимость (квартиры, дома, нежилые помещения, гаражи, машиноместа, земельные участки) и транспорт (автомобили, мотоциклы, самоходная сельхозтехника, катера, моторные лодки). При этом семья может иметь несколько видов имущества одновременно и получать пособие.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На сайте Социального фонда подробно представлена информация о том, какое имущество, в каком количестве и какие сбережения  учитываются при определении права на пособие.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>При назначении пособия применяется правило нулевого дохода. Это означает, что у взрослых членов семьи должен быть заработок заработка (стипендии, доходов от трудовой или предпринимательской деятельности или пенсии) или же отсутствие доходов должно быть обосновано объективными жизненными обстоятельствами.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6"/>
          <w:szCs w:val="26"/>
        </w:rPr>
        <w:t xml:space="preserve">К таким обстоятельствам относятся: уход за ребенком </w:t>
      </w:r>
      <w:r>
        <w:rPr>
          <w:rStyle w:val="Dinlineblock"/>
          <w:rFonts w:cs="Times New Roman" w:ascii="Times New Roman" w:hAnsi="Times New Roman"/>
          <w:sz w:val="26"/>
          <w:szCs w:val="26"/>
        </w:rPr>
        <w:t>до достижения им возраста трех лет, у</w:t>
      </w:r>
      <w:r>
        <w:rPr>
          <w:rFonts w:cs="Times New Roman" w:ascii="Times New Roman" w:hAnsi="Times New Roman"/>
          <w:sz w:val="26"/>
          <w:szCs w:val="26"/>
        </w:rPr>
        <w:t xml:space="preserve">ход за гражданином </w:t>
      </w:r>
      <w:r>
        <w:rPr>
          <w:rStyle w:val="Dinlineblock"/>
          <w:rFonts w:cs="Times New Roman" w:ascii="Times New Roman" w:hAnsi="Times New Roman"/>
          <w:sz w:val="26"/>
          <w:szCs w:val="26"/>
        </w:rPr>
        <w:t>с инвалидностью, срочная служба в армии, обучение,  о</w:t>
      </w:r>
      <w:r>
        <w:rPr>
          <w:rFonts w:cs="Times New Roman" w:ascii="Times New Roman" w:hAnsi="Times New Roman"/>
          <w:sz w:val="26"/>
          <w:szCs w:val="26"/>
        </w:rPr>
        <w:t>бучение на очной форме без получения стипендии и другие обстоятельства (все они перечислены на официальном сайте СФР в разделе, посвященном единому пособию: https://sfr.gov.ru/grazhdanam/edinoe_posobie/ocenka/).</w:t>
      </w:r>
    </w:p>
    <w:p>
      <w:pPr>
        <w:pStyle w:val="Normal"/>
        <w:spacing w:lineRule="auto" w:line="240" w:before="0" w:after="160"/>
        <w:ind w:right="0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</w:r>
    </w:p>
    <w:sectPr>
      <w:type w:val="nextPage"/>
      <w:pgSz w:w="11906" w:h="16838"/>
      <w:pgMar w:left="1701" w:right="850" w:header="0" w:top="56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04f7c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fe7345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ea6bb9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fe7345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inlineblock" w:customStyle="1">
    <w:name w:val="d-inline-block"/>
    <w:basedOn w:val="DefaultParagraphFont"/>
    <w:qFormat/>
    <w:rsid w:val="00fe7345"/>
    <w:rPr/>
  </w:style>
  <w:style w:type="character" w:styleId="Strong">
    <w:name w:val="Strong"/>
    <w:basedOn w:val="DefaultParagraphFont"/>
    <w:uiPriority w:val="22"/>
    <w:qFormat/>
    <w:rsid w:val="00fe7345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a6bb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fe734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fe734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2023-02-08T12:27:00Z</dcterms:created>
  <dc:creator>011TsarenyaEL</dc:creator>
  <dc:language>ru-RU</dc:language>
  <dcterms:modified xsi:type="dcterms:W3CDTF">2023-02-09T15:02:08Z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