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Как сдавать отчетность в Центр занятости в 2023 году</w:t>
      </w:r>
    </w:p>
    <w:p w:rsidR="00AB0FE0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FF0000"/>
          <w:sz w:val="23"/>
          <w:szCs w:val="23"/>
          <w:lang w:eastAsia="ru-RU"/>
        </w:rPr>
      </w:pPr>
      <w:r w:rsidRPr="0092069F">
        <w:rPr>
          <w:rFonts w:ascii="Segoe UI" w:eastAsia="Times New Roman" w:hAnsi="Segoe UI" w:cs="Segoe UI"/>
          <w:b/>
          <w:color w:val="FF0000"/>
          <w:sz w:val="24"/>
          <w:szCs w:val="24"/>
          <w:lang w:eastAsia="ru-RU"/>
        </w:rPr>
        <w:t>20.03.2023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 1 января 2023 года количество форм для ЦЗН увеличилось на три. Теперь работодатели дополнительно будут сообщать о работниках на «</w:t>
      </w:r>
      <w:proofErr w:type="spell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дистанционке</w:t>
      </w:r>
      <w:proofErr w:type="spell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», в простое и в отпусках без сохранения заработной платы. Рассказываем, как отчитываться в центры занятости в 2023 году, в том числе через ЕЦП.</w:t>
      </w:r>
    </w:p>
    <w:p w:rsid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 январе 2023 года Минтруд разъяснил, что работодатель может вести кадровый электронный документооборот одновременно с помощью портала «Работа России» (Единой цифровой платформы, ЕЦП) и собственной информационной системы (письмо № 14-6/ООГ-303 от 20.01.2023). Это важно, поскольку компании используют ЕЦП для сдачи отчетности в центры занятости населения (ЦЗН). </w:t>
      </w:r>
    </w:p>
    <w:p w:rsidR="0092069F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Кто сдает отчеты в ЦЗН через портал «Работа в России»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Сведения в центр занятости направляют все компании и ИП, у которых есть хотя бы один работник по трудовому договору (ст. 25 Закона РФ от 19.04.91 № 1032-I). Но состав отчетности, а также порядок ее подачи могут зависеть от размера организации и формы собственности.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Точные сроки представления сведений в ЦЗН могут различаться в разных регионах. По некоторым отчетам они нормативно не установлены. Поэтому лучше всегда уточнять в местном центре занятости, в какие даты им подавать информацию.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i/>
          <w:color w:val="212121"/>
          <w:sz w:val="24"/>
          <w:szCs w:val="24"/>
          <w:lang w:eastAsia="ru-RU"/>
        </w:rPr>
        <w:t>Для взаимодействия с ЦЗН используется Единая цифровая платформа. На ней обязаны размещать сведения следующие категории работодателей (п. 3.2 ст. 25 Закона РФ № 1032-I):</w:t>
      </w:r>
    </w:p>
    <w:p w:rsidR="00AB0FE0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92069F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ИП и юридические лица, среднесписочная численность работников у которых больше 25 человек;</w:t>
      </w:r>
    </w:p>
    <w:p w:rsidR="00AB0FE0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92069F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государственные и муниципальные учреждения, ГУП и МУП;</w:t>
      </w:r>
    </w:p>
    <w:p w:rsidR="00AB0FE0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92069F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органы государственной власти и местного самоуправления;</w:t>
      </w:r>
    </w:p>
    <w:p w:rsidR="00AB0FE0" w:rsidRPr="00AB0FE0" w:rsidRDefault="0092069F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92069F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компании с участием в уставном капитале РФ, субъекта РФ или муниципального образования.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Прочие ИП и компании могут направлять отчёты в ЦЗН через платформу «Работа России» или сдавать их в бумажном виде — через Почту России, с описью вложения (письмо Минтруда от 29.04.2022 № ПГ/09700-4-3).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Инструкция по регистрации на ЕЦП приведена по адресу </w:t>
      </w:r>
      <w:r w:rsidRPr="00AB0FE0">
        <w:rPr>
          <w:rFonts w:ascii="Segoe UI" w:eastAsia="Times New Roman" w:hAnsi="Segoe UI" w:cs="Segoe UI"/>
          <w:b/>
          <w:color w:val="FF0000"/>
          <w:sz w:val="24"/>
          <w:szCs w:val="24"/>
          <w:lang w:eastAsia="ru-RU"/>
        </w:rPr>
        <w:t>https://trudvsem.ru/help/login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. Для </w:t>
      </w:r>
      <w:proofErr w:type="gram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пользовании</w:t>
      </w:r>
      <w:proofErr w:type="gram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платформой понадобится ключ электронной подписи. Получить его вы можете в удостоверяющем центре.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Какие отчеты в ЦЗН нужно сдавать с 1 января 2023 года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Работодатели сообщают в ЦЗН: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 принятии решения о ликвидации компании, прекращении деятельности ИП, сокращении штата или численности (приложение 1 к приказу Минтруда России от 26.01.2022 № 24; п. 2 ст. 25 Закона РФ № 1032-I);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введении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режима неполного рабочего времени (приложение 2 к приказу № 24; п. 2 ст. 25 Закона РФ № 1032-I);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введении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режима простоя и приостановке производства — с 1 января 2023 года (приложение 3 к приказу № 24; п. 2 ст. 25 Закона РФ № 1032-I);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организации дистанционной работы — с 1 января 2023 года (приложение 4 к приказу № 24);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lastRenderedPageBreak/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отпусках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без сохранения заработной платы — с 1 января 2023 года  (приложение 5 к приказу № 24);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применении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процедуры банкротства (приложение 6 к приказу № 24; п. 3 ст. 25 Закона РФ № 1032-I);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квотировании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рабочих мест для инвалидов и создании специально оборудованных рабочих мест (приложение 7 и приложение 8 к приказу № 24; п. 3 ст. 25 Закона РФ № 1032-I);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proofErr w:type="gram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трудоустройстве</w:t>
      </w:r>
      <w:proofErr w:type="gram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гражданина, направленного от ЦЗН (п. 5 ст. 25 Закона РФ № 1032-I; приложение 6 к приказу Минтруда России от 20.10.2021 № 738н).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Как сдать сведения в ЦЗН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Инструкции по заполнению сведений по приказу Минтруда № 24 есть в самом приказе (приложения 10-17). Также Минтруд в марте 2023 года разъяснил особенности сдачи отчетности в ЦЗН по Приказу № 786 (письмо Минтруда России от 03.03.2023 № 16-3/ООГ-383). Поэтому приведем только общие сведения, которые важно помнить кадровику.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16CBB" w:rsidRPr="00A16CBB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</w:pPr>
      <w:r w:rsidRPr="00A16CBB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- О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тчет о ликвидации, сокращении штата или численности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Сведения направляют все работодатели, которые приняли решение: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 ликвидации юридического лица или прекращении деятельности ИП;</w:t>
      </w: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 сокращении штата или численности.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Компании направляют данные по форме приложения 1 к приказу № 24 </w:t>
      </w: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за два месяца до начала соответствующих мероприятий, а при массовом увольнении — за три месяца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(п. 2 ст. 25 Закона РФ № 1032-I). </w:t>
      </w: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ИП предоставляют сведения за 14 календарных дней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Критерии массового увольнения смотрите в отраслевых или тарифных соглашениях, которые применяются в вашей компании (ст. 82 ТК РФ). Дополнительную информацию можно уточнить в местном ЦЗН.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Отчет направляется в центр занятости того населенного пункта, в котором работают увольняемые сотрудники</w:t>
      </w:r>
      <w:r w:rsidR="00A16CBB" w:rsidRPr="00A16CBB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!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16CBB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A16CBB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Отчет о введении неполного рабочего времени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Сведения нужно направить в случае, если: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такой режим вводится по инициативе работодателя из-за изменения организационных или технологических условий труда (ст. 74 ТК РФ);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он носит массовый характер и связан с негативной ситуацией на предприятии, которая может привести к массовому увольнению — например, из-за санкций и недопоставки сырья снизилась загрузка производства.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Если неполное рабочее время устанавливается по соглашению с работником, например, с матерью ребенка до трех лет, то сообщать в ЦЗН об этом не нужно.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Отчет сдают не позднее трех рабочих дней после принятия соответствующего решения, то есть издания приказа работодателя 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(п. 2 ст. 25 Закона РФ № 1032-I). Сведения направляются в ЦЗН по месту работы сотрудника с режимом неполного рабочего времени.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Отчет о простое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Сведения передают в ЦЗН компании и ИП, которые приостановили производство по любой причине (п. 2 ст. 25 Закона РФ № 1032-I). Например, к предприятию применена такая мера как административное наказание.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Информацию нужно подать не позднее трех рабочих дней в центр занятости по месту простоя после принятия решения о приостановке.</w:t>
      </w:r>
    </w:p>
    <w:p w:rsid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F615D8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AB0FE0" w:rsidRPr="00AB0FE0" w:rsidRDefault="00F615D8" w:rsidP="00F615D8">
      <w:pPr>
        <w:shd w:val="clear" w:color="auto" w:fill="FFFFFF"/>
        <w:tabs>
          <w:tab w:val="left" w:pos="6450"/>
        </w:tabs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Отчет об организации дистанционной работы</w:t>
      </w: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ab/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Работодатели сообщают </w:t>
      </w:r>
      <w:proofErr w:type="gram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</w:t>
      </w:r>
      <w:proofErr w:type="gram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</w:t>
      </w:r>
      <w:proofErr w:type="gram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местный</w:t>
      </w:r>
      <w:proofErr w:type="gram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ЦЗН обо всех случаях перевода на удаленную работу, в том числе по заявлению работника, если они связаны с негативной ситуацией на предприятии, которая также может повлечь массовое увольнение.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 отчете отдельно указывается число сотрудников, для которых введена «дистанцион</w:t>
      </w:r>
      <w:r w:rsidR="00F615D8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ная форма работы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» в исключительных случаях: по причине чрезвычайной ситуации, аварии, несчастного случая.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Сроки подачи сведений нормативно не урегулированы. 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Отчет об отпусках без сохранения заработной платы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С 2023 года нужно сообщать </w:t>
      </w:r>
      <w:proofErr w:type="gram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в</w:t>
      </w:r>
      <w:proofErr w:type="gram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местный ЦЗН об оформлении работникам неоплачиваемых отпусков. Но только в том случае, если это связано с негативной ситуацией на предприятии, которая может повлечь массовое высвобождение сотрудников. Например, завод приостановил производство и вынужден сокращать </w:t>
      </w:r>
      <w:r w:rsidR="00F615D8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Фонд оплаты труда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любыми законными способами.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Срок сдачи отчета не установлен. Направляют сведения в ЦЗН по месту работы «отпускника».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Отчет о банкротстве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Сведения направляют все работодатели, в отношении которых суд ввел банкротство (п. 3 ст. 25 Закона РФ № 1032-I). Отчет сдают ежемесячно, с начала до окончания процедуры.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Информацию направляют в центр занятости по месту нахождения компании или месту проживания </w:t>
      </w:r>
      <w:proofErr w:type="spell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ИП-работодателя</w:t>
      </w:r>
      <w:proofErr w:type="spell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Информация о квотировании и создании специально оборудованных рабочих мест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Работодатели, у которых среднесписочная численность превышает 100 человек, обязаны выделять специальные рабочие места для инвалидов (п. 1 ст. 13.2 Закона РФ № 1032-I). Для предприятий со штатом 35-100 человек квота устанавливается законом субъекта РФ.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Такие работодатели ежемесячно отчитываются в ЦЗН по месту своего нахождения (месту нахождения филиала):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F615D8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О наличии созданных или выделенных рабочих местах для трудоустройства инвалидов в соответствии с установленной квотой, в том числе о выполнении квоты (приложение 7 к приказу № 24). 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 xml:space="preserve">Отчет сдается до 10 числа месяца, следующего за </w:t>
      </w:r>
      <w:proofErr w:type="gramStart"/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отчетным</w:t>
      </w:r>
      <w:proofErr w:type="gramEnd"/>
      <w:r w:rsidRPr="00AB0FE0">
        <w:rPr>
          <w:rFonts w:ascii="Segoe UI" w:eastAsia="Times New Roman" w:hAnsi="Segoe UI" w:cs="Segoe UI"/>
          <w:b/>
          <w:color w:val="212121"/>
          <w:lang w:eastAsia="ru-RU"/>
        </w:rPr>
        <w:t xml:space="preserve"> 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(п. 4 приказа Минтруда России от 16.12.2022 № 786).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О деятельности по профессиональной реабилитации и содействию занятости инвалидов (приложение 8 к приказу № 24).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С 1 сентября 2022 года изменились Правила выполнения квоты (приложение к постановлению Правительства РФ от 14.03.2022 № 366). С этой даты недостаточно выделить вакансии для трудоустройства лиц с ограниченными возможностями или заключить соглашение с другим работодателем, в том числе общественным объединением инвалидов, для их приема на работу. Квота считается выполненной, когда с соискателем заключен трудовой договор (п. 5 Правил № 366).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i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Все отчеты по приказу № 24 направляются через ЕЦП или в бумажном виде через Почту России.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F615D8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</w:pP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u w:val="single"/>
          <w:lang w:eastAsia="ru-RU"/>
        </w:rPr>
      </w:pPr>
      <w:r w:rsidRPr="00F615D8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Сведения о трудоустройстве кандидата от ЦЗН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Центры занятости могут направлять к работодателям, разместившим вакансии, безработных граждан для собеседования. Компании и ИП </w:t>
      </w:r>
      <w:r w:rsidRPr="00AB0FE0">
        <w:rPr>
          <w:rFonts w:ascii="Segoe UI" w:eastAsia="Times New Roman" w:hAnsi="Segoe UI" w:cs="Segoe UI"/>
          <w:i/>
          <w:color w:val="212121"/>
          <w:sz w:val="24"/>
          <w:szCs w:val="24"/>
          <w:lang w:eastAsia="ru-RU"/>
        </w:rPr>
        <w:t>в течение пяти дней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должны сообщить в ЦЗН о приеме таких кандидатов на работу (п. 5 ст. 25 Закона РФ № 1032-I). При отказе в трудоустройстве надо проинформировать Центр занятости о причинах отказа.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Информацию можно направить двумя способами: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=  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заполнить электронное уведомление на ЕЦП;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   =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направить в ЦЗН оформленную отрывную часть к направлению на трудоустройство (приложение 6 к приказу № 738н).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С 1 января 2023 года работодатели должны актуализировать информацию на ЕЦП 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в течение одного рабочего дня </w:t>
      </w:r>
      <w:proofErr w:type="gramStart"/>
      <w:r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>с даты принятия</w:t>
      </w:r>
      <w:proofErr w:type="gramEnd"/>
      <w:r w:rsidRPr="00AB0FE0">
        <w:rPr>
          <w:rFonts w:ascii="Segoe UI" w:eastAsia="Times New Roman" w:hAnsi="Segoe UI" w:cs="Segoe UI"/>
          <w:color w:val="212121"/>
          <w:sz w:val="24"/>
          <w:szCs w:val="24"/>
          <w:u w:val="single"/>
          <w:lang w:eastAsia="ru-RU"/>
        </w:rPr>
        <w:t xml:space="preserve"> решения</w:t>
      </w: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, которое повлекло такие изменения (п. 4 приказа № 786). В том числе в такой срок нужно обновить сведения о переводе работника на «</w:t>
      </w:r>
      <w:proofErr w:type="spellStart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удаленку</w:t>
      </w:r>
      <w:proofErr w:type="spellEnd"/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» или оформлении отпуска без сохранения заработной платы.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10"/>
          <w:szCs w:val="10"/>
          <w:lang w:eastAsia="ru-RU"/>
        </w:rPr>
      </w:pP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b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Как накажут работодателя за </w:t>
      </w:r>
      <w:proofErr w:type="spellStart"/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>несдачу</w:t>
      </w:r>
      <w:proofErr w:type="spellEnd"/>
      <w:r w:rsidRPr="00AB0FE0">
        <w:rPr>
          <w:rFonts w:ascii="Segoe UI" w:eastAsia="Times New Roman" w:hAnsi="Segoe UI" w:cs="Segoe UI"/>
          <w:b/>
          <w:color w:val="212121"/>
          <w:sz w:val="24"/>
          <w:szCs w:val="24"/>
          <w:lang w:eastAsia="ru-RU"/>
        </w:rPr>
        <w:t xml:space="preserve"> отчетов в ЦЗН</w:t>
      </w:r>
    </w:p>
    <w:p w:rsidR="00AB0FE0" w:rsidRPr="00AB0FE0" w:rsidRDefault="00AB0FE0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За непредставление или нарушение сроков отчетности в центры занятости предусмотрена административная ответственность. Это предупреждение или штраф: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для должностных лиц — 300-500 рублей;</w:t>
      </w:r>
    </w:p>
    <w:p w:rsidR="00AB0FE0" w:rsidRPr="00AB0FE0" w:rsidRDefault="00F615D8" w:rsidP="0092069F">
      <w:pPr>
        <w:shd w:val="clear" w:color="auto" w:fill="FFFFFF"/>
        <w:spacing w:after="0" w:line="240" w:lineRule="auto"/>
        <w:ind w:firstLine="567"/>
        <w:jc w:val="both"/>
        <w:rPr>
          <w:rFonts w:ascii="Segoe UI" w:eastAsia="Times New Roman" w:hAnsi="Segoe UI" w:cs="Segoe UI"/>
          <w:color w:val="212121"/>
          <w:sz w:val="23"/>
          <w:szCs w:val="23"/>
          <w:lang w:eastAsia="ru-RU"/>
        </w:rPr>
      </w:pPr>
      <w:r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- </w:t>
      </w:r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на компанию — 3 000-5 000 рублей (ст. 19.7 </w:t>
      </w:r>
      <w:proofErr w:type="spellStart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>КоАП</w:t>
      </w:r>
      <w:proofErr w:type="spellEnd"/>
      <w:r w:rsidR="00AB0FE0" w:rsidRPr="00AB0FE0">
        <w:rPr>
          <w:rFonts w:ascii="Segoe UI" w:eastAsia="Times New Roman" w:hAnsi="Segoe UI" w:cs="Segoe UI"/>
          <w:color w:val="212121"/>
          <w:sz w:val="24"/>
          <w:szCs w:val="24"/>
          <w:lang w:eastAsia="ru-RU"/>
        </w:rPr>
        <w:t xml:space="preserve"> РФ).</w:t>
      </w:r>
    </w:p>
    <w:p w:rsidR="006C6892" w:rsidRDefault="006C6892" w:rsidP="0092069F">
      <w:pPr>
        <w:ind w:firstLine="567"/>
        <w:jc w:val="both"/>
      </w:pPr>
    </w:p>
    <w:sectPr w:rsidR="006C6892" w:rsidSect="00F615D8">
      <w:pgSz w:w="11906" w:h="16838"/>
      <w:pgMar w:top="426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0FE0"/>
    <w:rsid w:val="0066079D"/>
    <w:rsid w:val="006C6892"/>
    <w:rsid w:val="008D481A"/>
    <w:rsid w:val="0092069F"/>
    <w:rsid w:val="00A16CBB"/>
    <w:rsid w:val="00AB0FE0"/>
    <w:rsid w:val="00F6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0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7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6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0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2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6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6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7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4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1408</Words>
  <Characters>8032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1</cp:revision>
  <dcterms:created xsi:type="dcterms:W3CDTF">2023-03-22T07:28:00Z</dcterms:created>
  <dcterms:modified xsi:type="dcterms:W3CDTF">2023-03-22T08:48:00Z</dcterms:modified>
</cp:coreProperties>
</file>