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numPr>
          <w:ilvl w:val="0"/>
          <w:numId w:val="1"/>
        </w:numPr>
        <w:spacing w:before="240" w:after="120"/>
        <w:outlineLvl w:val="0"/>
        <w:rPr/>
      </w:pPr>
      <w:bookmarkStart w:id="0" w:name="anchor0"/>
      <w:bookmarkEnd w:id="0"/>
      <w:r>
        <w:rPr/>
        <w:t>Приказ Министерства экономики, торговли и предпринимательства Республики Мордовия от 28 апреля 2018 г. N 218-П/1 "О проведении республиканского конкурса "Лучшее предприятие потребительского рынка Республики Мордовия"</w:t>
      </w:r>
    </w:p>
    <w:p>
      <w:pPr>
        <w:pStyle w:val="Style13"/>
        <w:rPr/>
      </w:pPr>
      <w:r>
        <w:rPr/>
      </w:r>
    </w:p>
    <w:p>
      <w:pPr>
        <w:pStyle w:val="Style13"/>
        <w:rPr/>
      </w:pPr>
      <w:r>
        <w:rPr/>
        <w:t xml:space="preserve">В соответствии с </w:t>
      </w:r>
      <w:hyperlink r:id="rId2">
        <w:r>
          <w:rPr>
            <w:rStyle w:val="Style10"/>
          </w:rPr>
          <w:t>постановлением</w:t>
        </w:r>
      </w:hyperlink>
      <w:r>
        <w:rPr/>
        <w:t xml:space="preserve"> Правительства Республики Мордовия от 16 октября 2017 г. N 554 "Об утверждении Положения о Министерстве экономики, торговли и предпринимательства Республики Мордовия и признании утратившими силу некоторых постановлений Правительства Республики Мордовия" приказываю:</w:t>
      </w:r>
    </w:p>
    <w:p>
      <w:pPr>
        <w:pStyle w:val="Style13"/>
        <w:rPr/>
      </w:pPr>
      <w:bookmarkStart w:id="1" w:name="anchor1"/>
      <w:bookmarkEnd w:id="1"/>
      <w:r>
        <w:rPr/>
        <w:t>1. Утвердить прилагаемые:</w:t>
      </w:r>
    </w:p>
    <w:p>
      <w:pPr>
        <w:pStyle w:val="Style13"/>
        <w:rPr/>
      </w:pPr>
      <w:hyperlink w:anchor="anchor1000">
        <w:r>
          <w:rPr>
            <w:rStyle w:val="Style10"/>
          </w:rPr>
          <w:t>Положение</w:t>
        </w:r>
      </w:hyperlink>
      <w:r>
        <w:rPr/>
        <w:t xml:space="preserve"> о республиканском конкурсе "Лучшее предприятие потребительского рынка Республики Мордовия";</w:t>
      </w:r>
    </w:p>
    <w:p>
      <w:pPr>
        <w:pStyle w:val="Style13"/>
        <w:rPr/>
      </w:pPr>
      <w:hyperlink w:anchor="anchor2000">
        <w:r>
          <w:rPr>
            <w:rStyle w:val="Style10"/>
          </w:rPr>
          <w:t>Состав</w:t>
        </w:r>
      </w:hyperlink>
      <w:r>
        <w:rPr/>
        <w:t xml:space="preserve"> конкурсной комиссии по проведению республиканского конкурса.</w:t>
      </w:r>
    </w:p>
    <w:p>
      <w:pPr>
        <w:pStyle w:val="Style13"/>
        <w:rPr/>
      </w:pPr>
      <w:bookmarkStart w:id="2" w:name="anchor2"/>
      <w:bookmarkEnd w:id="2"/>
      <w:r>
        <w:rPr/>
        <w:t>2. Отделу развития торговли и потребительских услуг Министерства экономики, торговли и предпринимательства Республики Мордовия довести информацию о проведении республиканского конкурса "Лучшее предприятие потребительского рынка Республики Мордовия" до администрации городского округа Саранск и администраций муниципальных образований Республики Мордовия.</w:t>
      </w:r>
    </w:p>
    <w:p>
      <w:pPr>
        <w:pStyle w:val="Style13"/>
        <w:rPr/>
      </w:pPr>
      <w:bookmarkStart w:id="3" w:name="anchor3"/>
      <w:bookmarkEnd w:id="3"/>
      <w:r>
        <w:rPr/>
        <w:t>3. Признать утратившими силу:</w:t>
      </w:r>
    </w:p>
    <w:p>
      <w:pPr>
        <w:pStyle w:val="Style13"/>
        <w:rPr/>
      </w:pPr>
      <w:hyperlink r:id="rId3">
        <w:bookmarkStart w:id="4" w:name="anchor31"/>
        <w:bookmarkEnd w:id="4"/>
        <w:r>
          <w:rPr>
            <w:rStyle w:val="Style10"/>
          </w:rPr>
          <w:t>приказ</w:t>
        </w:r>
      </w:hyperlink>
      <w:r>
        <w:rPr/>
        <w:t xml:space="preserve"> Министерства торговли и предпринимательства Республики Мордовия от 13 августа 2013 г. N 141 "О проведении республиканского конкурса "Лучшее предприятие потребительского рынка Республики Мордовия";</w:t>
      </w:r>
    </w:p>
    <w:p>
      <w:pPr>
        <w:pStyle w:val="Style13"/>
        <w:rPr/>
      </w:pPr>
      <w:hyperlink r:id="rId4">
        <w:bookmarkStart w:id="5" w:name="anchor32"/>
        <w:bookmarkEnd w:id="5"/>
        <w:r>
          <w:rPr>
            <w:rStyle w:val="Style10"/>
          </w:rPr>
          <w:t>приказ</w:t>
        </w:r>
      </w:hyperlink>
      <w:r>
        <w:rPr/>
        <w:t xml:space="preserve"> Министерства торговли и предпринимательства Республики Мордовия от 24 октября 2013 г. N 192 "О внесении изменений в приказ Министра торговли и предпринимательства Республики Мордовия от 13.08.2013 г. N 141".</w:t>
      </w:r>
    </w:p>
    <w:p>
      <w:pPr>
        <w:pStyle w:val="Style13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03"/>
        <w:gridCol w:w="3402"/>
      </w:tblGrid>
      <w:tr>
        <w:trPr/>
        <w:tc>
          <w:tcPr>
            <w:tcW w:w="6803" w:type="dxa"/>
            <w:tcBorders/>
          </w:tcPr>
          <w:p>
            <w:pPr>
              <w:pStyle w:val="Style17"/>
              <w:ind w:left="0" w:right="0" w:hanging="0"/>
              <w:rPr/>
            </w:pPr>
            <w:r>
              <w:rPr/>
              <w:t>Первый заместитель Председателя Правительства - Министр экономики, торговли и предпринимательства Республики Мордовия</w:t>
            </w:r>
          </w:p>
        </w:tc>
        <w:tc>
          <w:tcPr>
            <w:tcW w:w="3402" w:type="dxa"/>
            <w:tcBorders/>
          </w:tcPr>
          <w:p>
            <w:pPr>
              <w:pStyle w:val="Style13"/>
              <w:ind w:left="0" w:right="0" w:hanging="0"/>
              <w:jc w:val="right"/>
              <w:rPr/>
            </w:pPr>
            <w:r>
              <w:rPr/>
              <w:t>В.Н. Мазов</w:t>
            </w:r>
          </w:p>
        </w:tc>
      </w:tr>
    </w:tbl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6" w:name="anchor1000"/>
      <w:bookmarkEnd w:id="6"/>
      <w:r>
        <w:rPr/>
        <w:t>Положение о республиканском конкурсе "Лучшее предприятие потребительского рынка Республики Мордовия"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7" w:name="anchor100"/>
      <w:bookmarkEnd w:id="7"/>
      <w:r>
        <w:rPr/>
        <w:t>1. Общие положения</w:t>
      </w:r>
    </w:p>
    <w:p>
      <w:pPr>
        <w:pStyle w:val="Style13"/>
        <w:rPr/>
      </w:pPr>
      <w:r>
        <w:rPr/>
      </w:r>
    </w:p>
    <w:p>
      <w:pPr>
        <w:pStyle w:val="Style13"/>
        <w:rPr/>
      </w:pPr>
      <w:bookmarkStart w:id="8" w:name="anchor1001"/>
      <w:bookmarkEnd w:id="8"/>
      <w:r>
        <w:rPr/>
        <w:t>1. Настоящее Положение определяет порядок организации и проведения республиканского конкурса "Лучшее предприятие потребительского рынка Республики Мордовия" (далее - Конкурс).</w:t>
      </w:r>
    </w:p>
    <w:p>
      <w:pPr>
        <w:pStyle w:val="Style13"/>
        <w:rPr/>
      </w:pPr>
      <w:bookmarkStart w:id="9" w:name="anchor1002"/>
      <w:bookmarkEnd w:id="9"/>
      <w:r>
        <w:rPr/>
        <w:t>2. Целями проведения Конкурса являются выявление и поощрение предприятий, достигших наилучших результатов в сфере розничной торговли, общественного питания и бытового обслуживания, обобщение и распространение положительного опыта их деятельности, развития конкуренции на потребительском рынке Республики Мордовия.</w:t>
      </w:r>
    </w:p>
    <w:p>
      <w:pPr>
        <w:pStyle w:val="Style13"/>
        <w:rPr/>
      </w:pPr>
      <w:bookmarkStart w:id="10" w:name="anchor1003"/>
      <w:bookmarkEnd w:id="10"/>
      <w:r>
        <w:rPr/>
        <w:t>3. В Конкурсе имеют право принимать участие организации всех форм собственности и индивидуальные предприниматели, зарегистрированные и осуществляющие свою деятельность на территории Республики Мордовия.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1" w:name="anchor200"/>
      <w:bookmarkEnd w:id="11"/>
      <w:r>
        <w:rPr/>
        <w:t>2. Организатор и участники Конкурса</w:t>
      </w:r>
    </w:p>
    <w:p>
      <w:pPr>
        <w:pStyle w:val="Style13"/>
        <w:rPr/>
      </w:pPr>
      <w:r>
        <w:rPr/>
      </w:r>
    </w:p>
    <w:p>
      <w:pPr>
        <w:pStyle w:val="Style13"/>
        <w:rPr/>
      </w:pPr>
      <w:bookmarkStart w:id="12" w:name="anchor1004"/>
      <w:bookmarkEnd w:id="12"/>
      <w:r>
        <w:rPr/>
        <w:t>4. Организатором Конкурса является Министерство экономики, торговли и предпринимательства Республики Мордовия.</w:t>
      </w:r>
    </w:p>
    <w:p>
      <w:pPr>
        <w:pStyle w:val="Style13"/>
        <w:rPr/>
      </w:pPr>
      <w:bookmarkStart w:id="13" w:name="anchor1005"/>
      <w:bookmarkEnd w:id="13"/>
      <w:r>
        <w:rPr/>
        <w:t>5. Участниками конкурса являются организации потребительского рынка Республики Мордовия и индивидуальные предприниматели, зарегистрированные и осуществляющие свою деятельность на территории Республики Мордовия, прошедшие предварительный отбор в муниципальных образованиях Республики Мордовия.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4" w:name="anchor300"/>
      <w:bookmarkEnd w:id="14"/>
      <w:r>
        <w:rPr/>
        <w:t>3. Порядок проведения Конкурса</w:t>
      </w:r>
    </w:p>
    <w:p>
      <w:pPr>
        <w:pStyle w:val="Style13"/>
        <w:rPr/>
      </w:pPr>
      <w:r>
        <w:rPr/>
      </w:r>
    </w:p>
    <w:p>
      <w:pPr>
        <w:pStyle w:val="Style13"/>
        <w:rPr/>
      </w:pPr>
      <w:bookmarkStart w:id="15" w:name="anchor1006"/>
      <w:bookmarkEnd w:id="15"/>
      <w:r>
        <w:rPr/>
        <w:t>6. Конкурс проводится по результатам деятельности за год по следующим номинациям:</w:t>
      </w:r>
    </w:p>
    <w:p>
      <w:pPr>
        <w:pStyle w:val="Style13"/>
        <w:rPr/>
      </w:pPr>
      <w:r>
        <w:rPr/>
        <w:t>1) номинация - "Лучшее предприятие розничной торговли городского округа Саранск";</w:t>
      </w:r>
    </w:p>
    <w:p>
      <w:pPr>
        <w:pStyle w:val="Style13"/>
        <w:rPr/>
      </w:pPr>
      <w:r>
        <w:rPr/>
        <w:t>2) номинация - "Лучшее предприятие розничной торговли среди муниципальных районов Республики Мордовия";</w:t>
      </w:r>
    </w:p>
    <w:p>
      <w:pPr>
        <w:pStyle w:val="Style13"/>
        <w:rPr/>
      </w:pPr>
      <w:r>
        <w:rPr/>
        <w:t>3) номинация - "Лучшая торговая сеть";</w:t>
      </w:r>
    </w:p>
    <w:p>
      <w:pPr>
        <w:pStyle w:val="Style13"/>
        <w:rPr/>
      </w:pPr>
      <w:r>
        <w:rPr/>
        <w:t>4) номинация - "Лучшее предприятие по реализации продукции собственного производства";</w:t>
      </w:r>
    </w:p>
    <w:p>
      <w:pPr>
        <w:pStyle w:val="Style13"/>
        <w:rPr/>
      </w:pPr>
      <w:r>
        <w:rPr/>
        <w:t>5) номинация - "Лучшее предприятие общественного питания городского округа Саранск";</w:t>
      </w:r>
    </w:p>
    <w:p>
      <w:pPr>
        <w:pStyle w:val="Style13"/>
        <w:rPr/>
      </w:pPr>
      <w:r>
        <w:rPr/>
        <w:t>6) номинация "Лучшее предприятие общественного питания среди муниципальных районов Республики Мордовия";</w:t>
      </w:r>
    </w:p>
    <w:p>
      <w:pPr>
        <w:pStyle w:val="Style13"/>
        <w:rPr/>
      </w:pPr>
      <w:r>
        <w:rPr/>
        <w:t>7) номинация - "Лучшее предприятие бытового обслуживания";</w:t>
      </w:r>
    </w:p>
    <w:p>
      <w:pPr>
        <w:pStyle w:val="Style13"/>
        <w:rPr/>
      </w:pPr>
      <w:r>
        <w:rPr/>
        <w:t>8) номинация - "За организацию торговли в отдаленных и труднодоступных сельских населенных пунктах";</w:t>
      </w:r>
    </w:p>
    <w:p>
      <w:pPr>
        <w:pStyle w:val="Style13"/>
        <w:rPr/>
      </w:pPr>
      <w:r>
        <w:rPr/>
        <w:t>9) номинация - "За активное участие в республиканских ярмарках";</w:t>
      </w:r>
    </w:p>
    <w:p>
      <w:pPr>
        <w:pStyle w:val="Style13"/>
        <w:rPr/>
      </w:pPr>
      <w:r>
        <w:rPr/>
        <w:t>10) номинация - "За профессиональную подготовку специалистов в сфере потребительского рынка Республики Мордовия";</w:t>
      </w:r>
    </w:p>
    <w:p>
      <w:pPr>
        <w:pStyle w:val="Style13"/>
        <w:rPr/>
      </w:pPr>
      <w:r>
        <w:rPr/>
        <w:t>11) номинация - "За достигнутые успехи в освоении специальностей в сфере потребительского рынка".</w:t>
      </w:r>
    </w:p>
    <w:p>
      <w:pPr>
        <w:pStyle w:val="Style13"/>
        <w:rPr/>
      </w:pPr>
      <w:bookmarkStart w:id="16" w:name="anchor1007"/>
      <w:bookmarkEnd w:id="16"/>
      <w:r>
        <w:rPr/>
        <w:t>7. Во всех номинациях присуждается одно первое место.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17" w:name="anchor400"/>
      <w:bookmarkEnd w:id="17"/>
      <w:r>
        <w:rPr/>
        <w:t>4. Условия участия в Конкурсе</w:t>
      </w:r>
    </w:p>
    <w:p>
      <w:pPr>
        <w:pStyle w:val="Style13"/>
        <w:rPr/>
      </w:pPr>
      <w:r>
        <w:rPr/>
      </w:r>
    </w:p>
    <w:p>
      <w:pPr>
        <w:pStyle w:val="Style13"/>
        <w:rPr/>
      </w:pPr>
      <w:bookmarkStart w:id="18" w:name="anchor1008"/>
      <w:bookmarkEnd w:id="18"/>
      <w:r>
        <w:rPr/>
        <w:t>8. Участие в конкурсе является добровольным.</w:t>
      </w:r>
    </w:p>
    <w:p>
      <w:pPr>
        <w:pStyle w:val="Style13"/>
        <w:rPr/>
      </w:pPr>
      <w:bookmarkStart w:id="19" w:name="anchor1009"/>
      <w:bookmarkEnd w:id="19"/>
      <w:r>
        <w:rPr/>
        <w:t>9. Республиканский конкурс "Лучшее предприятие потребительского рынка Республики Мордовия" и подведение итогов проводится в 2 этапа:</w:t>
      </w:r>
    </w:p>
    <w:p>
      <w:pPr>
        <w:pStyle w:val="Style13"/>
        <w:rPr/>
      </w:pPr>
      <w:r>
        <w:rPr/>
        <w:t>1 этап - конкурс проводится в муниципальных образованиях республики;</w:t>
      </w:r>
    </w:p>
    <w:p>
      <w:pPr>
        <w:pStyle w:val="Style13"/>
        <w:rPr/>
      </w:pPr>
      <w:r>
        <w:rPr/>
        <w:t>2 этап - конкурс проводится на республиканском уровне (конкурсная комиссия подводит итоги среди победителей, занявших призовые места на уровне муниципальных образований).</w:t>
      </w:r>
    </w:p>
    <w:p>
      <w:pPr>
        <w:pStyle w:val="Style13"/>
        <w:rPr/>
      </w:pPr>
      <w:bookmarkStart w:id="20" w:name="anchor1010"/>
      <w:bookmarkEnd w:id="20"/>
      <w:r>
        <w:rPr/>
        <w:t>10. Для участия в Конкурсе организации, зарегистрированные на территории муниципальных образований, конкурсные материалы представляют до 1 июня включительно в администрации муниципальных образований Республики Мордовия.</w:t>
      </w:r>
    </w:p>
    <w:p>
      <w:pPr>
        <w:pStyle w:val="Style13"/>
        <w:rPr/>
      </w:pPr>
      <w:bookmarkStart w:id="21" w:name="anchor1011"/>
      <w:bookmarkEnd w:id="21"/>
      <w:r>
        <w:rPr/>
        <w:t>11. Администрации муниципальных образований до 15 июня включительно конкурсные материалы согласно .</w:t>
      </w:r>
      <w:hyperlink w:anchor="anchor1012">
        <w:r>
          <w:rPr>
            <w:rStyle w:val="Style10"/>
          </w:rPr>
          <w:t>п. </w:t>
        </w:r>
      </w:hyperlink>
      <w:r>
        <w:rPr/>
        <w:t>12</w:t>
      </w:r>
      <w:r>
        <w:rPr/>
        <w:t xml:space="preserve"> настоящего Положения направляют в Министерство экономики, торговли и предпринимательства Республики Мордовия.</w:t>
      </w:r>
    </w:p>
    <w:p>
      <w:pPr>
        <w:pStyle w:val="Style13"/>
        <w:rPr/>
      </w:pPr>
      <w:bookmarkStart w:id="22" w:name="anchor1012"/>
      <w:bookmarkEnd w:id="22"/>
      <w:r>
        <w:rPr/>
        <w:t>12. Для участия в республиканском конкурсе "Лучшее предприятие потребительского рынка Республики Мордовия" участники представляют следующие конкурсные материалы:</w:t>
      </w:r>
    </w:p>
    <w:p>
      <w:pPr>
        <w:pStyle w:val="Style13"/>
        <w:rPr/>
      </w:pPr>
      <w:r>
        <w:rPr/>
        <w:t xml:space="preserve">1) заявку на участие в Конкурсе по форме согласно </w:t>
      </w:r>
      <w:hyperlink w:anchor="anchor1100">
        <w:r>
          <w:rPr>
            <w:rStyle w:val="Style10"/>
          </w:rPr>
          <w:t>приложению N 1</w:t>
        </w:r>
      </w:hyperlink>
      <w:r>
        <w:rPr/>
        <w:t xml:space="preserve"> к настоящему Положению (заявка представляется на каждую номинацию в отдельности).</w:t>
      </w:r>
    </w:p>
    <w:p>
      <w:pPr>
        <w:pStyle w:val="Style13"/>
        <w:rPr/>
      </w:pPr>
      <w:r>
        <w:rPr/>
        <w:t>2) показатели оценки деятельности организации (</w:t>
      </w:r>
      <w:hyperlink w:anchor="anchor1200">
        <w:r>
          <w:rPr>
            <w:rStyle w:val="Style10"/>
          </w:rPr>
          <w:t>приложение N 2</w:t>
        </w:r>
      </w:hyperlink>
      <w:r>
        <w:rPr/>
        <w:t xml:space="preserve"> к настоящему Положению).</w:t>
      </w:r>
    </w:p>
    <w:p>
      <w:pPr>
        <w:pStyle w:val="Style13"/>
        <w:rPr/>
      </w:pPr>
      <w:r>
        <w:rPr/>
        <w:t>3) рекомендательное письмо органа местного самоуправления муниципального образования с информацией об участии в 1 этапе Конкурса на муниципальном уровне, о вкладе предприятия в социально-экономическое развитие муниципального образования и участие в социально значимых и благотворительных мероприятиях муниципального образования.</w:t>
      </w:r>
    </w:p>
    <w:p>
      <w:pPr>
        <w:pStyle w:val="Style13"/>
        <w:rPr/>
      </w:pPr>
      <w:r>
        <w:rPr/>
        <w:t>4) копию книги отзывов и предложений, журнала проверок.</w:t>
      </w:r>
    </w:p>
    <w:p>
      <w:pPr>
        <w:pStyle w:val="Style13"/>
        <w:rPr/>
      </w:pPr>
      <w:r>
        <w:rPr/>
        <w:t>5) копию меню и прейскуранта цен (для предприятий общественного питания и бытового обслуживания).</w:t>
      </w:r>
    </w:p>
    <w:p>
      <w:pPr>
        <w:pStyle w:val="Style13"/>
        <w:rPr/>
      </w:pPr>
      <w:r>
        <w:rPr/>
        <w:t>6) фотографии фасада предприятия, рабочего зала, производственных помещений, коллектива.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23" w:name="anchor500"/>
      <w:bookmarkEnd w:id="23"/>
      <w:r>
        <w:rPr/>
        <w:t>5. Конкурсная комиссия</w:t>
      </w:r>
    </w:p>
    <w:p>
      <w:pPr>
        <w:pStyle w:val="Style13"/>
        <w:rPr/>
      </w:pPr>
      <w:r>
        <w:rPr/>
      </w:r>
    </w:p>
    <w:p>
      <w:pPr>
        <w:pStyle w:val="Style13"/>
        <w:rPr/>
      </w:pPr>
      <w:bookmarkStart w:id="24" w:name="anchor1013"/>
      <w:bookmarkEnd w:id="24"/>
      <w:r>
        <w:rPr/>
        <w:t>13. В целях организации и проведения республиканского конкурса "Лучшее предприятие потребительского рынка Республики Мордовия" в Министерстве экономики, торговли и предпринимательства Республики Мордовия создается конкурсная комиссия.</w:t>
      </w:r>
    </w:p>
    <w:p>
      <w:pPr>
        <w:pStyle w:val="Style13"/>
        <w:rPr/>
      </w:pPr>
      <w:bookmarkStart w:id="25" w:name="anchor1014"/>
      <w:bookmarkEnd w:id="25"/>
      <w:r>
        <w:rPr/>
        <w:t>14. Конкурсная комиссия состоит из председателя конкурсной комиссии и членов конкурсной комиссии.</w:t>
      </w:r>
    </w:p>
    <w:p>
      <w:pPr>
        <w:pStyle w:val="Style13"/>
        <w:rPr/>
      </w:pPr>
      <w:bookmarkStart w:id="26" w:name="anchor1015"/>
      <w:bookmarkEnd w:id="26"/>
      <w:r>
        <w:rPr/>
        <w:t>15. Председатель конкурсной комиссии вправе привлекать по согласованию к работе в конкурсной комиссии независимых экспертов (с правом совещательного голоса).</w:t>
      </w:r>
    </w:p>
    <w:p>
      <w:pPr>
        <w:pStyle w:val="Style13"/>
        <w:rPr/>
      </w:pPr>
      <w:bookmarkStart w:id="27" w:name="anchor1016"/>
      <w:bookmarkEnd w:id="27"/>
      <w:r>
        <w:rPr/>
        <w:t>16. В целях организации и проведения 1 этапа Конкурса администрацией муниципального образования создается районная (городская) конкурсная комиссия.</w:t>
      </w:r>
    </w:p>
    <w:p>
      <w:pPr>
        <w:pStyle w:val="Style13"/>
        <w:rPr/>
      </w:pPr>
      <w:bookmarkStart w:id="28" w:name="anchor1017"/>
      <w:bookmarkEnd w:id="28"/>
      <w:r>
        <w:rPr/>
        <w:t>17. Районная (городская) конкурсная комиссия анализирует представленные заявки и конкурсные материалы, подводит итоги и направляет представления на победителей и конкурсные материалы в Министерство экономики, торговли и предпринимательства Республики Мордовия.</w:t>
      </w:r>
    </w:p>
    <w:p>
      <w:pPr>
        <w:pStyle w:val="Style13"/>
        <w:rPr/>
      </w:pPr>
      <w:bookmarkStart w:id="29" w:name="anchor1018"/>
      <w:bookmarkEnd w:id="29"/>
      <w:r>
        <w:rPr/>
        <w:t>18. Конкурсная комиссия при Министерстве экономики, торговли и предпринимательства Республики Мордовия:</w:t>
      </w:r>
    </w:p>
    <w:p>
      <w:pPr>
        <w:pStyle w:val="Style13"/>
        <w:rPr/>
      </w:pPr>
      <w:r>
        <w:rPr/>
        <w:t xml:space="preserve">1) принимает и рассматривает конкурсные материалы организаций, направленные администрациями муниципальных образований, проверяет полноту представленных конкурсных материалов, указанных в </w:t>
      </w:r>
      <w:hyperlink w:anchor="anchor1012">
        <w:r>
          <w:rPr>
            <w:rStyle w:val="Style10"/>
          </w:rPr>
          <w:t xml:space="preserve">пункте </w:t>
        </w:r>
      </w:hyperlink>
      <w:r>
        <w:rPr/>
        <w:t>12</w:t>
      </w:r>
      <w:r>
        <w:rPr/>
        <w:t xml:space="preserve"> настоящего Положения.</w:t>
      </w:r>
    </w:p>
    <w:p>
      <w:pPr>
        <w:pStyle w:val="Style13"/>
        <w:rPr/>
      </w:pPr>
      <w:r>
        <w:rPr/>
        <w:t xml:space="preserve">2) принимает решение о допуске или об отказе в допуске к участию во втором этапе Конкурса, в случае неполного представления конкурсных материалов, указанных в </w:t>
      </w:r>
      <w:hyperlink w:anchor="anchor1012">
        <w:r>
          <w:rPr>
            <w:rStyle w:val="Style10"/>
          </w:rPr>
          <w:t>п. 12</w:t>
        </w:r>
      </w:hyperlink>
      <w:r>
        <w:rPr/>
        <w:t>. настоящего Положения.</w:t>
      </w:r>
    </w:p>
    <w:p>
      <w:pPr>
        <w:pStyle w:val="Style13"/>
        <w:rPr/>
      </w:pPr>
      <w:r>
        <w:rPr/>
        <w:t>3) при необходимости осуществляет выезд на предприятие торговли, общественного питания, бытового обслуживания, участвующее в Конкурсе, по предварительному согласованию с организацией.</w:t>
      </w:r>
    </w:p>
    <w:p>
      <w:pPr>
        <w:pStyle w:val="Style13"/>
        <w:rPr/>
      </w:pPr>
      <w:r>
        <w:rPr/>
        <w:t>4) подводит итоги Конкурса.</w:t>
      </w:r>
    </w:p>
    <w:p>
      <w:pPr>
        <w:pStyle w:val="Style13"/>
        <w:rPr/>
      </w:pPr>
      <w:bookmarkStart w:id="30" w:name="anchor1019"/>
      <w:bookmarkEnd w:id="30"/>
      <w:r>
        <w:rPr/>
        <w:t>19. Заседание конкурсной комиссии созывается и проводится председателем конкурсной комиссии.</w:t>
      </w:r>
    </w:p>
    <w:p>
      <w:pPr>
        <w:pStyle w:val="Style13"/>
        <w:rPr/>
      </w:pPr>
      <w:bookmarkStart w:id="31" w:name="anchor1020"/>
      <w:bookmarkEnd w:id="31"/>
      <w:r>
        <w:rPr/>
        <w:t>20. Заседание конкурсной комиссии считается правомочным, если на нем присутствует более половины ее состава.</w:t>
      </w:r>
    </w:p>
    <w:p>
      <w:pPr>
        <w:pStyle w:val="Style13"/>
        <w:rPr/>
      </w:pPr>
      <w:bookmarkStart w:id="32" w:name="anchor1021"/>
      <w:bookmarkEnd w:id="32"/>
      <w:r>
        <w:rPr/>
        <w:t>21. Обеспечение работы конкурсной комиссии возлагается на отдел развития торговли и потребительских услуг Министерства экономики, торговли и предпринимательства Республики Мордовия.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33" w:name="anchor600"/>
      <w:bookmarkEnd w:id="33"/>
      <w:r>
        <w:rPr/>
        <w:t>6. Подведение итогов Конкурса</w:t>
      </w:r>
    </w:p>
    <w:p>
      <w:pPr>
        <w:pStyle w:val="Style13"/>
        <w:rPr/>
      </w:pPr>
      <w:r>
        <w:rPr/>
      </w:r>
    </w:p>
    <w:p>
      <w:pPr>
        <w:pStyle w:val="Style13"/>
        <w:rPr/>
      </w:pPr>
      <w:bookmarkStart w:id="34" w:name="anchor1022"/>
      <w:bookmarkEnd w:id="34"/>
      <w:r>
        <w:rPr/>
        <w:t>22. Подведение итогов Конкурса осуществляет конкурсная комиссия до 1 июля текущего года.</w:t>
      </w:r>
    </w:p>
    <w:p>
      <w:pPr>
        <w:pStyle w:val="Style13"/>
        <w:rPr/>
      </w:pPr>
      <w:bookmarkStart w:id="35" w:name="anchor1023"/>
      <w:bookmarkEnd w:id="35"/>
      <w:r>
        <w:rPr/>
        <w:t>23. Конкурсная комиссия определяет победителя в следующем порядке:</w:t>
      </w:r>
    </w:p>
    <w:p>
      <w:pPr>
        <w:pStyle w:val="Style13"/>
        <w:rPr/>
      </w:pPr>
      <w:r>
        <w:rPr/>
        <w:t>1) в каждой номинации Конкурса по критериям отбора в соответствии с приложением N 3 настоящего Положения выставляются баллы от 0 до 10.</w:t>
      </w:r>
    </w:p>
    <w:p>
      <w:pPr>
        <w:pStyle w:val="Style13"/>
        <w:rPr/>
      </w:pPr>
      <w:r>
        <w:rPr/>
        <w:t>2) количество балов суммируется по всем критериям.</w:t>
      </w:r>
    </w:p>
    <w:p>
      <w:pPr>
        <w:pStyle w:val="Style13"/>
        <w:rPr/>
      </w:pPr>
      <w:r>
        <w:rPr/>
        <w:t xml:space="preserve">3) наличие жалоб в книге отзывов и предложений, наличие актов проверок контрольно-надзорных органов по соблюдению </w:t>
      </w:r>
      <w:hyperlink r:id="rId5">
        <w:r>
          <w:rPr>
            <w:rStyle w:val="Style10"/>
          </w:rPr>
          <w:t>Закона</w:t>
        </w:r>
      </w:hyperlink>
      <w:r>
        <w:rPr/>
        <w:t xml:space="preserve"> РФ "О защите прав потребителей", правил продажи отдельных видов товаров, требований </w:t>
      </w:r>
      <w:hyperlink r:id="rId6">
        <w:r>
          <w:rPr>
            <w:rStyle w:val="Style10"/>
          </w:rPr>
          <w:t>санитарного законодательства</w:t>
        </w:r>
      </w:hyperlink>
      <w:r>
        <w:rPr/>
        <w:t>, противопожарной безопасности с выявленными нарушениями снижает итоговый результат конкурса на 1 балл за каждое нарушение.</w:t>
      </w:r>
    </w:p>
    <w:p>
      <w:pPr>
        <w:pStyle w:val="Style13"/>
        <w:rPr/>
      </w:pPr>
      <w:r>
        <w:rPr/>
        <w:t>4) победителем признается участник Конкурса, набравший максимальное количество баллов.</w:t>
      </w:r>
    </w:p>
    <w:p>
      <w:pPr>
        <w:pStyle w:val="Style13"/>
        <w:rPr/>
      </w:pPr>
      <w:bookmarkStart w:id="36" w:name="anchor1024"/>
      <w:bookmarkEnd w:id="36"/>
      <w:r>
        <w:rPr/>
        <w:t>24. Победители Конкурса награждаются дипломами.</w:t>
      </w:r>
    </w:p>
    <w:p>
      <w:pPr>
        <w:pStyle w:val="Style13"/>
        <w:rPr/>
      </w:pPr>
      <w:bookmarkStart w:id="37" w:name="anchor1025"/>
      <w:bookmarkEnd w:id="37"/>
      <w:r>
        <w:rPr/>
        <w:t xml:space="preserve">25. Итоги конкурса подлежат официальному опубликованию, размещению на </w:t>
      </w:r>
      <w:hyperlink r:id="rId7">
        <w:r>
          <w:rPr>
            <w:rStyle w:val="Style10"/>
          </w:rPr>
          <w:t>официальном сайте</w:t>
        </w:r>
      </w:hyperlink>
      <w:r>
        <w:rPr/>
        <w:t xml:space="preserve"> Министерства экономики, торговли и предпринимательства Республики Мордовия.</w:t>
      </w:r>
    </w:p>
    <w:p>
      <w:pPr>
        <w:pStyle w:val="Style13"/>
        <w:rPr/>
      </w:pPr>
      <w:r>
        <w:rPr/>
      </w:r>
    </w:p>
    <w:p>
      <w:pPr>
        <w:pStyle w:val="Normal"/>
        <w:rPr/>
      </w:pPr>
      <w:bookmarkStart w:id="38" w:name="anchor1100"/>
      <w:bookmarkEnd w:id="38"/>
      <w:r>
        <w:rPr/>
        <w:t xml:space="preserve">Приложение N 1 к </w:t>
      </w:r>
      <w:hyperlink w:anchor="anchor1000">
        <w:r>
          <w:rPr>
            <w:rStyle w:val="Style10"/>
          </w:rPr>
          <w:t>Положению</w:t>
        </w:r>
      </w:hyperlink>
      <w:r>
        <w:rPr/>
        <w:t xml:space="preserve"> о республиканском конкурсе "Лучшее предприятие потребительского рынка Республики Мордовия"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                                           </w:t>
      </w:r>
      <w:r>
        <w:rPr>
          <w:rFonts w:ascii="Courier New" w:hAnsi="Courier New"/>
          <w:sz w:val="20"/>
        </w:rPr>
        <w:t>В конкурсную комиссию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                                       </w:t>
      </w:r>
      <w:r>
        <w:rPr>
          <w:rFonts w:ascii="Courier New" w:hAnsi="Courier New"/>
          <w:sz w:val="20"/>
        </w:rPr>
        <w:t>республиканского конкурса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                            </w:t>
      </w:r>
      <w:r>
        <w:rPr>
          <w:rFonts w:ascii="Courier New" w:hAnsi="Courier New"/>
          <w:sz w:val="20"/>
        </w:rPr>
        <w:t>"Лучшее предприятие потребительского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                                      </w:t>
      </w:r>
      <w:r>
        <w:rPr>
          <w:rFonts w:ascii="Courier New" w:hAnsi="Courier New"/>
          <w:sz w:val="20"/>
        </w:rPr>
        <w:t>рынка Республики Мордовия"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b/>
          <w:color w:val="26282F"/>
          <w:sz w:val="20"/>
        </w:rPr>
      </w:pPr>
      <w:r>
        <w:rPr>
          <w:rFonts w:ascii="Courier New" w:hAnsi="Courier New"/>
          <w:b/>
          <w:color w:val="26282F"/>
          <w:sz w:val="20"/>
        </w:rPr>
        <w:t xml:space="preserve">                                 </w:t>
      </w:r>
      <w:r>
        <w:rPr>
          <w:rFonts w:ascii="Courier New" w:hAnsi="Courier New"/>
          <w:b/>
          <w:color w:val="26282F"/>
          <w:sz w:val="20"/>
        </w:rPr>
        <w:t>Заявка</w:t>
      </w:r>
    </w:p>
    <w:p>
      <w:pPr>
        <w:pStyle w:val="OEM"/>
        <w:rPr>
          <w:rFonts w:ascii="Courier New" w:hAnsi="Courier New"/>
          <w:b/>
          <w:color w:val="26282F"/>
          <w:sz w:val="20"/>
        </w:rPr>
      </w:pPr>
      <w:r>
        <w:rPr>
          <w:rFonts w:ascii="Courier New" w:hAnsi="Courier New"/>
          <w:b/>
          <w:color w:val="26282F"/>
          <w:sz w:val="20"/>
        </w:rPr>
        <w:t xml:space="preserve">                  </w:t>
      </w:r>
      <w:r>
        <w:rPr>
          <w:rFonts w:ascii="Courier New" w:hAnsi="Courier New"/>
          <w:b/>
          <w:color w:val="26282F"/>
          <w:sz w:val="20"/>
        </w:rPr>
        <w:t>на участие в республиканском конкурсе</w:t>
      </w:r>
    </w:p>
    <w:p>
      <w:pPr>
        <w:pStyle w:val="OEM"/>
        <w:rPr>
          <w:rFonts w:ascii="Courier New" w:hAnsi="Courier New"/>
          <w:b/>
          <w:color w:val="26282F"/>
          <w:sz w:val="20"/>
        </w:rPr>
      </w:pPr>
      <w:r>
        <w:rPr>
          <w:rFonts w:ascii="Courier New" w:hAnsi="Courier New"/>
          <w:b/>
          <w:color w:val="26282F"/>
          <w:sz w:val="20"/>
        </w:rPr>
        <w:t xml:space="preserve">       </w:t>
      </w:r>
      <w:r>
        <w:rPr>
          <w:rFonts w:ascii="Courier New" w:hAnsi="Courier New"/>
          <w:b/>
          <w:color w:val="26282F"/>
          <w:sz w:val="20"/>
        </w:rPr>
        <w:t>"Лучшее предприятие потребительского рынка Республики Мордовия"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>1. Наименование организации (индивидуальный предприниматель) _______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_________________________________________________________________________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>2. Фирменное название предприятия __________________________________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>3. Адрес (местонахождение) _________________________________________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>4. Основные виды деятельности_______________________________________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>5. Фамилия, имя, отчество, должность руководителя __________________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>6. Контактный телефон (с кодом) ____________________________________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>_________________________ __________________ _______________________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</w:t>
      </w:r>
      <w:r>
        <w:rPr>
          <w:rFonts w:ascii="Courier New" w:hAnsi="Courier New"/>
          <w:sz w:val="20"/>
        </w:rPr>
        <w:t>руководитель организации      (подпись)      (расшифровка подписи)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</w:t>
      </w:r>
      <w:r>
        <w:rPr>
          <w:rFonts w:ascii="Courier New" w:hAnsi="Courier New"/>
          <w:sz w:val="20"/>
        </w:rPr>
        <w:t>(индивидуальный предприниматель)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"___" __________ 201__ г.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>М.П. (при наличии)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  <w:r>
        <w:rPr>
          <w:rFonts w:ascii="Courier New" w:hAnsi="Courier New"/>
          <w:sz w:val="20"/>
        </w:rPr>
        <w:t xml:space="preserve">К заявке прилагаются документы согласно </w:t>
      </w:r>
      <w:hyperlink w:anchor="anchor1012">
        <w:r>
          <w:rPr>
            <w:rStyle w:val="Style10"/>
            <w:rFonts w:ascii="Courier New" w:hAnsi="Courier New"/>
            <w:sz w:val="20"/>
          </w:rPr>
          <w:t>п. 12</w:t>
        </w:r>
      </w:hyperlink>
      <w:r>
        <w:rPr>
          <w:rFonts w:ascii="Courier New" w:hAnsi="Courier New"/>
          <w:sz w:val="20"/>
        </w:rPr>
        <w:t>. настоящего Положения</w:t>
      </w:r>
    </w:p>
    <w:p>
      <w:pPr>
        <w:pStyle w:val="Style13"/>
        <w:rPr/>
      </w:pPr>
      <w:r>
        <w:rPr/>
      </w:r>
    </w:p>
    <w:p>
      <w:pPr>
        <w:pStyle w:val="Normal"/>
        <w:rPr/>
      </w:pPr>
      <w:bookmarkStart w:id="39" w:name="anchor1200"/>
      <w:bookmarkEnd w:id="39"/>
      <w:r>
        <w:rPr/>
        <w:t xml:space="preserve">Приложение N 2 к </w:t>
      </w:r>
      <w:hyperlink w:anchor="anchor1000">
        <w:r>
          <w:rPr>
            <w:rStyle w:val="Style10"/>
          </w:rPr>
          <w:t>Положению</w:t>
        </w:r>
      </w:hyperlink>
      <w:r>
        <w:rPr/>
        <w:t xml:space="preserve"> о республиканском конкурсе "Лучшее предприятие потребительского рынка Республики Мордовия"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b/>
          <w:color w:val="26282F"/>
          <w:sz w:val="20"/>
        </w:rPr>
      </w:pPr>
      <w:r>
        <w:rPr>
          <w:rFonts w:ascii="Courier New" w:hAnsi="Courier New"/>
          <w:b/>
          <w:color w:val="26282F"/>
          <w:sz w:val="20"/>
        </w:rPr>
        <w:t xml:space="preserve">                          </w:t>
      </w:r>
      <w:r>
        <w:rPr>
          <w:rFonts w:ascii="Courier New" w:hAnsi="Courier New"/>
          <w:b/>
          <w:color w:val="26282F"/>
          <w:sz w:val="20"/>
        </w:rPr>
        <w:t>Основные показатели</w:t>
      </w:r>
    </w:p>
    <w:p>
      <w:pPr>
        <w:pStyle w:val="OEM"/>
        <w:rPr>
          <w:rFonts w:ascii="Courier New" w:hAnsi="Courier New"/>
          <w:b/>
          <w:color w:val="26282F"/>
          <w:sz w:val="20"/>
        </w:rPr>
      </w:pPr>
      <w:r>
        <w:rPr>
          <w:rFonts w:ascii="Courier New" w:hAnsi="Courier New"/>
          <w:b/>
          <w:color w:val="26282F"/>
          <w:sz w:val="20"/>
        </w:rPr>
        <w:t>деятельности организации ________________________________________________</w:t>
      </w:r>
    </w:p>
    <w:p>
      <w:pPr>
        <w:pStyle w:val="OEM"/>
        <w:rPr>
          <w:rFonts w:ascii="Courier New" w:hAnsi="Courier New"/>
          <w:b/>
          <w:color w:val="26282F"/>
          <w:sz w:val="20"/>
        </w:rPr>
      </w:pPr>
      <w:r>
        <w:rPr>
          <w:rFonts w:ascii="Courier New" w:hAnsi="Courier New"/>
          <w:b/>
          <w:color w:val="26282F"/>
          <w:sz w:val="20"/>
        </w:rPr>
        <w:t xml:space="preserve">                          </w:t>
      </w:r>
      <w:r>
        <w:rPr>
          <w:rFonts w:ascii="Courier New" w:hAnsi="Courier New"/>
          <w:b/>
          <w:color w:val="26282F"/>
          <w:sz w:val="20"/>
        </w:rPr>
        <w:t>за 201___ год</w:t>
      </w:r>
    </w:p>
    <w:p>
      <w:pPr>
        <w:pStyle w:val="Style13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4365"/>
        <w:gridCol w:w="1587"/>
        <w:gridCol w:w="3403"/>
      </w:tblGrid>
      <w:tr>
        <w:trPr/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N п/п</w:t>
            </w:r>
          </w:p>
        </w:tc>
        <w:tc>
          <w:tcPr>
            <w:tcW w:w="4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Наименование показателя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Единица измерения</w:t>
            </w:r>
          </w:p>
        </w:tc>
        <w:tc>
          <w:tcPr>
            <w:tcW w:w="34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Фактическое значение показателя (информация)</w:t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История предприятия (краткая характеристика)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2.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Объем реализованной продукции, работ, услуг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тыс. руб.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3.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Темпы роста товарооборота к уровню прошлого года (в сопоставимых ценах)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%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4.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Доля реализации товаров местных производителей в общем объеме товарооборота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%</w:t>
            </w:r>
          </w:p>
          <w:p>
            <w:pPr>
              <w:pStyle w:val="Style13"/>
              <w:rPr/>
            </w:pPr>
            <w:r>
              <w:rPr/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5.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Доля товаров местного производства в общем ассортименте товаров в разрезе продуктов питания: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хлеб и х/б изделия;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молоко и молочная продукция;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сыры твердые;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колбасные изделия;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кондитерские изделия;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пиво;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водка и ЛВИ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%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6.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Численность работающих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чел.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7.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Средняя заработная плата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тыс. руб.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8.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Объем налоговых отчислений в бюджеты всех уровней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тыс. руб.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9.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Размер торговой площади (для торговых предприятий)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кв. м.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10.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Количество посадочных мест (для предприятий общественного питания)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ед.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11.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Количество рабочих мест (для предприятий бытового обслуживания)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ед.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12.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Профессиональный уровень работающих: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специалисты с высшим специальным образованием;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специалисты со средним специальным образованием;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специалисты со средним образованием;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- специалисты со знанием английского языка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чел.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13.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Повышение квалификации специалистов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чел.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14.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Наличие терминалов для безналичного расчета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ед.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15.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Применяемые формы обслуживания (самообслуживание, через прилавок, на дому и т.п.)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16.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Товарная насыщенность (количество наименований товаров) в т.ч. продукции местных товаропроизводителей (для торговых предприятий)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ед.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17.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Ассортиментный перечень блюд, изделий собственного производства, наличие блюд национальной кухни, фирменных и заказных блюд (для предприятий общественного питания)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ед.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18.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Перечень предоставляемых услуг</w:t>
            </w:r>
          </w:p>
          <w:p>
            <w:pPr>
              <w:pStyle w:val="Style13"/>
              <w:ind w:left="0" w:right="0" w:hanging="0"/>
              <w:rPr/>
            </w:pPr>
            <w:r>
              <w:rPr/>
              <w:t>(для предприятий бытового обслуживания)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ед.</w:t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19.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Дополнительные услуги в т.ч. предоставление скидок на товары и услуги социально незащищенным категориям граждан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20.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Проведение рекламных акций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21.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Участие в социальных, благотворительных акциях с указанием наименования мероприятия и времени их проведения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jc w:val="center"/>
              <w:rPr/>
            </w:pPr>
            <w:r>
              <w:rPr/>
              <w:t>22.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ind w:left="0" w:right="0" w:hanging="0"/>
              <w:rPr/>
            </w:pPr>
            <w:r>
              <w:rPr/>
              <w:t>Благоустройство прилегающей территории, наличие парковки для автомашин, наличие доступа для маломобильных групп населения (пандусы)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  <w:tc>
          <w:tcPr>
            <w:tcW w:w="340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Style13"/>
              <w:rPr/>
            </w:pPr>
            <w:r>
              <w:rPr/>
            </w:r>
          </w:p>
        </w:tc>
      </w:tr>
    </w:tbl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Достоверность представленных сведений гарантирую.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_______________________________ ________________ ________________________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</w:t>
      </w:r>
      <w:r>
        <w:rPr>
          <w:rFonts w:ascii="Courier New" w:hAnsi="Courier New"/>
          <w:sz w:val="20"/>
        </w:rPr>
        <w:t>руководитель организации        (подпись)     (расшифровка подписи)</w:t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(индивидуальный предприниматель)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"___" __________ 201__ г.</w:t>
      </w:r>
    </w:p>
    <w:p>
      <w:pPr>
        <w:pStyle w:val="Style13"/>
        <w:rPr/>
      </w:pPr>
      <w:r>
        <w:rPr/>
      </w:r>
    </w:p>
    <w:p>
      <w:pPr>
        <w:pStyle w:val="OEM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>М.П.</w:t>
      </w:r>
    </w:p>
    <w:p>
      <w:pPr>
        <w:pStyle w:val="Style13"/>
        <w:rPr/>
      </w:pPr>
      <w:r>
        <w:rPr/>
      </w:r>
    </w:p>
    <w:p>
      <w:pPr>
        <w:pStyle w:val="1"/>
        <w:numPr>
          <w:ilvl w:val="0"/>
          <w:numId w:val="1"/>
        </w:numPr>
        <w:outlineLvl w:val="0"/>
        <w:rPr/>
      </w:pPr>
      <w:bookmarkStart w:id="40" w:name="anchor2000"/>
      <w:bookmarkEnd w:id="40"/>
      <w:r>
        <w:rPr/>
        <w:t>Состав Конкурсной комиссии по проведению республиканского конкурса "Лучшее предприятие потребительского рынка Республики Мордовия"</w:t>
      </w:r>
    </w:p>
    <w:p>
      <w:pPr>
        <w:pStyle w:val="Style13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74"/>
        <w:gridCol w:w="583"/>
        <w:gridCol w:w="5848"/>
      </w:tblGrid>
      <w:tr>
        <w:trPr/>
        <w:tc>
          <w:tcPr>
            <w:tcW w:w="3774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Анохин Александр Александрович</w:t>
            </w:r>
          </w:p>
        </w:tc>
        <w:tc>
          <w:tcPr>
            <w:tcW w:w="583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-</w:t>
            </w:r>
          </w:p>
        </w:tc>
        <w:tc>
          <w:tcPr>
            <w:tcW w:w="5848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первый заместитель Министра экономики, торговли и предпринимательства Республики Мордовия, председатель конкурсной комиссии</w:t>
            </w:r>
          </w:p>
        </w:tc>
      </w:tr>
      <w:tr>
        <w:trPr/>
        <w:tc>
          <w:tcPr>
            <w:tcW w:w="3774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Фадеева Наталья Юрьевна</w:t>
            </w:r>
          </w:p>
        </w:tc>
        <w:tc>
          <w:tcPr>
            <w:tcW w:w="583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-</w:t>
            </w:r>
          </w:p>
        </w:tc>
        <w:tc>
          <w:tcPr>
            <w:tcW w:w="5848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Заместитель руководителя Управления Роспотребнадзора по Республике Мордовия, заместитель Главного государственного санитарно врача по Республике Мордовия, заместитель председателя конкурсной комисии ( по согласованию)</w:t>
            </w:r>
          </w:p>
        </w:tc>
      </w:tr>
      <w:tr>
        <w:trPr/>
        <w:tc>
          <w:tcPr>
            <w:tcW w:w="10205" w:type="dxa"/>
            <w:gridSpan w:val="3"/>
            <w:tcBorders/>
          </w:tcPr>
          <w:p>
            <w:pPr>
              <w:pStyle w:val="Style13"/>
              <w:rPr/>
            </w:pPr>
            <w:r>
              <w:rPr/>
            </w:r>
          </w:p>
          <w:p>
            <w:pPr>
              <w:pStyle w:val="1"/>
              <w:numPr>
                <w:ilvl w:val="0"/>
                <w:numId w:val="1"/>
              </w:numPr>
              <w:outlineLvl w:val="0"/>
              <w:rPr/>
            </w:pPr>
            <w:r>
              <w:rPr/>
              <w:t>Члены комиссии:</w:t>
            </w:r>
          </w:p>
          <w:p>
            <w:pPr>
              <w:pStyle w:val="Style13"/>
              <w:rPr/>
            </w:pPr>
            <w:r>
              <w:rPr/>
            </w:r>
          </w:p>
        </w:tc>
      </w:tr>
      <w:tr>
        <w:trPr/>
        <w:tc>
          <w:tcPr>
            <w:tcW w:w="3774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Анощенкова Юлия Викторовна</w:t>
            </w:r>
          </w:p>
        </w:tc>
        <w:tc>
          <w:tcPr>
            <w:tcW w:w="583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-</w:t>
            </w:r>
          </w:p>
        </w:tc>
        <w:tc>
          <w:tcPr>
            <w:tcW w:w="5848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начальник отдела развития торговли и потребительских услуг Министерства экономики, торговли и предпринимательства Республики Мордовия</w:t>
            </w:r>
          </w:p>
        </w:tc>
      </w:tr>
      <w:tr>
        <w:trPr/>
        <w:tc>
          <w:tcPr>
            <w:tcW w:w="3774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Белокосова Оксана Геннадьевна</w:t>
            </w:r>
          </w:p>
        </w:tc>
        <w:tc>
          <w:tcPr>
            <w:tcW w:w="583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-</w:t>
            </w:r>
          </w:p>
        </w:tc>
        <w:tc>
          <w:tcPr>
            <w:tcW w:w="5848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Заместитель начальника</w:t>
            </w:r>
            <w:r>
              <w:rPr/>
              <w:t xml:space="preserve"> отдела регулирования алкогольного рынка и лицензирования Министерства экономики, торговли и предпринимательства Республики Мордовия</w:t>
            </w:r>
          </w:p>
        </w:tc>
      </w:tr>
      <w:tr>
        <w:trPr/>
        <w:tc>
          <w:tcPr>
            <w:tcW w:w="3774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Карезина Людмила Анатольевна</w:t>
            </w:r>
          </w:p>
        </w:tc>
        <w:tc>
          <w:tcPr>
            <w:tcW w:w="583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-</w:t>
            </w:r>
          </w:p>
        </w:tc>
        <w:tc>
          <w:tcPr>
            <w:tcW w:w="5848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  <w:t>Заместитель начальника</w:t>
            </w:r>
            <w:r>
              <w:rPr/>
              <w:t xml:space="preserve"> отдела развития торговли и потребительских услуг Министерства экономики, торговли и предпринимательства Республики Мордовия</w:t>
            </w:r>
          </w:p>
        </w:tc>
      </w:tr>
      <w:tr>
        <w:trPr/>
        <w:tc>
          <w:tcPr>
            <w:tcW w:w="3774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</w:r>
          </w:p>
        </w:tc>
        <w:tc>
          <w:tcPr>
            <w:tcW w:w="583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</w:r>
          </w:p>
        </w:tc>
        <w:tc>
          <w:tcPr>
            <w:tcW w:w="5848" w:type="dxa"/>
            <w:tcBorders/>
          </w:tcPr>
          <w:p>
            <w:pPr>
              <w:pStyle w:val="Style13"/>
              <w:ind w:left="0" w:right="0" w:hanging="0"/>
              <w:rPr/>
            </w:pPr>
            <w:r>
              <w:rPr/>
            </w:r>
          </w:p>
        </w:tc>
      </w:tr>
    </w:tbl>
    <w:p>
      <w:pPr>
        <w:pStyle w:val="Style13"/>
        <w:rPr/>
      </w:pPr>
      <w:r>
        <w:rPr/>
      </w:r>
    </w:p>
    <w:sectPr>
      <w:headerReference w:type="default" r:id="rId8"/>
      <w:footerReference w:type="default" r:id="rId9"/>
      <w:type w:val="nextPage"/>
      <w:pgSz w:w="11906" w:h="16838"/>
      <w:pgMar w:left="794" w:right="794" w:gutter="0" w:header="794" w:top="1077" w:footer="794" w:bottom="107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auto"/>
    <w:pitch w:val="default"/>
  </w:font>
  <w:font w:name="Courier New">
    <w:charset w:val="cc"/>
    <w:family w:val="auto"/>
    <w:pitch w:val="fixed"/>
  </w:font>
  <w:font w:name="Courier New">
    <w:charset w:val="cc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439"/>
      <w:gridCol w:w="3439"/>
      <w:gridCol w:w="3440"/>
    </w:tblGrid>
    <w:tr>
      <w:trPr/>
      <w:tc>
        <w:tcPr>
          <w:tcW w:w="3439" w:type="dxa"/>
          <w:tcBorders/>
        </w:tcPr>
        <w:p>
          <w:pPr>
            <w:pStyle w:val="Normal"/>
            <w:ind w:left="0" w:right="0" w:hanging="0"/>
            <w:jc w:val="left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fldChar w:fldCharType="begin" w:fldLock="true"/>
          </w:r>
          <w:r>
            <w:rPr>
              <w:sz w:val="20"/>
            </w:rPr>
            <w:instrText xml:space="preserve"> DATE \@"dd.MM.yyyy"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21.03.2023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  <w:tc>
        <w:tcPr>
          <w:tcW w:w="3439" w:type="dxa"/>
          <w:tcBorders/>
        </w:tcPr>
        <w:p>
          <w:pPr>
            <w:pStyle w:val="Normal"/>
            <w:ind w:left="0" w:right="0" w:hanging="0"/>
            <w:jc w:val="center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t xml:space="preserve">Система ГАРАНТ </w:t>
          </w:r>
        </w:p>
      </w:tc>
      <w:tc>
        <w:tcPr>
          <w:tcW w:w="3440" w:type="dxa"/>
          <w:tcBorders/>
        </w:tcPr>
        <w:p>
          <w:pPr>
            <w:pStyle w:val="Normal"/>
            <w:ind w:left="0" w:right="0" w:hanging="0"/>
            <w:jc w:val="right"/>
            <w:rPr>
              <w:rFonts w:ascii="Times New Roman" w:hAnsi="Times New Roman"/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PAGE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6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NUMPAGES \* ARABIC </w:instrText>
          </w:r>
          <w:r>
            <w:rPr>
              <w:sz w:val="20"/>
            </w:rPr>
            <w:fldChar w:fldCharType="separate"/>
          </w:r>
          <w:r>
            <w:rPr>
              <w:sz w:val="20"/>
            </w:rPr>
            <w:t>6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</w:t>
          </w:r>
        </w:p>
      </w:tc>
    </w:tr>
  </w:tbl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0" w:right="0" w:hanging="0"/>
      <w:jc w:val="left"/>
      <w:rPr>
        <w:rFonts w:ascii="Times New Roman" w:hAnsi="Times New Roman"/>
        <w:sz w:val="20"/>
      </w:rPr>
    </w:pPr>
    <w:r>
      <w:rPr>
        <w:sz w:val="20"/>
      </w:rPr>
      <w:t>Приказ Министерства экономики, торговли и предпринимательства Республики Мордовия от 28 апреля 20...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before="0" w:after="0"/>
      <w:ind w:left="0" w:right="0" w:firstLine="720"/>
      <w:jc w:val="both"/>
    </w:pPr>
    <w:rPr>
      <w:rFonts w:ascii="Times New Roman" w:hAnsi="Times New Roman" w:eastAsia="Segoe UI" w:cs="Tahoma"/>
      <w:color w:val="00000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/>
    <w:rPr/>
  </w:style>
  <w:style w:type="paragraph" w:styleId="2">
    <w:name w:val="Heading 2"/>
    <w:basedOn w:val="Style11"/>
    <w:qFormat/>
    <w:pPr/>
    <w:rPr/>
  </w:style>
  <w:style w:type="paragraph" w:styleId="3">
    <w:name w:val="Heading 3"/>
    <w:basedOn w:val="Style11"/>
    <w:qFormat/>
    <w:pPr/>
    <w:rPr/>
  </w:style>
  <w:style w:type="paragraph" w:styleId="4">
    <w:name w:val="Heading 4"/>
    <w:basedOn w:val="Style11"/>
    <w:qFormat/>
    <w:pPr/>
    <w:rPr/>
  </w:style>
  <w:style w:type="character" w:styleId="Style10">
    <w:name w:val="Hyperlink"/>
    <w:rPr>
      <w:color w:val="000080"/>
      <w:u w:val="single"/>
    </w:rPr>
  </w:style>
  <w:style w:type="paragraph" w:styleId="Normal1">
    <w:name w:val="LO-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egoe UI" w:cs="Tahoma"/>
      <w:color w:val="000000"/>
      <w:sz w:val="24"/>
      <w:szCs w:val="24"/>
      <w:lang w:val="ru-RU" w:eastAsia="zh-CN" w:bidi="hi-IN"/>
    </w:rPr>
  </w:style>
  <w:style w:type="paragraph" w:styleId="Preformatted">
    <w:name w:val="Preformatted"/>
    <w:qFormat/>
    <w:pPr>
      <w:widowControl/>
      <w:suppressAutoHyphens w:val="false"/>
      <w:kinsoku w:val="true"/>
      <w:overflowPunct w:val="true"/>
      <w:autoSpaceDE w:val="true"/>
      <w:bidi w:val="0"/>
      <w:spacing w:before="0" w:after="0"/>
      <w:ind w:left="0" w:right="0" w:hanging="0"/>
      <w:jc w:val="both"/>
    </w:pPr>
    <w:rPr>
      <w:rFonts w:ascii="Courier New" w:hAnsi="Courier New" w:eastAsia="Symbol" w:cs="Wingdings"/>
      <w:color w:val="000000"/>
      <w:sz w:val="24"/>
      <w:szCs w:val="24"/>
      <w:lang w:val="ru-RU" w:eastAsia="zh-CN" w:bidi="hi-IN"/>
    </w:rPr>
  </w:style>
  <w:style w:type="paragraph" w:styleId="Style11">
    <w:name w:val="Заголовок"/>
    <w:basedOn w:val="Normal"/>
    <w:qFormat/>
    <w:pPr>
      <w:keepNext w:val="true"/>
      <w:spacing w:before="240" w:after="120"/>
      <w:jc w:val="center"/>
    </w:pPr>
    <w:rPr>
      <w:rFonts w:ascii="Times New Roman" w:hAnsi="Times New Roman"/>
      <w:b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Нормальный"/>
    <w:basedOn w:val="Normal"/>
    <w:qFormat/>
    <w:pPr/>
    <w:rPr/>
  </w:style>
  <w:style w:type="paragraph" w:styleId="OEM">
    <w:name w:val="Нормальный (OEM)"/>
    <w:basedOn w:val="Preformatted"/>
    <w:qFormat/>
    <w:pPr/>
    <w:rPr/>
  </w:style>
  <w:style w:type="paragraph" w:styleId="Style14">
    <w:name w:val="Утратил силу"/>
    <w:basedOn w:val="Normal"/>
    <w:qFormat/>
    <w:pPr/>
    <w:rPr>
      <w:strike/>
      <w:color w:val="666600"/>
    </w:rPr>
  </w:style>
  <w:style w:type="paragraph" w:styleId="Textreference">
    <w:name w:val="Text (reference)"/>
    <w:basedOn w:val="Normal"/>
    <w:qFormat/>
    <w:pPr>
      <w:spacing w:before="0" w:after="0"/>
      <w:ind w:left="170" w:right="170" w:hanging="0"/>
      <w:jc w:val="left"/>
    </w:pPr>
    <w:rPr>
      <w:sz w:val="24"/>
    </w:rPr>
  </w:style>
  <w:style w:type="paragraph" w:styleId="Style15">
    <w:name w:val="Комментарий"/>
    <w:basedOn w:val="Textreference"/>
    <w:qFormat/>
    <w:pPr>
      <w:shd w:fill="F0F0F0" w:val="clear"/>
      <w:spacing w:before="75" w:after="0"/>
      <w:ind w:left="0" w:right="0" w:hanging="0"/>
      <w:jc w:val="both"/>
    </w:pPr>
    <w:rPr>
      <w:color w:val="353842"/>
      <w:shd w:fill="F0F0F0" w:val="clear"/>
    </w:rPr>
  </w:style>
  <w:style w:type="paragraph" w:styleId="Style16">
    <w:name w:val="Заголовок статьи"/>
    <w:basedOn w:val="Normal"/>
    <w:qFormat/>
    <w:pPr>
      <w:spacing w:before="0" w:after="0"/>
      <w:ind w:left="1612" w:right="0" w:hanging="892"/>
      <w:jc w:val="both"/>
    </w:pPr>
    <w:rPr/>
  </w:style>
  <w:style w:type="paragraph" w:styleId="Style17">
    <w:name w:val="Прижатый влево"/>
    <w:basedOn w:val="Normal"/>
    <w:qFormat/>
    <w:pPr>
      <w:suppressAutoHyphens w:val="true"/>
      <w:ind w:left="0" w:right="0" w:hanging="0"/>
      <w:jc w:val="left"/>
    </w:pPr>
    <w:rPr/>
  </w:style>
  <w:style w:type="paragraph" w:styleId="Style18">
    <w:name w:val="Информация о версии"/>
    <w:basedOn w:val="Textreference"/>
    <w:qFormat/>
    <w:pPr>
      <w:shd w:fill="F0F0F0" w:val="clear"/>
      <w:spacing w:before="75" w:after="0"/>
      <w:ind w:left="0" w:right="0" w:hanging="0"/>
      <w:jc w:val="both"/>
    </w:pPr>
    <w:rPr>
      <w:i/>
      <w:color w:val="353842"/>
      <w:shd w:fill="F0F0F0" w:val="clear"/>
    </w:rPr>
  </w:style>
  <w:style w:type="paragraph" w:styleId="Style19">
    <w:name w:val="Не вступил в силу"/>
    <w:basedOn w:val="Normal"/>
    <w:qFormat/>
    <w:pPr>
      <w:ind w:left="139" w:right="0" w:hanging="139"/>
    </w:pPr>
    <w:rPr/>
  </w:style>
  <w:style w:type="paragraph" w:styleId="Style20">
    <w:name w:val="Информация об изменениях"/>
    <w:basedOn w:val="Normal"/>
    <w:qFormat/>
    <w:pPr>
      <w:shd w:fill="EAEFED" w:val="clear"/>
      <w:spacing w:before="180" w:after="0"/>
      <w:ind w:left="360" w:right="360" w:hanging="0"/>
    </w:pPr>
    <w:rPr>
      <w:color w:val="353842"/>
      <w:sz w:val="20"/>
      <w:shd w:fill="EAEFED" w:val="clear"/>
    </w:rPr>
  </w:style>
  <w:style w:type="paragraph" w:styleId="Style21">
    <w:name w:val="Заголовок ЭР (левое окно)"/>
    <w:basedOn w:val="Style11"/>
    <w:qFormat/>
    <w:pPr/>
    <w:rPr/>
  </w:style>
  <w:style w:type="paragraph" w:styleId="Style22">
    <w:name w:val="Footnote Text"/>
    <w:basedOn w:val="Normal"/>
    <w:pPr/>
    <w:rPr>
      <w:sz w:val="20"/>
    </w:rPr>
  </w:style>
  <w:style w:type="paragraph" w:styleId="Style23">
    <w:name w:val="Колонтитул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Style23"/>
    <w:pPr>
      <w:suppressLineNumbers/>
    </w:pPr>
    <w:rPr/>
  </w:style>
  <w:style w:type="paragraph" w:styleId="Style25">
    <w:name w:val="Footer"/>
    <w:basedOn w:val="Style23"/>
    <w:pPr>
      <w:suppressLineNumbers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internet.garant.ru/document/redirect/44919836/0" TargetMode="External"/><Relationship Id="rId3" Type="http://schemas.openxmlformats.org/officeDocument/2006/relationships/hyperlink" Target="http://internet.garant.ru/document/redirect/9024088/0" TargetMode="External"/><Relationship Id="rId4" Type="http://schemas.openxmlformats.org/officeDocument/2006/relationships/hyperlink" Target="http://internet.garant.ru/document/redirect/9027226/0" TargetMode="External"/><Relationship Id="rId5" Type="http://schemas.openxmlformats.org/officeDocument/2006/relationships/hyperlink" Target="http://internet.garant.ru/document/redirect/10106035/0" TargetMode="External"/><Relationship Id="rId6" Type="http://schemas.openxmlformats.org/officeDocument/2006/relationships/hyperlink" Target="http://internet.garant.ru/document/redirect/12115118/3" TargetMode="External"/><Relationship Id="rId7" Type="http://schemas.openxmlformats.org/officeDocument/2006/relationships/hyperlink" Target="http://mineco.e-mordovia.ru/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LibreOffice/7.4.4.2$Windows_X86_64 LibreOffice_project/85569322deea74ec9134968a29af2df5663baa21</Application>
  <AppVersion>15.0000</AppVersion>
  <Pages>6</Pages>
  <Words>1586</Words>
  <Characters>12228</Characters>
  <CharactersWithSpaces>13991</CharactersWithSpaces>
  <Paragraphs>198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dc:language>ru-RU</dc:language>
  <cp:lastModifiedBy/>
  <cp:lastPrinted>2023-03-21T16:37:22Z</cp:lastPrinted>
  <dcterms:modified xsi:type="dcterms:W3CDTF">2023-03-21T16:37:08Z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