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010" w:rsidRPr="003C40D1" w:rsidRDefault="000E3805" w:rsidP="003C40D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0D1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3C40D1"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 w:rsidRPr="003C40D1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proofErr w:type="gramStart"/>
      <w:r w:rsidR="00863398" w:rsidRPr="003C40D1">
        <w:rPr>
          <w:rFonts w:ascii="Times New Roman" w:hAnsi="Times New Roman" w:cs="Times New Roman"/>
          <w:sz w:val="28"/>
          <w:szCs w:val="28"/>
        </w:rPr>
        <w:t>16  депутатов</w:t>
      </w:r>
      <w:proofErr w:type="gramEnd"/>
      <w:r w:rsidR="00863398" w:rsidRPr="003C40D1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="00863398" w:rsidRPr="003C40D1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863398" w:rsidRPr="003C40D1">
        <w:rPr>
          <w:rFonts w:ascii="Times New Roman" w:hAnsi="Times New Roman" w:cs="Times New Roman"/>
          <w:sz w:val="28"/>
          <w:szCs w:val="28"/>
        </w:rPr>
        <w:t xml:space="preserve"> муниципального района. Из них за 2022 года предоставили сведения об отсутствии сделок 15 депутатов и 1 депутат предоставил сведения о доходах, расходах, об имуществе и обязательствах имущественного характера на себя, суп</w:t>
      </w:r>
      <w:bookmarkStart w:id="0" w:name="_GoBack"/>
      <w:bookmarkEnd w:id="0"/>
      <w:r w:rsidR="00863398" w:rsidRPr="003C40D1">
        <w:rPr>
          <w:rFonts w:ascii="Times New Roman" w:hAnsi="Times New Roman" w:cs="Times New Roman"/>
          <w:sz w:val="28"/>
          <w:szCs w:val="28"/>
        </w:rPr>
        <w:t xml:space="preserve">ругу (супруга) и несовершеннолетних детей. </w:t>
      </w:r>
    </w:p>
    <w:sectPr w:rsidR="00BA0010" w:rsidRPr="003C4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BCE"/>
    <w:rsid w:val="000E3805"/>
    <w:rsid w:val="003C40D1"/>
    <w:rsid w:val="00691BCE"/>
    <w:rsid w:val="00863398"/>
    <w:rsid w:val="00BA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0E60F"/>
  <w15:chartTrackingRefBased/>
  <w15:docId w15:val="{38764BBD-AAF4-4D54-9363-AF13011F7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2023-06-07T12:15:00Z</dcterms:created>
  <dcterms:modified xsi:type="dcterms:W3CDTF">2023-06-07T12:48:00Z</dcterms:modified>
</cp:coreProperties>
</file>