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Плюсы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минусы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легализации трудовых отношений!</w:t>
      </w:r>
    </w:p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Плюсы» официального оформления работника:</w:t>
      </w:r>
    </w:p>
    <w:p w:rsidR="00F477F5" w:rsidRPr="00F85BC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464"/>
        <w:gridCol w:w="4891"/>
      </w:tblGrid>
      <w:tr w:rsidR="00F477F5" w:rsidRPr="00F85BCB" w:rsidTr="00CF66F8">
        <w:trPr>
          <w:tblCellSpacing w:w="0" w:type="dxa"/>
        </w:trPr>
        <w:tc>
          <w:tcPr>
            <w:tcW w:w="4965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работодателя  +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Право требовать от работника выполнения обязательств, определенных трудовым договором, соблюдения правил внутреннего трудового распорядка организации.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- Возможность привлечения работников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дисциплинарной и материальной ответственности в соответствии с действующим законодательством.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 Положительная деловая  репутация и положительный имидж социально ответственного работодателя.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Возможность участия в программах господдержки, в т.ч. субсидировании  малого предпринимательства, сельского хозяйства, туристической деятельности.  </w:t>
            </w:r>
          </w:p>
        </w:tc>
        <w:tc>
          <w:tcPr>
            <w:tcW w:w="5535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работника +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-Достойные условия труда.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Своевременное и полное получение официальной заработной платы.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Осуществление обязательного социального страхования работников в соответствии с федеральными законами.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Государственное  пенсионное обеспечение.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Оплачиваемый лист временной нетрудоспособности (больничный).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 оплачиваемый отпуск.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-Получение налоговых вычетов.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-Возможность получения  кредита.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-Получение гарантированных государством выплат </w:t>
            </w:r>
            <w:proofErr w:type="gramStart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</w:t>
            </w:r>
            <w:proofErr w:type="gram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Start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увольнении</w:t>
            </w:r>
            <w:proofErr w:type="gram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связи с ликвидацией организации, сокращением численности или штата работников,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временном  </w:t>
            </w:r>
            <w:proofErr w:type="gramStart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переводе</w:t>
            </w:r>
            <w:proofErr w:type="gram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на другую работу, в т. ч. по состоянию здоровья,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-временном простое.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-Получение пособия по беременности и родам.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Получение пособия по уходу за ребенком до 1,5 лет.</w:t>
            </w:r>
          </w:p>
        </w:tc>
      </w:tr>
    </w:tbl>
    <w:p w:rsidR="00F477F5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7F5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«Минусы» неформальной занятости:</w:t>
      </w:r>
    </w:p>
    <w:p w:rsidR="00F477F5" w:rsidRPr="00F85BC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265"/>
        <w:gridCol w:w="5090"/>
      </w:tblGrid>
      <w:tr w:rsidR="00F477F5" w:rsidRPr="00F85BCB" w:rsidTr="00CF66F8">
        <w:trPr>
          <w:tblCellSpacing w:w="0" w:type="dxa"/>
        </w:trPr>
        <w:tc>
          <w:tcPr>
            <w:tcW w:w="4680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работодателя –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Административные штрафы до 100 тысяч рублей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исключительных случаях уголовное наказани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неуплата налогов в крупном размере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Невозможность получать займы, кредиты и др. поддержку государства.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 Невозможность привлечь работника к ответственности за несоблюдение трудовой дисциплины, обеспечить сохранность материальных ценностей и т.п.</w:t>
            </w:r>
          </w:p>
        </w:tc>
        <w:tc>
          <w:tcPr>
            <w:tcW w:w="5670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работника</w:t>
            </w: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–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-Условия труда, продолжительность рабочего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дня, не соответствующие нормам трудового законодательства.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-Выполнение не предусмотренных обязанностей.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перечисление</w:t>
            </w:r>
            <w:proofErr w:type="spell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страховых взносов в Пенсионный фонд, ФСС, ТФОМС.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-Отсутствие социальных гарантий (больничный, отпуск, пенсия).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-Увольнение без объяснения причин и выплат.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-Минимальный размер пособия по безработице (отсутствие трудовой деятельности, условия которой подтверждаются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справкой о средней заработной плате).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-Невозможность доказательства стажа и опыта предыдущей работы при трудоус</w:t>
            </w:r>
            <w:r w:rsidR="00E02F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тройстве к другому работодателю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83F6C" w:rsidRDefault="00083F6C" w:rsidP="00E02F1D"/>
    <w:sectPr w:rsidR="00083F6C" w:rsidSect="00083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7F5"/>
    <w:rsid w:val="00083F6C"/>
    <w:rsid w:val="00115546"/>
    <w:rsid w:val="00631264"/>
    <w:rsid w:val="00E02F1D"/>
    <w:rsid w:val="00F42287"/>
    <w:rsid w:val="00F47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2059</Characters>
  <Application>Microsoft Office Word</Application>
  <DocSecurity>0</DocSecurity>
  <Lines>17</Lines>
  <Paragraphs>4</Paragraphs>
  <ScaleCrop>false</ScaleCrop>
  <Company/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antipovanm</dc:creator>
  <cp:lastModifiedBy>PlatonovaMS</cp:lastModifiedBy>
  <cp:revision>3</cp:revision>
  <dcterms:created xsi:type="dcterms:W3CDTF">2022-10-03T07:03:00Z</dcterms:created>
  <dcterms:modified xsi:type="dcterms:W3CDTF">2023-11-28T09:51:00Z</dcterms:modified>
</cp:coreProperties>
</file>