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226D8D" w:rsidP="006B74DB">
      <w:pPr>
        <w:ind w:left="-1276"/>
      </w:pPr>
      <w:r w:rsidRPr="00226D8D">
        <w:rPr>
          <w:noProof/>
          <w:lang w:eastAsia="ru-RU"/>
        </w:rPr>
        <w:drawing>
          <wp:inline distT="0" distB="0" distL="0" distR="0">
            <wp:extent cx="2616085" cy="1280160"/>
            <wp:effectExtent l="19050" t="0" r="0" b="0"/>
            <wp:docPr id="4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085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0E" w:rsidRPr="0059341C" w:rsidRDefault="00C0730E" w:rsidP="00C0730E">
      <w:pPr>
        <w:pStyle w:val="ConsPlusTitle"/>
        <w:ind w:firstLine="540"/>
        <w:jc w:val="both"/>
        <w:outlineLvl w:val="2"/>
        <w:rPr>
          <w:sz w:val="22"/>
          <w:szCs w:val="22"/>
        </w:rPr>
      </w:pPr>
      <w:r w:rsidRPr="0059341C">
        <w:rPr>
          <w:sz w:val="22"/>
          <w:szCs w:val="22"/>
        </w:rPr>
        <w:t>Статья 51. Пенсия на период до наступления возраста, дающего право на страховую пенсию по старости</w:t>
      </w:r>
    </w:p>
    <w:p w:rsidR="00C0730E" w:rsidRPr="0059341C" w:rsidRDefault="00C0730E" w:rsidP="00C0730E">
      <w:pPr>
        <w:pStyle w:val="ConsPlusNormal"/>
        <w:ind w:firstLine="540"/>
        <w:jc w:val="both"/>
        <w:rPr>
          <w:sz w:val="22"/>
          <w:szCs w:val="22"/>
        </w:rPr>
      </w:pPr>
    </w:p>
    <w:p w:rsidR="00C0730E" w:rsidRPr="0059341C" w:rsidRDefault="00C0730E" w:rsidP="00C0730E">
      <w:pPr>
        <w:pStyle w:val="ConsPlusNormal"/>
        <w:ind w:firstLine="540"/>
        <w:jc w:val="both"/>
        <w:rPr>
          <w:sz w:val="22"/>
          <w:szCs w:val="22"/>
        </w:rPr>
      </w:pPr>
      <w:bookmarkStart w:id="0" w:name="Par709"/>
      <w:bookmarkEnd w:id="0"/>
      <w:r w:rsidRPr="0059341C">
        <w:rPr>
          <w:sz w:val="22"/>
          <w:szCs w:val="22"/>
        </w:rPr>
        <w:t>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наступления соответствующего возраста при одновременном соблюдении следующих условий: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>1) отсутствует возможность для трудоустройства безработного гражданина, не достигшего возраста, дающего право на страховую пенсию по старости, в том числе назначаемую досрочно;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proofErr w:type="gramStart"/>
      <w:r w:rsidRPr="0059341C">
        <w:rPr>
          <w:sz w:val="22"/>
          <w:szCs w:val="22"/>
        </w:rPr>
        <w:t xml:space="preserve">2) безработный гражданин имеет страховой стаж продолжительностью не менее 25 и 20 лет для мужчин и женщин соответственно либо имеет указанный страховой стаж и необходимый стаж работы на соответствующих видах работ, дающие право на досрочное назначение страховой пенсии по старости в соответствии с Федеральным </w:t>
      </w:r>
      <w:hyperlink r:id="rId7" w:history="1">
        <w:r w:rsidRPr="0059341C">
          <w:rPr>
            <w:color w:val="0000FF"/>
            <w:sz w:val="22"/>
            <w:szCs w:val="22"/>
          </w:rPr>
          <w:t>законом</w:t>
        </w:r>
      </w:hyperlink>
      <w:r w:rsidRPr="0059341C">
        <w:rPr>
          <w:sz w:val="22"/>
          <w:szCs w:val="22"/>
        </w:rPr>
        <w:t xml:space="preserve"> от 28 декабря 2013 года N 400-ФЗ "О страховых пенсиях";</w:t>
      </w:r>
      <w:proofErr w:type="gramEnd"/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3) безработный гражданин имеет величину индивидуального пенсионного коэффициента в размере, необходимом для назначения страховой пенсии по старости, в том числе назначаемую досрочно, в соответствии с Федеральным </w:t>
      </w:r>
      <w:hyperlink r:id="rId8" w:history="1">
        <w:r w:rsidRPr="0059341C">
          <w:rPr>
            <w:color w:val="0000FF"/>
            <w:sz w:val="22"/>
            <w:szCs w:val="22"/>
          </w:rPr>
          <w:t>законом</w:t>
        </w:r>
      </w:hyperlink>
      <w:r w:rsidRPr="0059341C">
        <w:rPr>
          <w:sz w:val="22"/>
          <w:szCs w:val="22"/>
        </w:rPr>
        <w:t xml:space="preserve"> от 28 декабря 2013 года N 400-ФЗ "О страховых пенсиях";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>4) безработный гражданин уволен в связи с ликвидацией организации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2. Предложение государственного учреждения службы занятости, указанное в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части 1</w:t>
        </w:r>
      </w:hyperlink>
      <w:r w:rsidRPr="0059341C">
        <w:rPr>
          <w:sz w:val="22"/>
          <w:szCs w:val="22"/>
        </w:rPr>
        <w:t xml:space="preserve"> настоящей статьи, подлежит согласованию с безработным гражданином. При согласовании указанного предложения такой гражданин указывает способ доставки пенсии.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3. Не позднее одного рабочего дня, следующего за днем получения согласия безработного гражданина, государственное учреждение службы занятости направляет в орган, осуществляющий пенсионное обеспечение, по месту жительства гражданина предложение, указанное в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части 1</w:t>
        </w:r>
      </w:hyperlink>
      <w:r w:rsidRPr="0059341C">
        <w:rPr>
          <w:sz w:val="22"/>
          <w:szCs w:val="22"/>
        </w:rPr>
        <w:t xml:space="preserve"> настоящей статьи, в котором безработным гражданином подтверждается согласие на досрочное назначение пенсии и указывается способ доставки данной пенсии.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4. Предложение государственного учреждения службы занятости, указанное в части 1 настоящей статьи, направляется с использованием единой системы межведомственного электронного взаимодействия либо в форме электронного документа или на бумажном </w:t>
      </w:r>
      <w:proofErr w:type="gramStart"/>
      <w:r w:rsidRPr="0059341C">
        <w:rPr>
          <w:sz w:val="22"/>
          <w:szCs w:val="22"/>
        </w:rPr>
        <w:t>носителе</w:t>
      </w:r>
      <w:proofErr w:type="gramEnd"/>
      <w:r w:rsidRPr="0059341C">
        <w:rPr>
          <w:sz w:val="22"/>
          <w:szCs w:val="22"/>
        </w:rPr>
        <w:t xml:space="preserve"> на основании соглашения, заключенного между органом, осуществляющим пенсионное обеспечение, и органом службы занятости.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5. </w:t>
      </w:r>
      <w:proofErr w:type="gramStart"/>
      <w:r w:rsidRPr="0059341C">
        <w:rPr>
          <w:sz w:val="22"/>
          <w:szCs w:val="22"/>
        </w:rPr>
        <w:t xml:space="preserve">Порядок выдачи предложения о назначении гражданину пенсии на период до наступления возраста, дающего право на страховую пенсию по старости, в том числе назначаемую досрочно, включая порядок представления Фондом пенсионного и социального </w:t>
      </w:r>
      <w:r w:rsidRPr="0059341C">
        <w:rPr>
          <w:sz w:val="22"/>
          <w:szCs w:val="22"/>
        </w:rPr>
        <w:lastRenderedPageBreak/>
        <w:t>страхования Российской Федерации информации, необходимой государственному учреждению службы занятости для принятия решения о выдаче такого предложения, утверждается федеральным органом исполнительной власти, осуществляющим функции по выработке и реализации государственной политики</w:t>
      </w:r>
      <w:proofErr w:type="gramEnd"/>
      <w:r w:rsidRPr="0059341C">
        <w:rPr>
          <w:sz w:val="22"/>
          <w:szCs w:val="22"/>
        </w:rPr>
        <w:t xml:space="preserve"> и нормативно-правовому регулированию в сфере занятости населения.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6. Пенсия, предусмотренная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назначается со дня выдачи предложения государственного учреждения службы занятости, указанного в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части 1</w:t>
        </w:r>
      </w:hyperlink>
      <w:r w:rsidRPr="0059341C">
        <w:rPr>
          <w:sz w:val="22"/>
          <w:szCs w:val="22"/>
        </w:rPr>
        <w:t xml:space="preserve"> настоящей статьи, без истребования от безработного гражданина заявления о назначении пенсии.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7. Пенсия, предусмотренная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назначается в соответствии с порядком и условиями назначения страховой пенсии по старости, которые предусмотрены Федеральным </w:t>
      </w:r>
      <w:hyperlink r:id="rId9" w:history="1">
        <w:r w:rsidRPr="0059341C">
          <w:rPr>
            <w:color w:val="0000FF"/>
            <w:sz w:val="22"/>
            <w:szCs w:val="22"/>
          </w:rPr>
          <w:t>законом</w:t>
        </w:r>
      </w:hyperlink>
      <w:r w:rsidRPr="0059341C">
        <w:rPr>
          <w:sz w:val="22"/>
          <w:szCs w:val="22"/>
        </w:rPr>
        <w:t xml:space="preserve"> от 28 декабря 2013 года N 400-ФЗ "О страховых пенсиях", если иное не предусмотрено настоящим Федеральным законом.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8. </w:t>
      </w:r>
      <w:proofErr w:type="gramStart"/>
      <w:r w:rsidRPr="0059341C">
        <w:rPr>
          <w:sz w:val="22"/>
          <w:szCs w:val="22"/>
        </w:rPr>
        <w:t xml:space="preserve">По достижении безработным гражданином, которому назначена пенсия, предусмотренная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возраста, дающего право на страховую пенсию по старости, в том числе назначаемую досрочно, при соблюдении условий назначения страховой пенсии по старости, в том числе назначаемой досрочно, предусмотренных Федеральным </w:t>
      </w:r>
      <w:hyperlink r:id="rId10" w:history="1">
        <w:r w:rsidRPr="0059341C">
          <w:rPr>
            <w:color w:val="0000FF"/>
            <w:sz w:val="22"/>
            <w:szCs w:val="22"/>
          </w:rPr>
          <w:t>законом</w:t>
        </w:r>
      </w:hyperlink>
      <w:r w:rsidRPr="0059341C">
        <w:rPr>
          <w:sz w:val="22"/>
          <w:szCs w:val="22"/>
        </w:rPr>
        <w:t xml:space="preserve"> от 28 декабря 2013 года N 400-ФЗ "О страховых пенсиях", назначается страховая пенсия по старости без истребования от этого</w:t>
      </w:r>
      <w:proofErr w:type="gramEnd"/>
      <w:r w:rsidRPr="0059341C">
        <w:rPr>
          <w:sz w:val="22"/>
          <w:szCs w:val="22"/>
        </w:rPr>
        <w:t xml:space="preserve"> безработного гражданина заявления о назначении страховой пенсии по старости на основании данных, имеющихся в распоряжении органа, осуществляющего пенсионное обеспечение.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9. К пенсии, предусмотренной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может быть установлена пенсия за выслугу лет в соответствии со </w:t>
      </w:r>
      <w:hyperlink r:id="rId11" w:history="1">
        <w:r w:rsidRPr="0059341C">
          <w:rPr>
            <w:color w:val="0000FF"/>
            <w:sz w:val="22"/>
            <w:szCs w:val="22"/>
          </w:rPr>
          <w:t>статьей 7</w:t>
        </w:r>
      </w:hyperlink>
      <w:r w:rsidRPr="0059341C">
        <w:rPr>
          <w:sz w:val="22"/>
          <w:szCs w:val="22"/>
        </w:rPr>
        <w:t xml:space="preserve"> Федерального закона от 15 декабря 2001 года N 166-ФЗ "О государственном пенсионном обеспечении в Российской Федерации".</w:t>
      </w:r>
    </w:p>
    <w:p w:rsidR="00C0730E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10. </w:t>
      </w:r>
      <w:proofErr w:type="gramStart"/>
      <w:r w:rsidRPr="0059341C">
        <w:rPr>
          <w:sz w:val="22"/>
          <w:szCs w:val="22"/>
        </w:rPr>
        <w:t xml:space="preserve">При поступлении на работу или возобновлении иной деятельности, которая предусмотрена </w:t>
      </w:r>
      <w:hyperlink r:id="rId12" w:history="1">
        <w:r w:rsidRPr="0059341C">
          <w:rPr>
            <w:color w:val="0000FF"/>
            <w:sz w:val="22"/>
            <w:szCs w:val="22"/>
          </w:rPr>
          <w:t>статьей 11</w:t>
        </w:r>
      </w:hyperlink>
      <w:r w:rsidRPr="0059341C">
        <w:rPr>
          <w:sz w:val="22"/>
          <w:szCs w:val="22"/>
        </w:rPr>
        <w:t xml:space="preserve"> Федерального закона от 28 декабря 2013 года N 400-ФЗ "О страховых пенсиях", выплата пенсии, предусмотренной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прекращается в соответствии с </w:t>
      </w:r>
      <w:hyperlink r:id="rId13" w:history="1">
        <w:r w:rsidRPr="0059341C">
          <w:rPr>
            <w:color w:val="0000FF"/>
            <w:sz w:val="22"/>
            <w:szCs w:val="22"/>
          </w:rPr>
          <w:t>пунктом 3 части 1 статьи 25</w:t>
        </w:r>
      </w:hyperlink>
      <w:r w:rsidRPr="0059341C">
        <w:rPr>
          <w:sz w:val="22"/>
          <w:szCs w:val="22"/>
        </w:rPr>
        <w:t xml:space="preserve"> Федерального закона от 28 декабря 2013 года N 400-ФЗ "О страховых пенсиях".</w:t>
      </w:r>
      <w:proofErr w:type="gramEnd"/>
      <w:r w:rsidRPr="0059341C">
        <w:rPr>
          <w:sz w:val="22"/>
          <w:szCs w:val="22"/>
        </w:rPr>
        <w:t xml:space="preserve"> После прекращения указанной работы или деятельности выплата этой пенсии возобновляется в соответствии с </w:t>
      </w:r>
      <w:hyperlink r:id="rId14" w:history="1">
        <w:r w:rsidRPr="0059341C">
          <w:rPr>
            <w:color w:val="0000FF"/>
            <w:sz w:val="22"/>
            <w:szCs w:val="22"/>
          </w:rPr>
          <w:t>пунктом 2 части 3</w:t>
        </w:r>
      </w:hyperlink>
      <w:r w:rsidRPr="0059341C">
        <w:rPr>
          <w:sz w:val="22"/>
          <w:szCs w:val="22"/>
        </w:rPr>
        <w:t xml:space="preserve"> и </w:t>
      </w:r>
      <w:hyperlink r:id="rId15" w:history="1">
        <w:r w:rsidRPr="0059341C">
          <w:rPr>
            <w:color w:val="0000FF"/>
            <w:sz w:val="22"/>
            <w:szCs w:val="22"/>
          </w:rPr>
          <w:t>частью 4 статьи 25</w:t>
        </w:r>
      </w:hyperlink>
      <w:r w:rsidRPr="0059341C">
        <w:rPr>
          <w:sz w:val="22"/>
          <w:szCs w:val="22"/>
        </w:rPr>
        <w:t xml:space="preserve"> Федерального закона от 28 декабря 2013 года N 400-ФЗ "О страховых пенсиях".</w:t>
      </w:r>
    </w:p>
    <w:p w:rsidR="00705111" w:rsidRPr="0059341C" w:rsidRDefault="00C0730E" w:rsidP="00C0730E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59341C">
        <w:rPr>
          <w:sz w:val="22"/>
          <w:szCs w:val="22"/>
        </w:rPr>
        <w:t xml:space="preserve">11. Расходы, связанные с назначением пенсии, предусмотренной </w:t>
      </w:r>
      <w:hyperlink w:anchor="Par709" w:tooltip="1. Пенсия на период до наступления возраста, дающего право на страховую пенсию по старости, в том числе назначаемую досрочно, может назначаться по предложению государственного учреждения службы занятости безработному гражданину, но не ранее чем за два года до " w:history="1">
        <w:r w:rsidRPr="0059341C">
          <w:rPr>
            <w:color w:val="0000FF"/>
            <w:sz w:val="22"/>
            <w:szCs w:val="22"/>
          </w:rPr>
          <w:t>частью 1</w:t>
        </w:r>
      </w:hyperlink>
      <w:r w:rsidRPr="0059341C">
        <w:rPr>
          <w:sz w:val="22"/>
          <w:szCs w:val="22"/>
        </w:rPr>
        <w:t xml:space="preserve"> настоящей статьи, осуществляются за счет средств Фонда пенсионного и социального страхования Российской Федерации с последующим возмещением затрат из средств субвенций</w:t>
      </w:r>
      <w:r w:rsidR="00705111" w:rsidRPr="0059341C">
        <w:rPr>
          <w:sz w:val="22"/>
          <w:szCs w:val="22"/>
        </w:rPr>
        <w:t>.</w:t>
      </w:r>
    </w:p>
    <w:p w:rsidR="006B74DB" w:rsidRDefault="006B74DB"/>
    <w:p w:rsidR="006B74DB" w:rsidRDefault="006B74DB"/>
    <w:p w:rsidR="00705111" w:rsidRDefault="00705111"/>
    <w:p w:rsidR="00705111" w:rsidRDefault="00705111"/>
    <w:sectPr w:rsidR="00705111" w:rsidSect="00226D8D">
      <w:footerReference w:type="default" r:id="rId16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BEE" w:rsidRDefault="001C6BEE" w:rsidP="00705111">
      <w:pPr>
        <w:spacing w:after="0" w:line="240" w:lineRule="auto"/>
      </w:pPr>
      <w:r>
        <w:separator/>
      </w:r>
    </w:p>
  </w:endnote>
  <w:endnote w:type="continuationSeparator" w:id="0">
    <w:p w:rsidR="001C6BEE" w:rsidRDefault="001C6BEE" w:rsidP="00705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3" w:type="pct"/>
      <w:tblCellSpacing w:w="5" w:type="nil"/>
      <w:tblCellMar>
        <w:left w:w="40" w:type="dxa"/>
        <w:right w:w="40" w:type="dxa"/>
      </w:tblCellMar>
      <w:tblLook w:val="0000"/>
    </w:tblPr>
    <w:tblGrid>
      <w:gridCol w:w="5467"/>
      <w:gridCol w:w="4681"/>
    </w:tblGrid>
    <w:tr w:rsidR="00705111" w:rsidTr="00852ED4">
      <w:trPr>
        <w:trHeight w:hRule="exact" w:val="1137"/>
        <w:tblCellSpacing w:w="5" w:type="nil"/>
      </w:trPr>
      <w:tc>
        <w:tcPr>
          <w:tcW w:w="5636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05111" w:rsidRDefault="00705111" w:rsidP="00852ED4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12.12.2023 N 565-ФЗ</w:t>
          </w:r>
          <w:r>
            <w:rPr>
              <w:rFonts w:ascii="Tahoma" w:hAnsi="Tahoma" w:cs="Tahoma"/>
              <w:sz w:val="16"/>
              <w:szCs w:val="16"/>
            </w:rPr>
            <w:br/>
            <w:t>"О занятости населения в Российской Федерации"</w:t>
          </w:r>
        </w:p>
      </w:tc>
      <w:tc>
        <w:tcPr>
          <w:tcW w:w="480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705111" w:rsidRDefault="00705111" w:rsidP="00852ED4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12.12.2023</w:t>
          </w:r>
        </w:p>
      </w:tc>
    </w:tr>
  </w:tbl>
  <w:p w:rsidR="00705111" w:rsidRDefault="007051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BEE" w:rsidRDefault="001C6BEE" w:rsidP="00705111">
      <w:pPr>
        <w:spacing w:after="0" w:line="240" w:lineRule="auto"/>
      </w:pPr>
      <w:r>
        <w:separator/>
      </w:r>
    </w:p>
  </w:footnote>
  <w:footnote w:type="continuationSeparator" w:id="0">
    <w:p w:rsidR="001C6BEE" w:rsidRDefault="001C6BEE" w:rsidP="00705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DB"/>
    <w:rsid w:val="00015390"/>
    <w:rsid w:val="0007548B"/>
    <w:rsid w:val="000E65D2"/>
    <w:rsid w:val="001C6BEE"/>
    <w:rsid w:val="001F3C48"/>
    <w:rsid w:val="00200E58"/>
    <w:rsid w:val="00226D8D"/>
    <w:rsid w:val="004525C3"/>
    <w:rsid w:val="005473D0"/>
    <w:rsid w:val="0059341C"/>
    <w:rsid w:val="006B74DB"/>
    <w:rsid w:val="006C6892"/>
    <w:rsid w:val="00705111"/>
    <w:rsid w:val="007F1673"/>
    <w:rsid w:val="00943DC0"/>
    <w:rsid w:val="00C0730E"/>
    <w:rsid w:val="00C2527B"/>
    <w:rsid w:val="00E71724"/>
    <w:rsid w:val="00F31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5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05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05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05111"/>
  </w:style>
  <w:style w:type="paragraph" w:styleId="a7">
    <w:name w:val="footer"/>
    <w:basedOn w:val="a"/>
    <w:link w:val="a8"/>
    <w:uiPriority w:val="99"/>
    <w:unhideWhenUsed/>
    <w:rsid w:val="00705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51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42385&amp;date=12.12.2023" TargetMode="External"/><Relationship Id="rId13" Type="http://schemas.openxmlformats.org/officeDocument/2006/relationships/hyperlink" Target="https://login.consultant.ru/link/?req=doc&amp;demo=2&amp;base=LAW&amp;n=442385&amp;date=12.12.2023&amp;dst=100358&amp;field=13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demo=2&amp;base=LAW&amp;n=442385&amp;date=12.12.2023" TargetMode="External"/><Relationship Id="rId12" Type="http://schemas.openxmlformats.org/officeDocument/2006/relationships/hyperlink" Target="https://login.consultant.ru/link/?req=doc&amp;demo=2&amp;base=LAW&amp;n=442385&amp;date=12.12.2023&amp;dst=100072&amp;field=13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demo=2&amp;base=LAW&amp;n=446066&amp;date=12.12.2023&amp;dst=100241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442385&amp;date=12.12.2023&amp;dst=100369&amp;field=134" TargetMode="External"/><Relationship Id="rId10" Type="http://schemas.openxmlformats.org/officeDocument/2006/relationships/hyperlink" Target="https://login.consultant.ru/link/?req=doc&amp;demo=2&amp;base=LAW&amp;n=442385&amp;date=12.12.202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42385&amp;date=12.12.2023" TargetMode="External"/><Relationship Id="rId14" Type="http://schemas.openxmlformats.org/officeDocument/2006/relationships/hyperlink" Target="https://login.consultant.ru/link/?req=doc&amp;demo=2&amp;base=LAW&amp;n=442385&amp;date=12.12.2023&amp;dst=100367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1337</Words>
  <Characters>7624</Characters>
  <Application>Microsoft Office Word</Application>
  <DocSecurity>0</DocSecurity>
  <Lines>63</Lines>
  <Paragraphs>17</Paragraphs>
  <ScaleCrop>false</ScaleCrop>
  <Company/>
  <LinksUpToDate>false</LinksUpToDate>
  <CharactersWithSpaces>8944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6</cp:revision>
  <dcterms:created xsi:type="dcterms:W3CDTF">2024-01-29T07:39:00Z</dcterms:created>
  <dcterms:modified xsi:type="dcterms:W3CDTF">2024-01-29T08:07:00Z</dcterms:modified>
</cp:coreProperties>
</file>