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ИНФОРМАЦИОННЫЙ БЮЛЛЕТЕНЬ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ТУРГЕНЕВСКОГО ГОРОДСКОГО ПОСЕЛЕНИЯ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АРДАТОВСКОГО МУНИЦИПАЛЬНОГО РАЙОНА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E1ED9">
        <w:rPr>
          <w:rFonts w:ascii="Times New Roman" w:eastAsia="Times New Roman" w:hAnsi="Times New Roman" w:cs="Times New Roman"/>
          <w:b/>
          <w:lang w:eastAsia="ru-RU"/>
        </w:rPr>
        <w:t>РЕСПУБЛИКИ МОРДОВИЯ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18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13 мая</w:t>
      </w:r>
      <w:r w:rsidRPr="00FE1ED9">
        <w:rPr>
          <w:rFonts w:ascii="Times New Roman" w:eastAsia="Times New Roman" w:hAnsi="Times New Roman" w:cs="Times New Roman"/>
          <w:lang w:eastAsia="ru-RU"/>
        </w:rPr>
        <w:t xml:space="preserve"> 2024 года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Является официальным печатным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Изданием Тургеневского городского поселения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>Ардатовского муниципального района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20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FE1ED9">
        <w:rPr>
          <w:rFonts w:ascii="Times New Roman" w:eastAsia="Times New Roman" w:hAnsi="Times New Roman" w:cs="Times New Roman"/>
          <w:lang w:eastAsia="ru-RU"/>
        </w:rPr>
        <w:t xml:space="preserve">Республики Мордовия </w:t>
      </w:r>
    </w:p>
    <w:p w:rsidR="00DE25BA" w:rsidRPr="00FE1ED9" w:rsidRDefault="00DE25BA" w:rsidP="00DE25BA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 xml:space="preserve">ОТ 13 МАЯ 2024 </w:t>
      </w:r>
      <w:proofErr w:type="gramStart"/>
      <w:r w:rsidRPr="00DE25BA">
        <w:rPr>
          <w:rFonts w:ascii="Arial" w:eastAsia="Calibri" w:hAnsi="Arial" w:cs="Arial"/>
          <w:b/>
          <w:sz w:val="32"/>
          <w:szCs w:val="32"/>
        </w:rPr>
        <w:t>ГОДА  №</w:t>
      </w:r>
      <w:proofErr w:type="gramEnd"/>
      <w:r w:rsidRPr="00DE25BA">
        <w:rPr>
          <w:rFonts w:ascii="Arial" w:eastAsia="Calibri" w:hAnsi="Arial" w:cs="Arial"/>
          <w:b/>
          <w:sz w:val="32"/>
          <w:szCs w:val="32"/>
        </w:rPr>
        <w:t>40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</w:p>
    <w:p w:rsidR="00DE25BA" w:rsidRPr="00DE25BA" w:rsidRDefault="00DE25BA" w:rsidP="00DE25BA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sz w:val="32"/>
          <w:szCs w:val="32"/>
        </w:rPr>
      </w:pPr>
      <w:r w:rsidRPr="00DE25BA">
        <w:rPr>
          <w:rFonts w:ascii="Arial" w:eastAsia="Calibri" w:hAnsi="Arial" w:cs="Arial"/>
          <w:b/>
          <w:sz w:val="32"/>
          <w:szCs w:val="32"/>
        </w:rPr>
        <w:t xml:space="preserve">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С.ЛЮБИМОВКА»</w:t>
      </w:r>
    </w:p>
    <w:p w:rsidR="00DE25BA" w:rsidRPr="00DE25BA" w:rsidRDefault="00DE25BA" w:rsidP="00DE25BA">
      <w:pPr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25BA" w:rsidRPr="00DE25BA" w:rsidRDefault="00DE25BA" w:rsidP="00DE25B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E25BA" w:rsidRPr="00DE25BA" w:rsidRDefault="00DE25BA" w:rsidP="00DE25BA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В соответствии главой </w:t>
      </w:r>
      <w:r w:rsidRPr="00DE25BA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V</w:t>
      </w:r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руководствуясь </w:t>
      </w:r>
      <w:r w:rsidRPr="00DE2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Тургеневского городского поселения Ардатовского муниципального района Республики Мордовия, на основании ходатайства общества с ограниченной ответственностью «ИНВЕСТ-ТРЕЙДХАУС», администрация Тургеневского городского поселения, постановляет: </w:t>
      </w:r>
    </w:p>
    <w:p w:rsidR="00DE25BA" w:rsidRPr="00DE25BA" w:rsidRDefault="00DE25BA" w:rsidP="00DE25BA">
      <w:pPr>
        <w:spacing w:after="0" w:line="288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E25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p w:rsidR="00DE25BA" w:rsidRPr="00DE25BA" w:rsidRDefault="00DE25BA" w:rsidP="00DE25BA">
      <w:pPr>
        <w:numPr>
          <w:ilvl w:val="0"/>
          <w:numId w:val="1"/>
        </w:num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</w:t>
      </w:r>
      <w:proofErr w:type="spellStart"/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с.Любимовка</w:t>
      </w:r>
      <w:proofErr w:type="spellEnd"/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» (далее соответственно - публичный сервитут, инженерное сооружение), по перечню и в границах согласно приложениям №1 и №2; 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:rsidR="00DE25BA" w:rsidRPr="00DE25BA" w:rsidRDefault="00DE25BA" w:rsidP="00DE25BA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:rsidR="00DE25BA" w:rsidRPr="00DE25BA" w:rsidRDefault="00DE25BA" w:rsidP="00DE25BA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:rsidR="00DE25BA" w:rsidRPr="00DE25BA" w:rsidRDefault="00DE25BA" w:rsidP="00DE25BA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:rsidR="00DE25BA" w:rsidRPr="00DE25BA" w:rsidRDefault="00DE25BA" w:rsidP="00DE25BA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:rsidR="00DE25BA" w:rsidRPr="00DE25BA" w:rsidRDefault="00DE25BA" w:rsidP="00DE25BA">
      <w:pPr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6.</w:t>
      </w:r>
      <w:r w:rsidRPr="00DE25BA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</w:t>
      </w:r>
      <w:proofErr w:type="spellStart"/>
      <w:r w:rsidRPr="00DE25BA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И.о.Заместителя</w:t>
      </w:r>
      <w:proofErr w:type="spellEnd"/>
      <w:r w:rsidRPr="00DE25BA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Главы Администрации Тургеневского городского поселения Ардатовского муниципального района Республики </w:t>
      </w:r>
      <w:proofErr w:type="gramStart"/>
      <w:r w:rsidRPr="00DE25BA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>Мордовия  Максимовой</w:t>
      </w:r>
      <w:proofErr w:type="gramEnd"/>
      <w:r w:rsidRPr="00DE25BA">
        <w:rPr>
          <w:rFonts w:ascii="Times New Roman" w:eastAsia="Lucida Sans Unicode" w:hAnsi="Times New Roman" w:cs="Times New Roman"/>
          <w:kern w:val="2"/>
          <w:sz w:val="27"/>
          <w:szCs w:val="27"/>
          <w:lang w:eastAsia="ar-SA"/>
        </w:rPr>
        <w:t xml:space="preserve"> Е.Я</w:t>
      </w:r>
      <w:r w:rsidRPr="00DE25B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:rsidR="00DE25BA" w:rsidRPr="00DE25BA" w:rsidRDefault="00DE25BA" w:rsidP="00DE25BA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E25BA" w:rsidRPr="00DE25BA" w:rsidRDefault="00DE25BA" w:rsidP="00DE25BA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Глава администрации </w:t>
      </w:r>
    </w:p>
    <w:p w:rsidR="00DE25BA" w:rsidRPr="00DE25BA" w:rsidRDefault="00DE25BA" w:rsidP="00DE25BA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Тургеневского городского поселения                                            И.В. Аверьянов                      </w:t>
      </w:r>
    </w:p>
    <w:p w:rsidR="00DE25BA" w:rsidRPr="00DE25BA" w:rsidRDefault="00DE25BA" w:rsidP="00DE25BA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  <w:r w:rsidRPr="00DE25B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ab/>
      </w:r>
    </w:p>
    <w:p w:rsidR="00DE25BA" w:rsidRPr="00DE25BA" w:rsidRDefault="00DE25BA" w:rsidP="00DE25B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DE25BA" w:rsidRPr="00DE25BA" w:rsidRDefault="00DE25BA" w:rsidP="00DE25BA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№1</w:t>
      </w:r>
    </w:p>
    <w:p w:rsidR="00DE25BA" w:rsidRPr="00DE25BA" w:rsidRDefault="00DE25BA" w:rsidP="00DE25BA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E25BA" w:rsidRPr="00DE25BA" w:rsidRDefault="00DE25BA" w:rsidP="00DE25BA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E25BA" w:rsidRPr="00DE25BA" w:rsidRDefault="00DE25BA" w:rsidP="00DE25BA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от «13» мая 2024 г. № 40</w:t>
      </w: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DE25BA" w:rsidRPr="00DE25BA" w:rsidRDefault="00DE25BA" w:rsidP="00DE25BA">
      <w:pPr>
        <w:tabs>
          <w:tab w:val="left" w:pos="3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2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DE25BA" w:rsidRPr="00DE25BA" w:rsidRDefault="00DE25BA" w:rsidP="00DE2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 и земельных участков, </w:t>
      </w:r>
      <w:r w:rsidRPr="00DE25BA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в отношении которых устанавливается</w:t>
      </w:r>
      <w:r w:rsidRPr="00DE25B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</w:p>
    <w:p w:rsidR="00DE25BA" w:rsidRPr="00DE25BA" w:rsidRDefault="00DE25BA" w:rsidP="00DE2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E25BA">
        <w:rPr>
          <w:rFonts w:ascii="Times New Roman" w:eastAsia="Times New Roman" w:hAnsi="Times New Roman" w:cs="Times New Roman" w:hint="eastAsia"/>
          <w:b/>
          <w:bCs/>
          <w:sz w:val="28"/>
          <w:szCs w:val="20"/>
          <w:lang w:eastAsia="ru-RU"/>
        </w:rPr>
        <w:t>публичный сервитут и его границы</w:t>
      </w:r>
    </w:p>
    <w:p w:rsidR="00DE25BA" w:rsidRPr="00DE25BA" w:rsidRDefault="00DE25BA" w:rsidP="00DE2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8"/>
        <w:gridCol w:w="5733"/>
      </w:tblGrid>
      <w:tr w:rsidR="00DE25BA" w:rsidRPr="00DE25BA" w:rsidTr="000B1BDB">
        <w:trPr>
          <w:trHeight w:val="408"/>
        </w:trPr>
        <w:tc>
          <w:tcPr>
            <w:tcW w:w="42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Кадастровый номер земельного участка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DE25BA" w:rsidRPr="00DE25BA" w:rsidRDefault="00DE25BA" w:rsidP="00DE25B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Адрес или иное описание местоположения земельного участка</w:t>
            </w:r>
          </w:p>
        </w:tc>
      </w:tr>
      <w:tr w:rsidR="00DE25BA" w:rsidRPr="00DE25BA" w:rsidTr="000B1BDB">
        <w:trPr>
          <w:trHeight w:val="49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13:01:0223001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Республика Мордовия, Ардатовский район, Тургеневское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E25BA" w:rsidRPr="00DE25BA" w:rsidTr="000B1BDB">
        <w:trPr>
          <w:trHeight w:val="41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13:01:0223001:49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Республика Мордовия, Ардатовский район, п/ст. Ардатов</w:t>
            </w:r>
          </w:p>
        </w:tc>
      </w:tr>
      <w:tr w:rsidR="00DE25BA" w:rsidRPr="00DE25BA" w:rsidTr="000B1BDB">
        <w:trPr>
          <w:trHeight w:val="47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13:01:0223001:7</w:t>
            </w:r>
          </w:p>
        </w:tc>
        <w:tc>
          <w:tcPr>
            <w:tcW w:w="5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Республика Мордовия, Ардатовский район</w:t>
            </w:r>
          </w:p>
        </w:tc>
      </w:tr>
    </w:tbl>
    <w:p w:rsidR="00DE25BA" w:rsidRPr="00DE25BA" w:rsidRDefault="00DE25BA" w:rsidP="00DE2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E25BA" w:rsidRPr="00DE25BA" w:rsidRDefault="00DE25BA" w:rsidP="00DE25BA">
      <w:pPr>
        <w:pageBreakBefore/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lastRenderedPageBreak/>
        <w:t>Приложение №2</w:t>
      </w:r>
    </w:p>
    <w:p w:rsidR="00DE25BA" w:rsidRPr="00DE25BA" w:rsidRDefault="00DE25BA" w:rsidP="00DE25BA">
      <w:pPr>
        <w:spacing w:after="0" w:line="240" w:lineRule="auto"/>
        <w:ind w:firstLine="4678"/>
        <w:rPr>
          <w:rFonts w:ascii="Times New Roman" w:eastAsia="Times New Roman" w:hAnsi="Times New Roman" w:cs="Times New Roman"/>
          <w:bCs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t>к постановлению администрации</w:t>
      </w:r>
    </w:p>
    <w:p w:rsidR="00DE25BA" w:rsidRPr="00DE25BA" w:rsidRDefault="00DE25BA" w:rsidP="00DE25BA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t>Тургеневского городского поселения Ардатовского района Республики Мордовия</w:t>
      </w:r>
    </w:p>
    <w:p w:rsidR="00DE25BA" w:rsidRPr="00DE25BA" w:rsidRDefault="00DE25BA" w:rsidP="00DE25BA">
      <w:pPr>
        <w:spacing w:after="0" w:line="240" w:lineRule="auto"/>
        <w:ind w:left="4678"/>
        <w:rPr>
          <w:rFonts w:ascii="Times New Roman" w:eastAsia="Times New Roman" w:hAnsi="Times New Roman" w:cs="Times New Roman"/>
          <w:lang w:eastAsia="ru-RU"/>
        </w:rPr>
      </w:pPr>
      <w:r w:rsidRPr="00DE25BA">
        <w:rPr>
          <w:rFonts w:ascii="Times New Roman" w:eastAsia="Times New Roman" w:hAnsi="Times New Roman" w:cs="Times New Roman"/>
          <w:bCs/>
          <w:lang w:eastAsia="ru-RU"/>
        </w:rPr>
        <w:t>от «13» мая 2024 г. № 40</w:t>
      </w:r>
    </w:p>
    <w:p w:rsidR="00DE25BA" w:rsidRPr="00DE25BA" w:rsidRDefault="00DE25BA" w:rsidP="00DE25B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3"/>
        <w:gridCol w:w="9500"/>
        <w:gridCol w:w="264"/>
      </w:tblGrid>
      <w:tr w:rsidR="00DE25BA" w:rsidRPr="00DE25BA" w:rsidTr="000B1BDB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lang w:eastAsia="ru-RU"/>
              </w:rPr>
              <w:t>ОПИСАНИЕ МЕСТОПОЛОЖЕНИЯ ГРАНИЦ</w:t>
            </w:r>
          </w:p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b/>
                <w:lang w:eastAsia="ru-RU"/>
              </w:rPr>
              <w:t>с.Любимовка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E25BA" w:rsidRPr="00DE25BA" w:rsidTr="000B1BDB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z w:val="20"/>
                <w:szCs w:val="28"/>
                <w:vertAlign w:val="superscript"/>
                <w:lang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vertAlign w:val="superscript"/>
                <w:lang w:eastAsia="ru-RU"/>
              </w:rPr>
            </w:pPr>
          </w:p>
        </w:tc>
      </w:tr>
      <w:tr w:rsidR="00DE25BA" w:rsidRPr="00DE25BA" w:rsidTr="000B1BDB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vertAlign w:val="superscript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lang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1"/>
        <w:gridCol w:w="3326"/>
        <w:gridCol w:w="6026"/>
      </w:tblGrid>
      <w:tr w:rsidR="00DE25BA" w:rsidRPr="00DE25BA" w:rsidTr="000B1BDB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Описание характеристик</w:t>
            </w:r>
          </w:p>
        </w:tc>
      </w:tr>
    </w:tbl>
    <w:p w:rsidR="00DE25BA" w:rsidRPr="00DE25BA" w:rsidRDefault="00DE25BA" w:rsidP="00DE25BA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3"/>
        <w:gridCol w:w="3334"/>
        <w:gridCol w:w="6040"/>
      </w:tblGrid>
      <w:tr w:rsidR="00DE25BA" w:rsidRPr="00DE25BA" w:rsidTr="000B1BDB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</w:tr>
      <w:tr w:rsidR="00DE25BA" w:rsidRPr="00DE25BA" w:rsidTr="000B1BDB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Республика Мордовия,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м.р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 xml:space="preserve">-н Ардатовский,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г.п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. Тургеневское</w:t>
            </w:r>
          </w:p>
        </w:tc>
      </w:tr>
      <w:tr w:rsidR="00DE25BA" w:rsidRPr="00DE25BA" w:rsidTr="000B1BDB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Площадь объекта ± величина погрешности определения площади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</w:t>
            </w: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(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Р </w:t>
            </w: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± 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ΔР</w:t>
            </w: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1449±13 кв.м</w:t>
            </w:r>
          </w:p>
        </w:tc>
      </w:tr>
      <w:tr w:rsidR="00DE25BA" w:rsidRPr="00DE25BA" w:rsidTr="000B1BDB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val="en-US"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с.Любимовка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DE25BA" w:rsidRPr="00DE25BA" w:rsidRDefault="00DE25BA" w:rsidP="00DE25B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  <w:sectPr w:rsidR="00DE25BA" w:rsidRPr="00DE25BA" w:rsidSect="00866CE0">
          <w:headerReference w:type="even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709" w:right="850" w:bottom="0" w:left="993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DE25BA" w:rsidRPr="00DE25BA" w:rsidTr="000B1BD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lastRenderedPageBreak/>
              <w:t xml:space="preserve">1. Система координат </w:t>
            </w:r>
            <w:r w:rsidRPr="00DE25BA">
              <w:rPr>
                <w:rFonts w:ascii="Times New Roman" w:eastAsia="Times New Roman" w:hAnsi="Times New Roman" w:cs="Times New Roman"/>
                <w:i/>
                <w:snapToGrid w:val="0"/>
                <w:sz w:val="18"/>
                <w:szCs w:val="18"/>
                <w:lang w:eastAsia="ru-RU"/>
              </w:rPr>
              <w:t>МСК-13, зона 1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2. Сведения о характерных точках границ объекта</w:t>
            </w:r>
          </w:p>
        </w:tc>
      </w:tr>
      <w:tr w:rsidR="00DE25BA" w:rsidRPr="00DE25BA" w:rsidTr="000B1BDB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Обозначение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  <w:t xml:space="preserve"> 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 xml:space="preserve">Средняя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квадратическая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 xml:space="preserve"> погрешность положения характерной точки (М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vertAlign w:val="subscript"/>
                <w:lang w:val="en-US" w:eastAsia="ru-RU"/>
              </w:rPr>
              <w:t>t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E25BA" w:rsidRPr="00DE25BA" w:rsidTr="000B1BDB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E25BA" w:rsidRPr="00DE25BA" w:rsidRDefault="00DE25BA" w:rsidP="00DE25BA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4"/>
        <w:gridCol w:w="1005"/>
        <w:gridCol w:w="1095"/>
        <w:gridCol w:w="4954"/>
        <w:gridCol w:w="820"/>
        <w:gridCol w:w="1322"/>
      </w:tblGrid>
      <w:tr w:rsidR="00DE25BA" w:rsidRPr="00DE25BA" w:rsidTr="000B1BDB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6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455854,09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1358095,33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455847,37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1358098,33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455925,98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1358263,73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455932,87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1358278,22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455928,40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1358280,48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455921,46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1358265,88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455842,79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1358100,37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455834,84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1358103,91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455825,98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1358084,62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455844,87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1358075,60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455854,09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1358095,33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</w:tbl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E25BA" w:rsidRPr="00DE25BA" w:rsidTr="000B1BD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E25BA" w:rsidRPr="00DE25BA" w:rsidTr="000B1BDB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 xml:space="preserve">Средняя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квадратическая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 xml:space="preserve"> погрешность положения характерной точки (М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vertAlign w:val="subscript"/>
                <w:lang w:val="en-US" w:eastAsia="ru-RU"/>
              </w:rPr>
              <w:t>t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E25BA" w:rsidRPr="00DE25BA" w:rsidTr="000B1BDB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E25BA" w:rsidRPr="00DE25BA" w:rsidRDefault="00DE25BA" w:rsidP="00DE25BA">
      <w:pPr>
        <w:keepNext/>
        <w:spacing w:after="0" w:line="14" w:lineRule="exact"/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E25BA" w:rsidRPr="00DE25BA" w:rsidTr="000B1BDB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  <w:t>6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Часть №</w:t>
            </w: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 w:eastAsia="ru-RU"/>
              </w:rPr>
              <w:t xml:space="preserve"> </w:t>
            </w: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val="en-US" w:eastAsia="ru-RU"/>
              </w:rPr>
            </w:pPr>
          </w:p>
        </w:tc>
      </w:tr>
      <w:tr w:rsidR="00DE25BA" w:rsidRPr="00DE25BA" w:rsidTr="000B1BDB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18"/>
                <w:szCs w:val="18"/>
                <w:lang w:eastAsia="ru-RU"/>
              </w:rPr>
              <w:t>—</w:t>
            </w:r>
          </w:p>
        </w:tc>
      </w:tr>
    </w:tbl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E25BA" w:rsidRPr="00DE25BA" w:rsidSect="003E0F4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E25BA" w:rsidRPr="00DE25BA" w:rsidTr="000B1BD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4"/>
                <w:lang w:eastAsia="ru-RU"/>
              </w:rPr>
            </w:pPr>
            <w:bookmarkStart w:id="0" w:name="Местоположение_измененных_границ_объекта"/>
            <w:bookmarkEnd w:id="0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lastRenderedPageBreak/>
              <w:t xml:space="preserve">1. Система координат </w:t>
            </w:r>
            <w:r w:rsidRPr="00DE25BA">
              <w:rPr>
                <w:rFonts w:ascii="Times New Roman" w:eastAsia="Times New Roman" w:hAnsi="Times New Roman" w:cs="Times New Roman"/>
                <w:i/>
                <w:snapToGrid w:val="0"/>
                <w:sz w:val="24"/>
                <w:szCs w:val="24"/>
                <w:lang w:eastAsia="ru-RU"/>
              </w:rPr>
              <w:t>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2. Сведения о характерных точках границ объекта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E25BA" w:rsidRPr="00DE25BA" w:rsidRDefault="00DE25BA" w:rsidP="00DE25BA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E25BA" w:rsidRPr="00DE25BA" w:rsidTr="000B1BD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—</w:t>
            </w:r>
          </w:p>
        </w:tc>
      </w:tr>
    </w:tbl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E25BA" w:rsidRPr="00DE25BA" w:rsidTr="000B1BD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3. Сведения о характерных точках части (частей) границы объекта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  <w:t>Часть № —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Обозна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чение характер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Существующие координаты, 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Измененные (уточненные)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 xml:space="preserve"> 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координаты, 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Средняя </w:t>
            </w:r>
            <w:proofErr w:type="spellStart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квадратическая</w:t>
            </w:r>
            <w:proofErr w:type="spellEnd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погрешность положения характерной точки (М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vertAlign w:val="subscript"/>
                <w:lang w:val="en-US" w:eastAsia="ru-RU"/>
              </w:rPr>
              <w:t>t</w:t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Описание обозначения точки на местности (при наличии)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18"/>
                <w:szCs w:val="18"/>
                <w:lang w:eastAsia="ru-RU"/>
              </w:rPr>
            </w:pPr>
          </w:p>
        </w:tc>
      </w:tr>
    </w:tbl>
    <w:p w:rsidR="00DE25BA" w:rsidRPr="00DE25BA" w:rsidRDefault="00DE25BA" w:rsidP="00DE25BA">
      <w:pPr>
        <w:keepNext/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val="en-US"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E25BA" w:rsidRPr="00DE25BA" w:rsidTr="000B1BDB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8</w:t>
            </w:r>
          </w:p>
        </w:tc>
      </w:tr>
      <w:tr w:rsidR="00DE25BA" w:rsidRPr="00DE25BA" w:rsidTr="000B1BDB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val="en-US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Cs w:val="20"/>
                <w:lang w:eastAsia="ru-RU"/>
              </w:rPr>
              <w:t>—</w:t>
            </w:r>
          </w:p>
        </w:tc>
      </w:tr>
    </w:tbl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sectPr w:rsidR="00DE25BA" w:rsidRPr="00DE25BA" w:rsidSect="003E0F4B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7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03"/>
      </w:tblGrid>
      <w:tr w:rsidR="00DE25BA" w:rsidRPr="00DE25BA" w:rsidTr="000B1BDB">
        <w:trPr>
          <w:cantSplit/>
          <w:trHeight w:val="7343"/>
          <w:jc w:val="center"/>
        </w:trPr>
        <w:tc>
          <w:tcPr>
            <w:tcW w:w="5000" w:type="pct"/>
          </w:tcPr>
          <w:p w:rsidR="00DE25BA" w:rsidRPr="00DE25BA" w:rsidRDefault="00DE25BA" w:rsidP="00DE25B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noProof/>
                <w:snapToGrid w:val="0"/>
                <w:sz w:val="24"/>
                <w:szCs w:val="20"/>
                <w:lang w:eastAsia="ru-RU"/>
              </w:rPr>
              <w:lastRenderedPageBreak/>
              <w:drawing>
                <wp:inline distT="0" distB="0" distL="0" distR="0" wp14:anchorId="4F928E66" wp14:editId="446DCEEC">
                  <wp:extent cx="6172200" cy="4771390"/>
                  <wp:effectExtent l="19050" t="19050" r="19050" b="1016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339" cy="4780774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  <w:t xml:space="preserve"> </w:t>
            </w:r>
          </w:p>
        </w:tc>
      </w:tr>
      <w:tr w:rsidR="00DE25BA" w:rsidRPr="00DE25BA" w:rsidTr="000B1BDB">
        <w:trPr>
          <w:cantSplit/>
          <w:trHeight w:val="217"/>
          <w:jc w:val="center"/>
        </w:trPr>
        <w:tc>
          <w:tcPr>
            <w:tcW w:w="5000" w:type="pct"/>
            <w:vAlign w:val="center"/>
          </w:tcPr>
          <w:p w:rsidR="00DE25BA" w:rsidRPr="00DE25BA" w:rsidRDefault="00DE25BA" w:rsidP="00DE2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Cs w:val="20"/>
                <w:lang w:eastAsia="ru-RU"/>
              </w:rPr>
            </w:pPr>
            <w:bookmarkStart w:id="1" w:name="План_границ_объекта"/>
            <w:bookmarkEnd w:id="1"/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Масштаб 1: 2000</w:t>
            </w:r>
          </w:p>
        </w:tc>
      </w:tr>
      <w:tr w:rsidR="00DE25BA" w:rsidRPr="00DE25BA" w:rsidTr="000B1BDB">
        <w:trPr>
          <w:cantSplit/>
          <w:trHeight w:val="435"/>
          <w:jc w:val="center"/>
        </w:trPr>
        <w:tc>
          <w:tcPr>
            <w:tcW w:w="5000" w:type="pct"/>
            <w:vAlign w:val="center"/>
          </w:tcPr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Используемые условные знаки и обозначения:</w:t>
            </w:r>
          </w:p>
          <w:p w:rsidR="00DE25BA" w:rsidRPr="00DE25BA" w:rsidRDefault="00DE25BA" w:rsidP="00DE25BA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noProof/>
                <w:sz w:val="2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3A814D7" wp14:editId="22346588">
                  <wp:simplePos x="0" y="0"/>
                  <wp:positionH relativeFrom="column">
                    <wp:posOffset>-162560</wp:posOffset>
                  </wp:positionH>
                  <wp:positionV relativeFrom="paragraph">
                    <wp:posOffset>1619885</wp:posOffset>
                  </wp:positionV>
                  <wp:extent cx="1541780" cy="1514475"/>
                  <wp:effectExtent l="0" t="0" r="1270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4913" w:type="pct"/>
              <w:tblInd w:w="1" w:type="dxa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67"/>
              <w:gridCol w:w="8026"/>
            </w:tblGrid>
            <w:tr w:rsidR="00DE25BA" w:rsidRPr="00DE25BA" w:rsidTr="000B1BDB">
              <w:trPr>
                <w:cantSplit/>
                <w:trHeight w:val="282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F27DBAF" wp14:editId="4723BB24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4605" r="8890" b="13970"/>
                            <wp:wrapNone/>
                            <wp:docPr id="9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085A66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E25BA">
                    <w:rPr>
                      <w:rFonts w:ascii="Times New Roman" w:eastAsia="Times New Roman" w:hAnsi="Times New Roman" w:cs="Times New Roman"/>
                      <w:bCs/>
                      <w:snapToGrid w:val="0"/>
                      <w:sz w:val="20"/>
                      <w:szCs w:val="20"/>
                      <w:lang w:eastAsia="ru-RU"/>
                    </w:rPr>
                    <w:t>граница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публичного сервитута,</w:t>
                  </w:r>
                </w:p>
              </w:tc>
            </w:tr>
            <w:tr w:rsidR="00DE25BA" w:rsidRPr="00DE25BA" w:rsidTr="000B1BDB">
              <w:trPr>
                <w:cantSplit/>
                <w:trHeight w:val="291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0CF2381" wp14:editId="6591D404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8255" r="7620" b="10795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C6A5197" id="Прямая со стрелкой 8" o:spid="_x0000_s1026" type="#_x0000_t32" style="position:absolute;margin-left:4.55pt;margin-top:12.7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газопровод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E25BA" w:rsidRPr="00DE25BA" w:rsidTr="000B1BDB">
              <w:trPr>
                <w:cantSplit/>
                <w:trHeight w:val="282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267F9A96" wp14:editId="085A2D02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985" r="6350" b="12065"/>
                            <wp:wrapNone/>
                            <wp:docPr id="7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531465" id="Прямая со стрелкой 7" o:spid="_x0000_s1026" type="#_x0000_t32" style="position:absolute;margin-left:4.65pt;margin-top:11.6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+t1jCUoC&#10;AABT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 xml:space="preserve">– 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>границы земельных участков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E25BA" w:rsidRPr="00DE25BA" w:rsidTr="000B1BDB">
              <w:trPr>
                <w:cantSplit/>
                <w:trHeight w:val="282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67D6844" wp14:editId="1415B792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0160" r="14605" b="18415"/>
                            <wp:wrapNone/>
                            <wp:docPr id="6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F5B861" id="Прямая со стрелкой 6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FsBfzNYAgAAbgQAAA4AAAAAAAAAAAAAAAAALgIAAGRycy9lMm9Eb2MueG1sUEsBAi0A&#10;FAAGAAgAAAAhAECczA7aAAAABwEAAA8AAAAAAAAAAAAAAAAAsgQAAGRycy9kb3ducmV2LnhtbFBL&#10;BQYAAAAABAAEAPMAAAC5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кадастровых кварталов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E25BA" w:rsidRPr="00DE25BA" w:rsidTr="000B1BDB">
              <w:trPr>
                <w:cantSplit/>
                <w:trHeight w:val="291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20301EBA" wp14:editId="7117925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3335" r="14605" b="15240"/>
                            <wp:wrapNone/>
                            <wp:docPr id="5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2CF326" id="Прямая со стрелкой 5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AaPiP8WAIAAG8EAAAOAAAAAAAAAAAAAAAAAC4CAABkcnMvZTJvRG9jLnhtbFBL&#10;AQItABQABgAIAAAAIQBA47gd3gAAAAcBAAAPAAAAAAAAAAAAAAAAALIEAABkcnMvZG93bnJldi54&#10;bWxQSwUGAAAAAAQABADzAAAAvQ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установленные границы административно-территориальных образований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E25BA" w:rsidRPr="00DE25BA" w:rsidTr="000B1BDB">
              <w:trPr>
                <w:cantSplit/>
                <w:trHeight w:val="282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noProof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30572752" wp14:editId="1A8C4258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6510" r="14605" b="12065"/>
                            <wp:wrapNone/>
                            <wp:docPr id="4" name="Прямая со стрелкой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7453F34" id="Прямая со стрелкой 4" o:spid="_x0000_s1026" type="#_x0000_t32" style="position:absolute;margin-left:4.75pt;margin-top:12.35pt;width:66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qKJFM1oCAABvBAAADgAAAAAAAAAAAAAAAAAuAgAAZHJzL2Uyb0RvYy54bWxQSwEC&#10;LQAUAAYACAAAACEAcZNzBdoAAAAHAQAADwAAAAAAAAAAAAAAAAC0BAAAZHJzL2Rvd25yZXYueG1s&#10;UEsFBgAAAAAEAAQA8wAAALs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z w:val="20"/>
                      <w:szCs w:val="20"/>
                      <w:lang w:eastAsia="ru-RU"/>
                    </w:rPr>
                    <w:t xml:space="preserve"> границы населенных пунктов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>,</w:t>
                  </w:r>
                </w:p>
              </w:tc>
            </w:tr>
            <w:tr w:rsidR="00DE25BA" w:rsidRPr="00DE25BA" w:rsidTr="000B1BDB">
              <w:trPr>
                <w:cantSplit/>
                <w:trHeight w:val="351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z w:val="32"/>
                      <w:szCs w:val="32"/>
                      <w:lang w:eastAsia="ru-RU"/>
                    </w:rPr>
                    <w:t>•</w:t>
                  </w: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  <w:r w:rsidRPr="00DE25BA"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  <w:t>–</w:t>
                  </w:r>
                  <w:r w:rsidRPr="00DE25BA">
                    <w:rPr>
                      <w:rFonts w:ascii="Times New Roman" w:eastAsia="Times New Roman" w:hAnsi="Times New Roman" w:cs="Times New Roman"/>
                      <w:snapToGrid w:val="0"/>
                      <w:spacing w:val="-4"/>
                      <w:sz w:val="20"/>
                      <w:szCs w:val="20"/>
                      <w:lang w:eastAsia="ru-RU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DE25BA" w:rsidRPr="00DE25BA" w:rsidTr="000B1BDB">
              <w:trPr>
                <w:cantSplit/>
                <w:trHeight w:val="291"/>
              </w:trPr>
              <w:tc>
                <w:tcPr>
                  <w:tcW w:w="817" w:type="pct"/>
                  <w:vAlign w:val="center"/>
                </w:tcPr>
                <w:p w:rsidR="00DE25BA" w:rsidRPr="00DE25BA" w:rsidRDefault="00DE25BA" w:rsidP="00DE25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napToGrid w:val="0"/>
                      <w:szCs w:val="20"/>
                      <w:lang w:eastAsia="ru-RU"/>
                    </w:rPr>
                  </w:pPr>
                </w:p>
              </w:tc>
              <w:tc>
                <w:tcPr>
                  <w:tcW w:w="4183" w:type="pct"/>
                  <w:shd w:val="clear" w:color="auto" w:fill="auto"/>
                  <w:vAlign w:val="center"/>
                </w:tcPr>
                <w:p w:rsidR="00DE25BA" w:rsidRPr="00DE25BA" w:rsidRDefault="00DE25BA" w:rsidP="00DE25BA">
                  <w:pPr>
                    <w:spacing w:before="120" w:after="120" w:line="240" w:lineRule="auto"/>
                    <w:rPr>
                      <w:rFonts w:ascii="Times New Roman" w:eastAsia="Times New Roman" w:hAnsi="Times New Roman" w:cs="Times New Roman"/>
                      <w:b/>
                      <w:snapToGrid w:val="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E25BA" w:rsidRPr="00DE25BA" w:rsidRDefault="00DE25BA" w:rsidP="00DE25BA">
            <w:pPr>
              <w:spacing w:after="0" w:line="14" w:lineRule="exact"/>
              <w:rPr>
                <w:rFonts w:ascii="Times New Roman" w:eastAsia="Times New Roman" w:hAnsi="Times New Roman" w:cs="Times New Roman"/>
                <w:sz w:val="2"/>
                <w:szCs w:val="20"/>
                <w:lang w:val="en-US" w:eastAsia="ru-RU"/>
              </w:rPr>
            </w:pPr>
          </w:p>
          <w:p w:rsidR="00DE25BA" w:rsidRPr="00DE25BA" w:rsidRDefault="00DE25BA" w:rsidP="00DE2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lang w:eastAsia="ru-RU"/>
              </w:rPr>
            </w:pPr>
          </w:p>
        </w:tc>
      </w:tr>
      <w:tr w:rsidR="00DE25BA" w:rsidRPr="00DE25BA" w:rsidTr="000B1BDB">
        <w:trPr>
          <w:cantSplit/>
          <w:trHeight w:val="692"/>
          <w:jc w:val="center"/>
        </w:trPr>
        <w:tc>
          <w:tcPr>
            <w:tcW w:w="5000" w:type="pct"/>
            <w:vAlign w:val="center"/>
          </w:tcPr>
          <w:p w:rsidR="00DE25BA" w:rsidRPr="00DE25BA" w:rsidRDefault="00DE25BA" w:rsidP="00DE25BA">
            <w:pPr>
              <w:tabs>
                <w:tab w:val="left" w:pos="10142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1D9DD5F" wp14:editId="6E0E5036">
                  <wp:simplePos x="0" y="0"/>
                  <wp:positionH relativeFrom="column">
                    <wp:posOffset>666115</wp:posOffset>
                  </wp:positionH>
                  <wp:positionV relativeFrom="paragraph">
                    <wp:posOffset>-252095</wp:posOffset>
                  </wp:positionV>
                  <wp:extent cx="1228725" cy="800100"/>
                  <wp:effectExtent l="0" t="0" r="9525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25BA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Подпись _________________</w:t>
            </w:r>
            <w:r w:rsidRPr="00DE25BA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 xml:space="preserve"> Петрова М. Г.</w:t>
            </w:r>
            <w:r w:rsidRPr="00DE25BA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 Дата </w:t>
            </w:r>
            <w:r w:rsidRPr="00DE25BA">
              <w:rPr>
                <w:rFonts w:ascii="Times New Roman" w:eastAsia="Times New Roman" w:hAnsi="Times New Roman" w:cs="Times New Roman"/>
                <w:i/>
                <w:snapToGrid w:val="0"/>
                <w:sz w:val="24"/>
                <w:lang w:eastAsia="ru-RU"/>
              </w:rPr>
              <w:t>7 апреля 2024 г.</w:t>
            </w:r>
          </w:p>
          <w:p w:rsidR="00DE25BA" w:rsidRPr="00DE25BA" w:rsidRDefault="00DE25BA" w:rsidP="00DE25B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0"/>
                <w:szCs w:val="20"/>
                <w:lang w:eastAsia="ru-RU"/>
              </w:rPr>
            </w:pPr>
            <w:r w:rsidRPr="00DE25BA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DE25BA" w:rsidRPr="00DE25BA" w:rsidRDefault="00DE25BA" w:rsidP="00DE25BA">
      <w:pPr>
        <w:spacing w:after="0" w:line="14" w:lineRule="exact"/>
        <w:rPr>
          <w:rFonts w:ascii="Times New Roman" w:eastAsia="Times New Roman" w:hAnsi="Times New Roman" w:cs="Times New Roman"/>
          <w:sz w:val="2"/>
          <w:szCs w:val="20"/>
          <w:lang w:eastAsia="ru-RU"/>
        </w:rPr>
        <w:sectPr w:rsidR="00DE25BA" w:rsidRPr="00DE25BA" w:rsidSect="00B303A8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DE25BA" w:rsidRDefault="00DE25BA" w:rsidP="00DE25BA">
      <w:pPr>
        <w:spacing w:after="0" w:line="240" w:lineRule="auto"/>
        <w:rPr>
          <w:rFonts w:ascii="Times New Roman" w:eastAsia="Times New Roman" w:hAnsi="Times New Roman" w:cs="Times New Roman"/>
          <w:b/>
          <w:sz w:val="2"/>
          <w:szCs w:val="20"/>
          <w:lang w:eastAsia="ru-RU"/>
        </w:rPr>
      </w:pPr>
    </w:p>
    <w:p w:rsidR="00DE25BA" w:rsidRPr="00FE1ED9" w:rsidRDefault="00DE25BA" w:rsidP="00DE25BA">
      <w:pPr>
        <w:spacing w:after="200" w:line="240" w:lineRule="auto"/>
        <w:contextualSpacing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Информационный бюллетень Тургеневского городского поселения Ардатовского муниципально</w:t>
      </w:r>
      <w:r>
        <w:rPr>
          <w:rFonts w:ascii="Times New Roman" w:hAnsi="Times New Roman" w:cs="Times New Roman"/>
        </w:rPr>
        <w:t>го района Республики Мордовия № 18</w:t>
      </w:r>
      <w:r w:rsidRPr="00FE1ED9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13 мая</w:t>
      </w:r>
      <w:bookmarkStart w:id="2" w:name="_GoBack"/>
      <w:bookmarkEnd w:id="2"/>
      <w:r w:rsidRPr="00FE1ED9">
        <w:rPr>
          <w:rFonts w:ascii="Times New Roman" w:hAnsi="Times New Roman" w:cs="Times New Roman"/>
        </w:rPr>
        <w:t xml:space="preserve"> 2024 года</w:t>
      </w:r>
    </w:p>
    <w:p w:rsidR="00DE25BA" w:rsidRPr="00FE1ED9" w:rsidRDefault="00DE25BA" w:rsidP="00DE25BA">
      <w:pPr>
        <w:spacing w:after="200" w:line="240" w:lineRule="auto"/>
        <w:ind w:right="567"/>
        <w:contextualSpacing/>
        <w:jc w:val="both"/>
        <w:textAlignment w:val="baseline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Учредитель: Совет депутатов Тургеневского городского поселения</w:t>
      </w:r>
    </w:p>
    <w:p w:rsidR="00DE25BA" w:rsidRPr="00FE1ED9" w:rsidRDefault="00DE25BA" w:rsidP="00DE25BA">
      <w:pPr>
        <w:spacing w:after="200" w:line="240" w:lineRule="auto"/>
        <w:contextualSpacing/>
        <w:textAlignment w:val="baseline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>Ардатовского муниципального района Республики Мордовия</w:t>
      </w:r>
    </w:p>
    <w:p w:rsidR="00DE25BA" w:rsidRPr="00FE1ED9" w:rsidRDefault="00DE25BA" w:rsidP="00DE25B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FE1ED9">
        <w:rPr>
          <w:rFonts w:ascii="Times New Roman" w:hAnsi="Times New Roman" w:cs="Times New Roman"/>
        </w:rPr>
        <w:t xml:space="preserve">Тираж: 10 </w:t>
      </w:r>
      <w:proofErr w:type="spellStart"/>
      <w:r w:rsidRPr="00FE1ED9">
        <w:rPr>
          <w:rFonts w:ascii="Times New Roman" w:hAnsi="Times New Roman" w:cs="Times New Roman"/>
        </w:rPr>
        <w:t>экз</w:t>
      </w:r>
      <w:proofErr w:type="spellEnd"/>
      <w:r w:rsidRPr="00FE1ED9">
        <w:rPr>
          <w:rFonts w:ascii="Times New Roman" w:hAnsi="Times New Roman" w:cs="Times New Roman"/>
        </w:rPr>
        <w:tab/>
      </w:r>
    </w:p>
    <w:p w:rsidR="00A331D9" w:rsidRDefault="00A331D9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CE0" w:rsidRDefault="00DE25BA">
    <w:pPr>
      <w:tabs>
        <w:tab w:val="center" w:pos="4677"/>
        <w:tab w:val="right" w:pos="9355"/>
      </w:tabs>
      <w:rPr>
        <w:b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CE0" w:rsidRDefault="00DE25BA">
    <w:pPr>
      <w:tabs>
        <w:tab w:val="center" w:pos="4677"/>
        <w:tab w:val="right" w:pos="9355"/>
      </w:tabs>
      <w:rPr>
        <w:b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CE0" w:rsidRDefault="00DE25BA">
    <w:pPr>
      <w:tabs>
        <w:tab w:val="center" w:pos="4677"/>
        <w:tab w:val="right" w:pos="9355"/>
      </w:tabs>
      <w:rPr>
        <w:b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CE0" w:rsidRDefault="00DE25BA" w:rsidP="00061142">
    <w:pPr>
      <w:framePr w:wrap="around" w:vAnchor="text" w:hAnchor="margin" w:xAlign="right" w:y="1"/>
      <w:tabs>
        <w:tab w:val="center" w:pos="4677"/>
        <w:tab w:val="right" w:pos="9355"/>
      </w:tabs>
      <w:rPr>
        <w:b/>
        <w:szCs w:val="24"/>
      </w:rPr>
    </w:pPr>
  </w:p>
  <w:p w:rsidR="00866CE0" w:rsidRDefault="00DE25BA" w:rsidP="00B471F5">
    <w:pPr>
      <w:tabs>
        <w:tab w:val="center" w:pos="4677"/>
        <w:tab w:val="right" w:pos="9355"/>
      </w:tabs>
      <w:ind w:right="360"/>
      <w:rPr>
        <w:b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CE0" w:rsidRDefault="00DE25BA">
    <w:pPr>
      <w:tabs>
        <w:tab w:val="center" w:pos="4677"/>
        <w:tab w:val="right" w:pos="9355"/>
      </w:tabs>
      <w:rPr>
        <w:b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 w:rsidP="00061142">
    <w:pPr>
      <w:pStyle w:val="a3"/>
      <w:framePr w:wrap="around" w:vAnchor="text" w:hAnchor="margin" w:xAlign="right" w:y="1"/>
      <w:rPr>
        <w:rStyle w:val="a8"/>
      </w:rPr>
    </w:pPr>
  </w:p>
  <w:p w:rsidR="00ED11B9" w:rsidRDefault="00DE25BA" w:rsidP="00B471F5">
    <w:pPr>
      <w:pStyle w:val="a3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ED11B9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ED11B9" w:rsidRPr="00B91D73" w:rsidRDefault="00DE25BA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ED11B9" w:rsidRPr="00300A93" w:rsidRDefault="00DE25BA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</w:t>
          </w:r>
          <w:r>
            <w:rPr>
              <w:sz w:val="22"/>
              <w:szCs w:val="22"/>
            </w:rPr>
            <w:t xml:space="preserve">значения «Газопровод высокого давления до </w:t>
          </w:r>
          <w:proofErr w:type="spellStart"/>
          <w:r>
            <w:rPr>
              <w:sz w:val="22"/>
              <w:szCs w:val="22"/>
            </w:rPr>
            <w:t>с.Любимовка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ED11B9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ED11B9" w:rsidRDefault="00DE25BA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ED11B9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79788A" w:rsidRDefault="00DE25BA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ED11B9" w:rsidRPr="00D66FC4" w:rsidRDefault="00DE25BA" w:rsidP="00D66FC4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 w:rsidP="00061142">
    <w:pPr>
      <w:pStyle w:val="a3"/>
      <w:framePr w:wrap="around" w:vAnchor="text" w:hAnchor="margin" w:xAlign="right" w:y="1"/>
      <w:rPr>
        <w:rStyle w:val="a8"/>
      </w:rPr>
    </w:pPr>
  </w:p>
  <w:p w:rsidR="00ED11B9" w:rsidRDefault="00DE25BA" w:rsidP="00B471F5">
    <w:pPr>
      <w:pStyle w:val="a3"/>
      <w:ind w:right="360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ED11B9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ED11B9" w:rsidRPr="00B91D73" w:rsidRDefault="00DE25BA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 xml:space="preserve">ОПИСАНИЕ </w:t>
          </w:r>
          <w:r w:rsidRPr="009B3C6E">
            <w:rPr>
              <w:sz w:val="22"/>
              <w:szCs w:val="22"/>
            </w:rPr>
            <w:t>МЕСТОПОЛОЖЕНИЯ ГРАНИЦ</w:t>
          </w:r>
        </w:p>
        <w:p w:rsidR="00ED11B9" w:rsidRPr="00300A93" w:rsidRDefault="00DE25BA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</w:r>
          <w:proofErr w:type="spellStart"/>
          <w:r>
            <w:rPr>
              <w:sz w:val="22"/>
              <w:szCs w:val="22"/>
            </w:rPr>
            <w:t>с.Любимовка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ED11B9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ED11B9" w:rsidRDefault="00DE25BA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</w:t>
          </w:r>
          <w:r>
            <w:rPr>
              <w:sz w:val="20"/>
              <w:vertAlign w:val="superscript"/>
            </w:rPr>
            <w:t>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ED11B9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8C0B39" w:rsidRDefault="00DE25BA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ED11B9" w:rsidRPr="00D66FC4" w:rsidRDefault="00DE25BA" w:rsidP="00D66FC4">
    <w:pPr>
      <w:pStyle w:val="a3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3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 w:rsidP="00061142">
    <w:pPr>
      <w:pStyle w:val="a3"/>
      <w:framePr w:wrap="around" w:vAnchor="text" w:hAnchor="margin" w:xAlign="right" w:y="1"/>
      <w:rPr>
        <w:rStyle w:val="a8"/>
      </w:rPr>
    </w:pPr>
  </w:p>
  <w:p w:rsidR="00ED11B9" w:rsidRDefault="00DE25BA" w:rsidP="00B471F5">
    <w:pPr>
      <w:pStyle w:val="a3"/>
      <w:ind w:right="360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45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4"/>
      <w:gridCol w:w="9561"/>
      <w:gridCol w:w="264"/>
    </w:tblGrid>
    <w:tr w:rsidR="00ED11B9" w:rsidTr="00ED11B9">
      <w:trPr>
        <w:trHeight w:val="525"/>
      </w:trPr>
      <w:tc>
        <w:tcPr>
          <w:tcW w:w="126" w:type="pct"/>
          <w:tcBorders>
            <w:top w:val="double" w:sz="6" w:space="0" w:color="auto"/>
            <w:left w:val="double" w:sz="6" w:space="0" w:color="auto"/>
            <w:bottom w:val="single" w:sz="4" w:space="0" w:color="auto"/>
          </w:tcBorders>
          <w:shd w:val="clear" w:color="auto" w:fill="auto"/>
          <w:vAlign w:val="center"/>
        </w:tcPr>
        <w:p w:rsidR="00ED11B9" w:rsidRPr="00B87E07" w:rsidRDefault="00DE25BA" w:rsidP="00ED11B9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3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ED11B9" w:rsidRPr="00B91D73" w:rsidRDefault="00DE25BA" w:rsidP="00ED11B9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ED11B9" w:rsidRPr="00300A93" w:rsidRDefault="00DE25BA" w:rsidP="00ED11B9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в отношении земель и земельных участков в целях эксплуатации линей</w:t>
          </w:r>
          <w:r>
            <w:rPr>
              <w:sz w:val="22"/>
              <w:szCs w:val="22"/>
            </w:rPr>
            <w:t xml:space="preserve">ного объекта системы газоснабжения местного значения « Газопровод высокого давления до </w:t>
          </w:r>
          <w:proofErr w:type="spellStart"/>
          <w:r>
            <w:rPr>
              <w:sz w:val="22"/>
              <w:szCs w:val="22"/>
            </w:rPr>
            <w:t>с.Любимовка</w:t>
          </w:r>
          <w:proofErr w:type="spellEnd"/>
          <w:r>
            <w:rPr>
              <w:sz w:val="22"/>
              <w:szCs w:val="22"/>
            </w:rPr>
            <w:t xml:space="preserve"> »</w:t>
          </w:r>
        </w:p>
      </w:tc>
      <w:tc>
        <w:tcPr>
          <w:tcW w:w="132" w:type="pct"/>
          <w:tcBorders>
            <w:top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ED11B9">
          <w:pPr>
            <w:pStyle w:val="a7"/>
            <w:rPr>
              <w:szCs w:val="24"/>
              <w:vertAlign w:val="superscript"/>
            </w:rPr>
          </w:pPr>
        </w:p>
      </w:tc>
    </w:tr>
    <w:tr w:rsidR="00ED11B9" w:rsidTr="00ED11B9">
      <w:trPr>
        <w:trHeight w:val="159"/>
      </w:trPr>
      <w:tc>
        <w:tcPr>
          <w:tcW w:w="126" w:type="pct"/>
          <w:tcBorders>
            <w:top w:val="single" w:sz="4" w:space="0" w:color="auto"/>
            <w:lef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ED11B9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3" w:type="pct"/>
          <w:tcBorders>
            <w:top w:val="single" w:sz="4" w:space="0" w:color="auto"/>
            <w:left w:val="nil"/>
          </w:tcBorders>
          <w:shd w:val="clear" w:color="auto" w:fill="auto"/>
        </w:tcPr>
        <w:p w:rsidR="00ED11B9" w:rsidRDefault="00DE25BA" w:rsidP="00ED11B9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top w:val="single" w:sz="4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B87E07" w:rsidRDefault="00DE25BA" w:rsidP="00ED11B9">
          <w:pPr>
            <w:pStyle w:val="a7"/>
            <w:rPr>
              <w:szCs w:val="24"/>
              <w:vertAlign w:val="superscript"/>
            </w:rPr>
          </w:pPr>
        </w:p>
      </w:tc>
    </w:tr>
    <w:tr w:rsidR="00ED11B9" w:rsidTr="00ED11B9">
      <w:trPr>
        <w:trHeight w:val="58"/>
      </w:trPr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ED11B9" w:rsidRPr="00C657E1" w:rsidRDefault="00DE25BA" w:rsidP="00ED11B9">
          <w:pPr>
            <w:pStyle w:val="a7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:rsidR="00ED11B9" w:rsidRPr="00D66FC4" w:rsidRDefault="00DE25BA" w:rsidP="00D66FC4">
    <w:pPr>
      <w:pStyle w:val="a3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1B9" w:rsidRDefault="00DE25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02B7F"/>
    <w:multiLevelType w:val="hybridMultilevel"/>
    <w:tmpl w:val="0C36DFF8"/>
    <w:lvl w:ilvl="0" w:tplc="387087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0F45C30" w:tentative="1">
      <w:start w:val="1"/>
      <w:numFmt w:val="lowerLetter"/>
      <w:lvlText w:val="%2."/>
      <w:lvlJc w:val="left"/>
      <w:pPr>
        <w:ind w:left="1789" w:hanging="360"/>
      </w:pPr>
    </w:lvl>
    <w:lvl w:ilvl="2" w:tplc="2FF8B918" w:tentative="1">
      <w:start w:val="1"/>
      <w:numFmt w:val="lowerRoman"/>
      <w:lvlText w:val="%3."/>
      <w:lvlJc w:val="right"/>
      <w:pPr>
        <w:ind w:left="2509" w:hanging="180"/>
      </w:pPr>
    </w:lvl>
    <w:lvl w:ilvl="3" w:tplc="5D2E1392" w:tentative="1">
      <w:start w:val="1"/>
      <w:numFmt w:val="decimal"/>
      <w:lvlText w:val="%4."/>
      <w:lvlJc w:val="left"/>
      <w:pPr>
        <w:ind w:left="3229" w:hanging="360"/>
      </w:pPr>
    </w:lvl>
    <w:lvl w:ilvl="4" w:tplc="3612B44E" w:tentative="1">
      <w:start w:val="1"/>
      <w:numFmt w:val="lowerLetter"/>
      <w:lvlText w:val="%5."/>
      <w:lvlJc w:val="left"/>
      <w:pPr>
        <w:ind w:left="3949" w:hanging="360"/>
      </w:pPr>
    </w:lvl>
    <w:lvl w:ilvl="5" w:tplc="9BC2FE70" w:tentative="1">
      <w:start w:val="1"/>
      <w:numFmt w:val="lowerRoman"/>
      <w:lvlText w:val="%6."/>
      <w:lvlJc w:val="right"/>
      <w:pPr>
        <w:ind w:left="4669" w:hanging="180"/>
      </w:pPr>
    </w:lvl>
    <w:lvl w:ilvl="6" w:tplc="94784B50" w:tentative="1">
      <w:start w:val="1"/>
      <w:numFmt w:val="decimal"/>
      <w:lvlText w:val="%7."/>
      <w:lvlJc w:val="left"/>
      <w:pPr>
        <w:ind w:left="5389" w:hanging="360"/>
      </w:pPr>
    </w:lvl>
    <w:lvl w:ilvl="7" w:tplc="A2ECADC2" w:tentative="1">
      <w:start w:val="1"/>
      <w:numFmt w:val="lowerLetter"/>
      <w:lvlText w:val="%8."/>
      <w:lvlJc w:val="left"/>
      <w:pPr>
        <w:ind w:left="6109" w:hanging="360"/>
      </w:pPr>
    </w:lvl>
    <w:lvl w:ilvl="8" w:tplc="8A2429E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9B6"/>
    <w:rsid w:val="00A331D9"/>
    <w:rsid w:val="00B37D12"/>
    <w:rsid w:val="00DE25BA"/>
    <w:rsid w:val="00E6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97D3"/>
  <w15:chartTrackingRefBased/>
  <w15:docId w15:val="{64391AA7-9F21-419F-BD11-6A28380C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2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E25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footer"/>
    <w:basedOn w:val="a"/>
    <w:link w:val="a6"/>
    <w:unhideWhenUsed/>
    <w:rsid w:val="00DE2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DE25B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7">
    <w:name w:val="Название раздела"/>
    <w:basedOn w:val="a"/>
    <w:rsid w:val="00DE25B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8">
    <w:name w:val="page number"/>
    <w:rsid w:val="00DE2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5.xml"/><Relationship Id="rId18" Type="http://schemas.openxmlformats.org/officeDocument/2006/relationships/footer" Target="footer7.xml"/><Relationship Id="rId26" Type="http://schemas.openxmlformats.org/officeDocument/2006/relationships/header" Target="header10.xml"/><Relationship Id="rId3" Type="http://schemas.openxmlformats.org/officeDocument/2006/relationships/settings" Target="settings.xml"/><Relationship Id="rId21" Type="http://schemas.openxmlformats.org/officeDocument/2006/relationships/footer" Target="footer9.xml"/><Relationship Id="rId7" Type="http://schemas.openxmlformats.org/officeDocument/2006/relationships/footer" Target="footer2.xml"/><Relationship Id="rId12" Type="http://schemas.openxmlformats.org/officeDocument/2006/relationships/footer" Target="footer4.xml"/><Relationship Id="rId17" Type="http://schemas.openxmlformats.org/officeDocument/2006/relationships/header" Target="header7.xml"/><Relationship Id="rId25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header" Target="header4.xml"/><Relationship Id="rId24" Type="http://schemas.openxmlformats.org/officeDocument/2006/relationships/image" Target="media/image3.png"/><Relationship Id="rId32" Type="http://schemas.openxmlformats.org/officeDocument/2006/relationships/theme" Target="theme/theme1.xml"/><Relationship Id="rId5" Type="http://schemas.openxmlformats.org/officeDocument/2006/relationships/header" Target="header1.xml"/><Relationship Id="rId15" Type="http://schemas.openxmlformats.org/officeDocument/2006/relationships/footer" Target="footer6.xml"/><Relationship Id="rId23" Type="http://schemas.openxmlformats.org/officeDocument/2006/relationships/image" Target="media/image2.png"/><Relationship Id="rId28" Type="http://schemas.openxmlformats.org/officeDocument/2006/relationships/footer" Target="footer11.xml"/><Relationship Id="rId10" Type="http://schemas.openxmlformats.org/officeDocument/2006/relationships/header" Target="header3.xml"/><Relationship Id="rId19" Type="http://schemas.openxmlformats.org/officeDocument/2006/relationships/footer" Target="footer8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header" Target="header5.xml"/><Relationship Id="rId22" Type="http://schemas.openxmlformats.org/officeDocument/2006/relationships/image" Target="media/image1.png"/><Relationship Id="rId27" Type="http://schemas.openxmlformats.org/officeDocument/2006/relationships/footer" Target="footer10.xml"/><Relationship Id="rId30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1232</Words>
  <Characters>7023</Characters>
  <Application>Microsoft Office Word</Application>
  <DocSecurity>0</DocSecurity>
  <Lines>58</Lines>
  <Paragraphs>16</Paragraphs>
  <ScaleCrop>false</ScaleCrop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2024-05-29T11:47:00Z</dcterms:created>
  <dcterms:modified xsi:type="dcterms:W3CDTF">2024-05-29T11:49:00Z</dcterms:modified>
</cp:coreProperties>
</file>