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39E" w:rsidRPr="0039039E" w:rsidRDefault="0039039E" w:rsidP="0039039E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39039E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Господдержка федеральных министерств доступна бизнесу Мордовии на цифровой платформе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color w:val="09071F"/>
          <w:sz w:val="21"/>
          <w:szCs w:val="21"/>
        </w:rPr>
        <w:t>Благодаря национальному проекту «Малое и среднее предпринимательство» на Цифровой платформе МСП.РФ совместно с Минфином России стала доступна информация и бесшовный переход для подачи заявки на субсидии и гранты.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br/>
        <w:t>В настоящий момент для субъектов малого и среднего предпринимательства проводятся отборы на предоставление более 60-ти различных целевых выплат из бюджета по линии десяти федеральных органов власти и организаций.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br/>
        <w:t>«Важно предоставить предпринимателям полную информацию по действующим мерам финансовой господдержки. По некоторым отбор уже завершается, по другим – начинается, – отметил генеральный директор Корпорации МСП Александр Исаевич. – Цифровая платформа адресно подберет доступные пользователю субсидии и гранты, а цифровой профиль предпринимателя сделает подбор еще более точным».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br/>
        <w:t xml:space="preserve">Господдержка доступна по линии Минсельхоза, Минэнерго, </w:t>
      </w:r>
      <w:proofErr w:type="spellStart"/>
      <w:r>
        <w:rPr>
          <w:rFonts w:ascii="Arial" w:hAnsi="Arial" w:cs="Arial"/>
          <w:color w:val="09071F"/>
          <w:sz w:val="21"/>
          <w:szCs w:val="21"/>
        </w:rPr>
        <w:t>Минпромторга</w:t>
      </w:r>
      <w:proofErr w:type="spellEnd"/>
      <w:r>
        <w:rPr>
          <w:rFonts w:ascii="Arial" w:hAnsi="Arial" w:cs="Arial"/>
          <w:color w:val="09071F"/>
          <w:sz w:val="21"/>
          <w:szCs w:val="21"/>
        </w:rPr>
        <w:t xml:space="preserve"> и других федеральных министерств и ведомств.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br/>
        <w:t>Например, широко применяются субсидии и гранты от Минэкономразвития России, они доступны социальным предприятиям и молодым предпринимателям, на развитие объектов туристической инфраструктуры.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br/>
        <w:t xml:space="preserve">В Мордовии у субъектов малого и среднего предпринимательства большим спросом на Цифровой платформе МСП.РФ пользуются </w:t>
      </w:r>
      <w:proofErr w:type="spellStart"/>
      <w:r>
        <w:rPr>
          <w:rFonts w:ascii="Arial" w:hAnsi="Arial" w:cs="Arial"/>
          <w:color w:val="09071F"/>
          <w:sz w:val="21"/>
          <w:szCs w:val="21"/>
        </w:rPr>
        <w:t>микрозаймы</w:t>
      </w:r>
      <w:proofErr w:type="spellEnd"/>
      <w:r>
        <w:rPr>
          <w:rFonts w:ascii="Arial" w:hAnsi="Arial" w:cs="Arial"/>
          <w:color w:val="09071F"/>
          <w:sz w:val="21"/>
          <w:szCs w:val="21"/>
        </w:rPr>
        <w:t xml:space="preserve"> региональных </w:t>
      </w:r>
      <w:proofErr w:type="spellStart"/>
      <w:r>
        <w:rPr>
          <w:rFonts w:ascii="Arial" w:hAnsi="Arial" w:cs="Arial"/>
          <w:color w:val="09071F"/>
          <w:sz w:val="21"/>
          <w:szCs w:val="21"/>
        </w:rPr>
        <w:t>микрофинансовых</w:t>
      </w:r>
      <w:proofErr w:type="spellEnd"/>
      <w:r>
        <w:rPr>
          <w:rFonts w:ascii="Arial" w:hAnsi="Arial" w:cs="Arial"/>
          <w:color w:val="09071F"/>
          <w:sz w:val="21"/>
          <w:szCs w:val="21"/>
        </w:rPr>
        <w:t xml:space="preserve"> организаций и поручительства гарантийного фонда. Актуальны и </w:t>
      </w:r>
      <w:proofErr w:type="gramStart"/>
      <w:r>
        <w:rPr>
          <w:rFonts w:ascii="Arial" w:hAnsi="Arial" w:cs="Arial"/>
          <w:color w:val="09071F"/>
          <w:sz w:val="21"/>
          <w:szCs w:val="21"/>
        </w:rPr>
        <w:t>многочисленные нефинансовые меры поддержки</w:t>
      </w:r>
      <w:proofErr w:type="gramEnd"/>
      <w:r>
        <w:rPr>
          <w:rFonts w:ascii="Arial" w:hAnsi="Arial" w:cs="Arial"/>
          <w:color w:val="09071F"/>
          <w:sz w:val="21"/>
          <w:szCs w:val="21"/>
        </w:rPr>
        <w:t xml:space="preserve"> среди которых: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t>- финансовое моделирование и составление бизнес-плана;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t xml:space="preserve">- организация участия в </w:t>
      </w:r>
      <w:proofErr w:type="spellStart"/>
      <w:r>
        <w:rPr>
          <w:rFonts w:ascii="Arial" w:hAnsi="Arial" w:cs="Arial"/>
          <w:color w:val="09071F"/>
          <w:sz w:val="21"/>
          <w:szCs w:val="21"/>
        </w:rPr>
        <w:t>выставочно</w:t>
      </w:r>
      <w:proofErr w:type="spellEnd"/>
      <w:r>
        <w:rPr>
          <w:rFonts w:ascii="Arial" w:hAnsi="Arial" w:cs="Arial"/>
          <w:color w:val="09071F"/>
          <w:sz w:val="21"/>
          <w:szCs w:val="21"/>
        </w:rPr>
        <w:t>-ярмарочных мероприятиях;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t>- маркетинговые услуги;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t>- консультация по вопросам осуществления предпринимательской деятельности;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t>- комплексная услуга «Изготовление рекламной вывески субъектам МСП»;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t>- анализ бизнеса для оценки рисков при выдаче кредитов;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t>- экспресс-консультации.</w:t>
      </w:r>
    </w:p>
    <w:p w:rsidR="004D326B" w:rsidRDefault="004D326B" w:rsidP="004D326B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color w:val="09071F"/>
          <w:sz w:val="21"/>
          <w:szCs w:val="21"/>
        </w:rPr>
        <w:br/>
        <w:t xml:space="preserve">Напомним, начиная с 2024 года все отборы потенциальных получателей на государственные субсидии и гранты должны размещаться федеральными и региональными органами исполнительной власти на федеральном портале предоставления мер финансовой господдержки (портал </w:t>
      </w:r>
      <w:proofErr w:type="spellStart"/>
      <w:r>
        <w:rPr>
          <w:rFonts w:ascii="Arial" w:hAnsi="Arial" w:cs="Arial"/>
          <w:color w:val="09071F"/>
          <w:sz w:val="21"/>
          <w:szCs w:val="21"/>
        </w:rPr>
        <w:t>финподдержки</w:t>
      </w:r>
      <w:proofErr w:type="spellEnd"/>
      <w:r>
        <w:rPr>
          <w:rFonts w:ascii="Arial" w:hAnsi="Arial" w:cs="Arial"/>
          <w:color w:val="09071F"/>
          <w:sz w:val="21"/>
          <w:szCs w:val="21"/>
        </w:rPr>
        <w:t xml:space="preserve">). По результатам совместной работы Корпорации МСП и Минфина России реализована интеграция Цифровой платформы МСП.РФ с порталом </w:t>
      </w:r>
      <w:proofErr w:type="spellStart"/>
      <w:r>
        <w:rPr>
          <w:rFonts w:ascii="Arial" w:hAnsi="Arial" w:cs="Arial"/>
          <w:color w:val="09071F"/>
          <w:sz w:val="21"/>
          <w:szCs w:val="21"/>
        </w:rPr>
        <w:t>финподдержки</w:t>
      </w:r>
      <w:proofErr w:type="spellEnd"/>
      <w:r>
        <w:rPr>
          <w:rFonts w:ascii="Arial" w:hAnsi="Arial" w:cs="Arial"/>
          <w:color w:val="09071F"/>
          <w:sz w:val="21"/>
          <w:szCs w:val="21"/>
        </w:rPr>
        <w:t>.</w:t>
      </w:r>
    </w:p>
    <w:p w:rsidR="007E1BB2" w:rsidRDefault="007E1BB2"/>
    <w:sectPr w:rsidR="007E1BB2" w:rsidSect="0039039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52"/>
    <w:rsid w:val="001B1D52"/>
    <w:rsid w:val="0039039E"/>
    <w:rsid w:val="004D326B"/>
    <w:rsid w:val="007E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6E2DB"/>
  <w15:chartTrackingRefBased/>
  <w15:docId w15:val="{F21E2C3B-83B8-4C9B-86E8-1647E8148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03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3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903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2024-10-30T09:45:00Z</dcterms:created>
  <dcterms:modified xsi:type="dcterms:W3CDTF">2024-10-30T09:46:00Z</dcterms:modified>
</cp:coreProperties>
</file>