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Плюсы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минусы</w:t>
      </w: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»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легализации трудовых отношений!</w:t>
      </w:r>
    </w:p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Плюсы» официального оформления работника:</w:t>
      </w:r>
    </w:p>
    <w:p w:rsidR="00F477F5" w:rsidRPr="00F85BC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464"/>
        <w:gridCol w:w="4891"/>
      </w:tblGrid>
      <w:tr w:rsidR="00F477F5" w:rsidRPr="00F85BCB" w:rsidTr="00CF66F8">
        <w:trPr>
          <w:tblCellSpacing w:w="0" w:type="dxa"/>
        </w:trPr>
        <w:tc>
          <w:tcPr>
            <w:tcW w:w="4965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работодателя  +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Право требовать от работника выполнения обязательств, определенных трудовым договором, соблюдения правил внутреннего трудового распорядка организации.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- Возможность привлечения работников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дисциплинарной и материальной ответственности в соответствии с действующим законодательством.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 Положительная деловая  репутация и положительный имидж социально ответственного работодателя.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- Возможность участия в программах господдержки, в т.ч. субсидировании  малого предпринимательства, сельского хозяйства, туристической деятельности.  </w:t>
            </w:r>
          </w:p>
        </w:tc>
        <w:tc>
          <w:tcPr>
            <w:tcW w:w="5535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работника +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-Достойные условия труда.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Своевременное и полное получение официальной заработной платы.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Осуществление обязательного социального страхования работников в соответствии с федеральными законами.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Государственное  пенсионное обеспечение.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Оплачиваемый лист временной нетрудоспособности (больничный).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-Ежегодно оплачиваемый отпуск.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-Получение налоговых вычетов.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-Возможность получения  кредита.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-Получение гарантированных государством выплат при: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-увольнении в связи с ликвидацией организации, сокращением численности или штата работников,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временном  переводе  на другую работу, в т. ч. по состоянию здоровья,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-временном простое.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-Получение пособия по беременности и родам.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Получение пособия по уходу за ребенком до 1,5 лет.</w:t>
            </w:r>
          </w:p>
        </w:tc>
      </w:tr>
    </w:tbl>
    <w:p w:rsidR="00F477F5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7F5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77F5" w:rsidRPr="00F85BC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F477F5" w:rsidRPr="007A41D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7A41D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«Минусы» неформальной занятости:</w:t>
      </w:r>
    </w:p>
    <w:p w:rsidR="00F477F5" w:rsidRPr="00F85BCB" w:rsidRDefault="00F477F5" w:rsidP="00F477F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5BC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4265"/>
        <w:gridCol w:w="5090"/>
      </w:tblGrid>
      <w:tr w:rsidR="00F477F5" w:rsidRPr="00F85BCB" w:rsidTr="00CF66F8">
        <w:trPr>
          <w:tblCellSpacing w:w="0" w:type="dxa"/>
        </w:trPr>
        <w:tc>
          <w:tcPr>
            <w:tcW w:w="4680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работодателя –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Административные штрафы до 100 тысяч рублей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 исключительных случаях уголовное наказание- если неуплата налогов в крупном размере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Невозможность получать займы, кредиты и др. поддержку государства.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  Невозможность привлечь работника к ответственности за несоблюдение трудовой дисциплины, обеспечить сохранность материальных ценностей и т.п.</w:t>
            </w:r>
          </w:p>
        </w:tc>
        <w:tc>
          <w:tcPr>
            <w:tcW w:w="5670" w:type="dxa"/>
            <w:hideMark/>
          </w:tcPr>
          <w:p w:rsidR="00F477F5" w:rsidRPr="00F85BCB" w:rsidRDefault="00F477F5" w:rsidP="00CF66F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Для работника</w:t>
            </w:r>
            <w:r w:rsidRPr="00F85B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–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-Условия труда, продолжительность рабочего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дня, не соответствующие нормам трудового законодательства.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-Выполнение не предусмотренных обязанностей.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-Не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перечисление страховых взносов в Пенсионный фонд, ФСС, ТФОМС.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-Отсутствие социальных гарантий (больничный, отпуск, пенсия).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-Увольнение без объяснения причин и выплат.</w:t>
            </w: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-Минимальный размер пособия по безработице (отсутствие трудовой деятельности, условия которой подтверждаются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справкой о средней заработной плате).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5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-Невозможность доказательства стажа и опыта предыдущей работы при трудоустройстве к другому работодателю.</w:t>
            </w: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477F5" w:rsidRPr="00F85BCB" w:rsidRDefault="00F477F5" w:rsidP="00CF66F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83F6C" w:rsidRDefault="00083F6C"/>
    <w:sectPr w:rsidR="00083F6C" w:rsidSect="00083F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477F5"/>
    <w:rsid w:val="00083F6C"/>
    <w:rsid w:val="00100474"/>
    <w:rsid w:val="008B6801"/>
    <w:rsid w:val="00F47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7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</Words>
  <Characters>2061</Characters>
  <Application>Microsoft Office Word</Application>
  <DocSecurity>0</DocSecurity>
  <Lines>17</Lines>
  <Paragraphs>4</Paragraphs>
  <ScaleCrop>false</ScaleCrop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antipovanm</dc:creator>
  <cp:lastModifiedBy>AntipovaNM</cp:lastModifiedBy>
  <cp:revision>2</cp:revision>
  <dcterms:created xsi:type="dcterms:W3CDTF">2024-12-23T12:25:00Z</dcterms:created>
  <dcterms:modified xsi:type="dcterms:W3CDTF">2024-12-23T12:25:00Z</dcterms:modified>
</cp:coreProperties>
</file>