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Плюсы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минусы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легализации трудовых отношений!</w:t>
      </w:r>
    </w:p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Плюсы» официального оформления работника:</w:t>
      </w:r>
    </w:p>
    <w:p w:rsidR="00F477F5" w:rsidRPr="00F85BC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464"/>
        <w:gridCol w:w="4891"/>
      </w:tblGrid>
      <w:tr w:rsidR="00F477F5" w:rsidRPr="00F85BCB" w:rsidTr="00CF66F8">
        <w:trPr>
          <w:tblCellSpacing w:w="0" w:type="dxa"/>
        </w:trPr>
        <w:tc>
          <w:tcPr>
            <w:tcW w:w="4965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работодателя  +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Право требовать от работника выполнения обязательств, определенных трудовым договором, соблюдения правил внутреннего трудового распорядка организации.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- Возможность привлечения работников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дисциплинарной и материальной ответственности в соответствии с действующим законодательством.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 Положительная деловая  репутация и положительный имидж социально ответственного работодателя.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Возможность участия в программах господдержки, в т.ч. субсидировании  малого предпринимательства, сельского хозяйства, туристической деятельности.  </w:t>
            </w:r>
          </w:p>
        </w:tc>
        <w:tc>
          <w:tcPr>
            <w:tcW w:w="5535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работника +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-Достойные условия труда.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Своевременное и полное получение официальной заработной платы.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Осуществление обязательного социального страхования работников в соответствии с федеральными законами.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Государственное  пенсионное обеспечение.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Оплачиваемый лист временной нетрудоспособности (больничный).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 оплачиваемый отпуск.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-Получение налоговых вычетов.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-Возможность получения  кредита.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-Получение гарантированных государством выплат </w:t>
            </w:r>
            <w:proofErr w:type="gramStart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</w:t>
            </w:r>
            <w:proofErr w:type="gram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Start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увольнении</w:t>
            </w:r>
            <w:proofErr w:type="gram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связи с ликвидацией организации, сокращением численности или штата работников,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временном  </w:t>
            </w:r>
            <w:proofErr w:type="gramStart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переводе</w:t>
            </w:r>
            <w:proofErr w:type="gram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на другую работу, в т. ч. по состоянию здоровья,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-временном простое.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-Получение пособия по беременности и родам.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Получение пособия по уходу за ребенком до 1,5 лет.</w:t>
            </w:r>
          </w:p>
        </w:tc>
      </w:tr>
    </w:tbl>
    <w:p w:rsidR="00F477F5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7F5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7F5" w:rsidRPr="00F85BC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«Минусы» неформальной занятости:</w:t>
      </w:r>
    </w:p>
    <w:p w:rsidR="00F477F5" w:rsidRPr="00F85BC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265"/>
        <w:gridCol w:w="5090"/>
      </w:tblGrid>
      <w:tr w:rsidR="00F477F5" w:rsidRPr="00F85BCB" w:rsidTr="00CF66F8">
        <w:trPr>
          <w:tblCellSpacing w:w="0" w:type="dxa"/>
        </w:trPr>
        <w:tc>
          <w:tcPr>
            <w:tcW w:w="4680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работодателя –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Административные штрафы до 100 тысяч рублей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исключительных случаях уголовное наказани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неуплата налогов в крупном размере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Невозможность получать займы, кредиты и др. поддержку государства.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 Невозможность привлечь работника к ответственности за несоблюдение трудовой дисциплины, обеспечить сохранность материальных ценностей и т.п.</w:t>
            </w:r>
          </w:p>
        </w:tc>
        <w:tc>
          <w:tcPr>
            <w:tcW w:w="5670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работника</w:t>
            </w: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–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-Условия труда, продолжительность рабочего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дня, не соответствующие нормам трудового законодательства.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-Выполнение не предусмотренных обязанностей.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перечисление</w:t>
            </w:r>
            <w:proofErr w:type="spell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страховых взносов в Пенсионный фонд, ФСС, ТФОМС.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-Отсутствие социальных гарантий (больничный, отпуск, пенсия).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-Увольнение без объяснения причин и выплат.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-Минимальный размер пособия по безработице (отсутствие трудовой деятельности, условия которой подтверждаются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справкой о средней заработной плате).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-Невозможность доказательства стажа и опыта предыдущей работы при трудоустройстве к другому работодателю.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83F6C" w:rsidRDefault="00083F6C" w:rsidP="00C642AB"/>
    <w:sectPr w:rsidR="00083F6C" w:rsidSect="00083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7F5"/>
    <w:rsid w:val="00083F6C"/>
    <w:rsid w:val="00100474"/>
    <w:rsid w:val="008B6801"/>
    <w:rsid w:val="0099783F"/>
    <w:rsid w:val="00C642AB"/>
    <w:rsid w:val="00F47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antipovanm</dc:creator>
  <cp:lastModifiedBy>PlatonovaMS</cp:lastModifiedBy>
  <cp:revision>3</cp:revision>
  <dcterms:created xsi:type="dcterms:W3CDTF">2024-12-23T12:25:00Z</dcterms:created>
  <dcterms:modified xsi:type="dcterms:W3CDTF">2025-03-24T08:16:00Z</dcterms:modified>
</cp:coreProperties>
</file>