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BCC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EB2BCC" w:rsidRPr="00EA3A3C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EB2BCC" w:rsidRPr="005A2D18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EB2BCC" w:rsidRPr="005A2D18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EB2BCC" w:rsidRPr="005A2D18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июня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</w:t>
      </w:r>
      <w:r w:rsidRPr="003572BB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Смольково</w:t>
      </w:r>
    </w:p>
    <w:p w:rsidR="00EB2BCC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Default="00EB2BCC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</w:t>
      </w:r>
    </w:p>
    <w:p w:rsidR="00EB2BCC" w:rsidRDefault="00C06C84" w:rsidP="00EB2BCC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Смольково</w:t>
      </w:r>
      <w:r w:rsidR="00EB2BCC" w:rsidRPr="00BE6CBF">
        <w:rPr>
          <w:rFonts w:ascii="Times New Roman" w:hAnsi="Times New Roman"/>
          <w:sz w:val="28"/>
          <w:szCs w:val="28"/>
        </w:rPr>
        <w:t xml:space="preserve"> </w:t>
      </w:r>
      <w:r w:rsidR="00EB2BCC" w:rsidRPr="00BE6CBF">
        <w:rPr>
          <w:rFonts w:ascii="Times New Roman" w:eastAsia="Times New Roman" w:hAnsi="Times New Roman"/>
          <w:sz w:val="28"/>
          <w:szCs w:val="28"/>
        </w:rPr>
        <w:t xml:space="preserve">Редкодубского сельского поселения </w:t>
      </w:r>
      <w:r w:rsidR="00EB2BCC"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</w:t>
      </w:r>
      <w:r>
        <w:rPr>
          <w:rFonts w:ascii="Times New Roman" w:hAnsi="Times New Roman"/>
          <w:sz w:val="28"/>
          <w:szCs w:val="28"/>
        </w:rPr>
        <w:t>, проведенного в 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="00C06C84">
        <w:rPr>
          <w:rFonts w:ascii="Times New Roman" w:hAnsi="Times New Roman"/>
          <w:sz w:val="28"/>
          <w:szCs w:val="28"/>
        </w:rPr>
        <w:t>С</w:t>
      </w:r>
      <w:proofErr w:type="gramEnd"/>
      <w:r w:rsidR="00C06C84">
        <w:rPr>
          <w:rFonts w:ascii="Times New Roman" w:hAnsi="Times New Roman"/>
          <w:sz w:val="28"/>
          <w:szCs w:val="28"/>
        </w:rPr>
        <w:t>мольково</w:t>
      </w:r>
      <w:r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424266" w:rsidRDefault="00EB2BCC" w:rsidP="00EB2BCC">
      <w:pPr>
        <w:pStyle w:val="a3"/>
        <w:ind w:left="-567" w:right="-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села </w:t>
      </w:r>
      <w:r w:rsidR="00C06C84">
        <w:rPr>
          <w:rFonts w:ascii="Times New Roman" w:hAnsi="Times New Roman"/>
          <w:sz w:val="28"/>
          <w:szCs w:val="28"/>
        </w:rPr>
        <w:t>Смольково</w:t>
      </w:r>
      <w:r>
        <w:rPr>
          <w:rFonts w:ascii="Times New Roman" w:hAnsi="Times New Roman"/>
          <w:sz w:val="28"/>
          <w:szCs w:val="28"/>
        </w:rPr>
        <w:t xml:space="preserve">, Редкодубского сельского поселения Ардатовского муниципального района Республики Мордовия </w:t>
      </w:r>
      <w:r w:rsidRPr="00E32F49">
        <w:rPr>
          <w:rFonts w:ascii="Times New Roman" w:hAnsi="Times New Roman"/>
          <w:sz w:val="28"/>
          <w:szCs w:val="28"/>
        </w:rPr>
        <w:t>для содержания мест захоронения</w:t>
      </w:r>
      <w:r>
        <w:rPr>
          <w:rFonts w:ascii="Times New Roman" w:hAnsi="Times New Roman"/>
          <w:sz w:val="28"/>
          <w:szCs w:val="28"/>
        </w:rPr>
        <w:t xml:space="preserve"> на территории села </w:t>
      </w:r>
      <w:r w:rsidR="00C06C84">
        <w:rPr>
          <w:rFonts w:ascii="Times New Roman" w:hAnsi="Times New Roman"/>
          <w:sz w:val="28"/>
          <w:szCs w:val="28"/>
        </w:rPr>
        <w:t>Смольково</w:t>
      </w:r>
      <w:r>
        <w:rPr>
          <w:rFonts w:ascii="Times New Roman" w:hAnsi="Times New Roman"/>
          <w:sz w:val="28"/>
          <w:szCs w:val="28"/>
        </w:rPr>
        <w:t>.</w:t>
      </w:r>
    </w:p>
    <w:p w:rsidR="00EB2BCC" w:rsidRPr="00220981" w:rsidRDefault="00EB2BCC" w:rsidP="00EB2BCC">
      <w:pPr>
        <w:pStyle w:val="a3"/>
        <w:ind w:left="-567" w:right="-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B2BCC" w:rsidRPr="00220981" w:rsidRDefault="00EB2BCC" w:rsidP="00EB2BCC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EB2BCC" w:rsidRPr="00220981" w:rsidRDefault="00EB2BCC" w:rsidP="00EB2BCC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3A01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C84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BCC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A01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BCC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2026-06-19T10:10:00Z</dcterms:created>
  <dcterms:modified xsi:type="dcterms:W3CDTF">2026-06-19T10:21:00Z</dcterms:modified>
</cp:coreProperties>
</file>