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77" w:rsidRPr="00CD0B8C" w:rsidRDefault="00CD0B8C" w:rsidP="00CD0B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0B8C">
        <w:rPr>
          <w:rFonts w:ascii="Times New Roman" w:hAnsi="Times New Roman" w:cs="Times New Roman"/>
          <w:b/>
          <w:sz w:val="28"/>
          <w:szCs w:val="28"/>
        </w:rPr>
        <w:t>Условия возникновения права на страховую пенсию с 2015 года.</w:t>
      </w:r>
    </w:p>
    <w:p w:rsidR="00CD0B8C" w:rsidRPr="00CD0B8C" w:rsidRDefault="00CD0B8C" w:rsidP="00822FD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D0B8C">
        <w:rPr>
          <w:rFonts w:ascii="Times New Roman" w:hAnsi="Times New Roman" w:cs="Times New Roman"/>
          <w:sz w:val="28"/>
          <w:szCs w:val="28"/>
        </w:rPr>
        <w:t>Со следующего года вступает в действие новый порядок формирования пенсионных прав и расчета пенсии.</w:t>
      </w:r>
    </w:p>
    <w:p w:rsidR="00CD0B8C" w:rsidRPr="00CD0B8C" w:rsidRDefault="00CD0B8C" w:rsidP="00822FDC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D0B8C">
        <w:rPr>
          <w:rFonts w:ascii="Times New Roman" w:hAnsi="Times New Roman" w:cs="Times New Roman"/>
          <w:sz w:val="28"/>
          <w:szCs w:val="28"/>
        </w:rPr>
        <w:t>Условия  возникновения права на страховую пенсию по старости будут следующими:</w:t>
      </w:r>
    </w:p>
    <w:p w:rsidR="00CD0B8C" w:rsidRPr="00CD0B8C" w:rsidRDefault="00CD0B8C" w:rsidP="00CD0B8C">
      <w:pPr>
        <w:jc w:val="both"/>
        <w:rPr>
          <w:rFonts w:ascii="Times New Roman" w:hAnsi="Times New Roman" w:cs="Times New Roman"/>
          <w:sz w:val="28"/>
          <w:szCs w:val="28"/>
        </w:rPr>
      </w:pPr>
      <w:r w:rsidRPr="00CD0B8C">
        <w:rPr>
          <w:rFonts w:ascii="Times New Roman" w:hAnsi="Times New Roman" w:cs="Times New Roman"/>
          <w:b/>
          <w:sz w:val="28"/>
          <w:szCs w:val="28"/>
        </w:rPr>
        <w:t>ВОЗРАСТ.</w:t>
      </w:r>
      <w:r w:rsidRPr="00CD0B8C">
        <w:rPr>
          <w:rFonts w:ascii="Times New Roman" w:hAnsi="Times New Roman" w:cs="Times New Roman"/>
          <w:sz w:val="28"/>
          <w:szCs w:val="28"/>
        </w:rPr>
        <w:t xml:space="preserve"> Достижение общеустановленного возраста: 55 лет для женщин, 60 лет для мужчин или возраста, дающего право на досрочное назначение пенсии.</w:t>
      </w:r>
    </w:p>
    <w:p w:rsidR="00CD0B8C" w:rsidRPr="00CD0B8C" w:rsidRDefault="00CD0B8C" w:rsidP="00CD0B8C">
      <w:pPr>
        <w:jc w:val="both"/>
        <w:rPr>
          <w:rFonts w:ascii="Times New Roman" w:hAnsi="Times New Roman" w:cs="Times New Roman"/>
          <w:sz w:val="28"/>
          <w:szCs w:val="28"/>
        </w:rPr>
      </w:pPr>
      <w:r w:rsidRPr="00CD0B8C">
        <w:rPr>
          <w:rFonts w:ascii="Times New Roman" w:hAnsi="Times New Roman" w:cs="Times New Roman"/>
          <w:b/>
          <w:sz w:val="28"/>
          <w:szCs w:val="28"/>
        </w:rPr>
        <w:t>СТАЖ.</w:t>
      </w:r>
      <w:r w:rsidRPr="00CD0B8C">
        <w:rPr>
          <w:rFonts w:ascii="Times New Roman" w:hAnsi="Times New Roman" w:cs="Times New Roman"/>
          <w:sz w:val="28"/>
          <w:szCs w:val="28"/>
        </w:rPr>
        <w:t xml:space="preserve"> Наличие минимально требуемого страхового стажа. Он будет поэтапно увеличиваться по 1 году в год: с 6 лет в 2015 году до 15 лет в 2024 году.</w:t>
      </w:r>
    </w:p>
    <w:p w:rsidR="00CD0B8C" w:rsidRPr="00CD0B8C" w:rsidRDefault="00CD0B8C" w:rsidP="00CD0B8C">
      <w:pPr>
        <w:jc w:val="both"/>
        <w:rPr>
          <w:rFonts w:ascii="Times New Roman" w:hAnsi="Times New Roman" w:cs="Times New Roman"/>
          <w:sz w:val="28"/>
          <w:szCs w:val="28"/>
        </w:rPr>
      </w:pPr>
      <w:r w:rsidRPr="00CD0B8C">
        <w:rPr>
          <w:rFonts w:ascii="Times New Roman" w:hAnsi="Times New Roman" w:cs="Times New Roman"/>
          <w:b/>
          <w:sz w:val="28"/>
          <w:szCs w:val="28"/>
        </w:rPr>
        <w:t>БАЛЛЫ.</w:t>
      </w:r>
      <w:r w:rsidRPr="00CD0B8C">
        <w:rPr>
          <w:rFonts w:ascii="Times New Roman" w:hAnsi="Times New Roman" w:cs="Times New Roman"/>
          <w:sz w:val="28"/>
          <w:szCs w:val="28"/>
        </w:rPr>
        <w:t xml:space="preserve"> Наличие минимальной суммы индивидуальных пенсионных коэффициентов (баллов), которая с 1 января 2015 года установлена в размере 6,6 с последующим ежегодным увеличением до 30 в 2025 году.</w:t>
      </w:r>
    </w:p>
    <w:p w:rsidR="00CD0B8C" w:rsidRPr="00CD0B8C" w:rsidRDefault="00CD0B8C" w:rsidP="00CD0B8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0B8C" w:rsidRPr="00822FDC" w:rsidRDefault="00CD0B8C" w:rsidP="00822FDC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22FDC">
        <w:rPr>
          <w:rFonts w:ascii="Times New Roman" w:hAnsi="Times New Roman" w:cs="Times New Roman"/>
          <w:i/>
          <w:sz w:val="28"/>
          <w:szCs w:val="28"/>
        </w:rPr>
        <w:t>Те</w:t>
      </w:r>
      <w:r w:rsidR="00822FDC" w:rsidRPr="00822FDC">
        <w:rPr>
          <w:rFonts w:ascii="Times New Roman" w:hAnsi="Times New Roman" w:cs="Times New Roman"/>
          <w:i/>
          <w:sz w:val="28"/>
          <w:szCs w:val="28"/>
        </w:rPr>
        <w:t>,</w:t>
      </w:r>
      <w:r w:rsidRPr="00822FDC">
        <w:rPr>
          <w:rFonts w:ascii="Times New Roman" w:hAnsi="Times New Roman" w:cs="Times New Roman"/>
          <w:i/>
          <w:sz w:val="28"/>
          <w:szCs w:val="28"/>
        </w:rPr>
        <w:t xml:space="preserve"> у кого страховой стаж или сумма пенсионных баллов будет меньше необходимого, вправе обратиться в Пенсионный фонд за социальной пенсией (женщины в 60 лет, мужчины в 65 лет). </w:t>
      </w:r>
    </w:p>
    <w:p w:rsidR="00CD0B8C" w:rsidRDefault="00CD0B8C"/>
    <w:sectPr w:rsidR="00CD0B8C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0B8C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22FDC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D0BDC"/>
    <w:rsid w:val="00BE2E3E"/>
    <w:rsid w:val="00C0550C"/>
    <w:rsid w:val="00C5671F"/>
    <w:rsid w:val="00C70B0C"/>
    <w:rsid w:val="00C84C5C"/>
    <w:rsid w:val="00CA22B7"/>
    <w:rsid w:val="00CD0B8C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2014-10-04T09:15:00Z</dcterms:created>
  <dcterms:modified xsi:type="dcterms:W3CDTF">2014-10-04T09:31:00Z</dcterms:modified>
</cp:coreProperties>
</file>