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E02" w:rsidRDefault="004E0E02" w:rsidP="004E0E02">
      <w:pPr>
        <w:pStyle w:val="1"/>
        <w:spacing w:before="300" w:after="450"/>
        <w:rPr>
          <w:rFonts w:ascii="Arial" w:hAnsi="Arial" w:cs="Arial"/>
          <w:b w:val="0"/>
          <w:bCs w:val="0"/>
          <w:color w:val="333333"/>
          <w:sz w:val="33"/>
          <w:szCs w:val="33"/>
        </w:rPr>
      </w:pPr>
      <w:r>
        <w:rPr>
          <w:rFonts w:ascii="Arial" w:hAnsi="Arial" w:cs="Arial"/>
          <w:b w:val="0"/>
          <w:bCs w:val="0"/>
          <w:color w:val="333333"/>
          <w:sz w:val="33"/>
          <w:szCs w:val="33"/>
        </w:rPr>
        <w:t>Утверждены правила формирования и ведения Единого реестра проверок</w:t>
      </w:r>
    </w:p>
    <w:p w:rsidR="004E0E02" w:rsidRDefault="004E0E02" w:rsidP="004E0E02">
      <w:pPr>
        <w:spacing w:line="257" w:lineRule="atLeast"/>
        <w:rPr>
          <w:rFonts w:ascii="Helvetica" w:hAnsi="Helvetica" w:cs="Helvetica"/>
          <w:color w:val="333333"/>
          <w:sz w:val="18"/>
          <w:szCs w:val="18"/>
        </w:rPr>
      </w:pPr>
      <w:r>
        <w:rPr>
          <w:rFonts w:ascii="Helvetica" w:hAnsi="Helvetica" w:cs="Helvetica"/>
          <w:color w:val="333333"/>
          <w:sz w:val="18"/>
          <w:szCs w:val="18"/>
        </w:rPr>
        <w:t>08 мая 2015 г.</w:t>
      </w:r>
    </w:p>
    <w:p w:rsidR="004E0E02" w:rsidRDefault="004E0E02" w:rsidP="004E0E02">
      <w:pPr>
        <w:pStyle w:val="3"/>
        <w:spacing w:before="300" w:after="450"/>
        <w:rPr>
          <w:rFonts w:ascii="Arial" w:hAnsi="Arial" w:cs="Arial"/>
          <w:b w:val="0"/>
          <w:bCs w:val="0"/>
          <w:color w:val="178CC1"/>
          <w:sz w:val="27"/>
          <w:szCs w:val="27"/>
        </w:rPr>
      </w:pPr>
      <w:r>
        <w:rPr>
          <w:rFonts w:ascii="Arial" w:hAnsi="Arial" w:cs="Arial"/>
          <w:b w:val="0"/>
          <w:bCs w:val="0"/>
          <w:color w:val="178CC1"/>
        </w:rPr>
        <w:t>28 апреля 2015 года премьер-министр Дмитрий Медведев подписал подготовленное Минэкономразвития России постановление Правительства Российской Федерации № 415 «О Правилах формирования и ведения Единого реестра проверок».</w:t>
      </w:r>
    </w:p>
    <w:p w:rsidR="004E0E02" w:rsidRDefault="004E0E02" w:rsidP="004E0E02">
      <w:pPr>
        <w:pStyle w:val="a4"/>
        <w:spacing w:before="0" w:beforeAutospacing="0" w:after="150" w:afterAutospacing="0" w:line="257" w:lineRule="atLeast"/>
        <w:rPr>
          <w:rFonts w:ascii="Helvetica" w:hAnsi="Helvetica" w:cs="Helvetica"/>
          <w:color w:val="333333"/>
          <w:sz w:val="18"/>
          <w:szCs w:val="18"/>
        </w:rPr>
      </w:pPr>
      <w:r>
        <w:rPr>
          <w:rFonts w:ascii="Helvetica" w:hAnsi="Helvetica" w:cs="Helvetica"/>
          <w:color w:val="333333"/>
          <w:sz w:val="18"/>
          <w:szCs w:val="18"/>
        </w:rPr>
        <w:t>Документ устанавливает правила формирования и ведения Единого реестра проверок, состав информации Единого реестра проверок, порядок обеспечения открытости сведений о результатах проведения контрольных мероприятий.</w:t>
      </w:r>
    </w:p>
    <w:p w:rsidR="004E0E02" w:rsidRDefault="004E0E02" w:rsidP="004E0E02">
      <w:pPr>
        <w:pStyle w:val="a4"/>
        <w:spacing w:before="0" w:beforeAutospacing="0" w:after="150" w:afterAutospacing="0" w:line="257" w:lineRule="atLeast"/>
        <w:rPr>
          <w:rFonts w:ascii="Helvetica" w:hAnsi="Helvetica" w:cs="Helvetica"/>
          <w:color w:val="333333"/>
          <w:sz w:val="18"/>
          <w:szCs w:val="18"/>
        </w:rPr>
      </w:pPr>
      <w:proofErr w:type="gramStart"/>
      <w:r>
        <w:rPr>
          <w:rFonts w:ascii="Helvetica" w:hAnsi="Helvetica" w:cs="Helvetica"/>
          <w:color w:val="333333"/>
          <w:sz w:val="18"/>
          <w:szCs w:val="18"/>
        </w:rPr>
        <w:t>Директор Департамента государственного регулирования в экономике Минэкономразвития России</w:t>
      </w:r>
      <w:r>
        <w:rPr>
          <w:rStyle w:val="apple-converted-space"/>
          <w:rFonts w:ascii="Helvetica" w:eastAsiaTheme="majorEastAsia" w:hAnsi="Helvetica" w:cs="Helvetica"/>
          <w:b/>
          <w:bCs/>
          <w:color w:val="333333"/>
          <w:sz w:val="18"/>
          <w:szCs w:val="18"/>
        </w:rPr>
        <w:t> </w:t>
      </w:r>
      <w:r>
        <w:rPr>
          <w:rStyle w:val="a5"/>
          <w:rFonts w:ascii="Helvetica" w:eastAsiaTheme="majorEastAsia" w:hAnsi="Helvetica" w:cs="Helvetica"/>
          <w:color w:val="333333"/>
          <w:sz w:val="18"/>
          <w:szCs w:val="18"/>
        </w:rPr>
        <w:t xml:space="preserve">Алексей </w:t>
      </w:r>
      <w:proofErr w:type="spellStart"/>
      <w:r>
        <w:rPr>
          <w:rStyle w:val="a5"/>
          <w:rFonts w:ascii="Helvetica" w:eastAsiaTheme="majorEastAsia" w:hAnsi="Helvetica" w:cs="Helvetica"/>
          <w:color w:val="333333"/>
          <w:sz w:val="18"/>
          <w:szCs w:val="18"/>
        </w:rPr>
        <w:t>Херсонцев</w:t>
      </w:r>
      <w:r>
        <w:rPr>
          <w:rFonts w:ascii="Helvetica" w:hAnsi="Helvetica" w:cs="Helvetica"/>
          <w:color w:val="333333"/>
          <w:sz w:val="18"/>
          <w:szCs w:val="18"/>
        </w:rPr>
        <w:t>сообщил</w:t>
      </w:r>
      <w:proofErr w:type="spellEnd"/>
      <w:r>
        <w:rPr>
          <w:rFonts w:ascii="Helvetica" w:hAnsi="Helvetica" w:cs="Helvetica"/>
          <w:color w:val="333333"/>
          <w:sz w:val="18"/>
          <w:szCs w:val="18"/>
        </w:rPr>
        <w:t>, что документ разработан ведомством в рамках реализации Федерального закона от 26 декабря 2008 г.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направлен на установление открытости сведений о проводимых органами контроля (надзора) проверок хозяйствующих субъектов, что «позволит широкой общественности</w:t>
      </w:r>
      <w:proofErr w:type="gramEnd"/>
      <w:r>
        <w:rPr>
          <w:rFonts w:ascii="Helvetica" w:hAnsi="Helvetica" w:cs="Helvetica"/>
          <w:color w:val="333333"/>
          <w:sz w:val="18"/>
          <w:szCs w:val="18"/>
        </w:rPr>
        <w:t xml:space="preserve"> судить о правомерности действий или решений органов контроля и проверяемых лиц, а также эффективности контрольных мероприятий».</w:t>
      </w:r>
    </w:p>
    <w:p w:rsidR="004E0E02" w:rsidRDefault="004E0E02" w:rsidP="004E0E02">
      <w:pPr>
        <w:pStyle w:val="a4"/>
        <w:spacing w:before="0" w:beforeAutospacing="0" w:after="150" w:afterAutospacing="0" w:line="257" w:lineRule="atLeast"/>
        <w:rPr>
          <w:rFonts w:ascii="Helvetica" w:hAnsi="Helvetica" w:cs="Helvetica"/>
          <w:color w:val="333333"/>
          <w:sz w:val="18"/>
          <w:szCs w:val="18"/>
        </w:rPr>
      </w:pPr>
      <w:r>
        <w:rPr>
          <w:rFonts w:ascii="Helvetica" w:hAnsi="Helvetica" w:cs="Helvetica"/>
          <w:color w:val="333333"/>
          <w:sz w:val="18"/>
          <w:szCs w:val="18"/>
        </w:rPr>
        <w:t>В соответствии с постановлением в Едином реестре проверок должна содержаться информация о проверке и органе контроля, который ее проводит, о юридическом лице или индивидуальном предпринимателе, в отношении которого она проводится, о результатах, принятых мерах по результатам контрольного мероприятия, а также исполнении или обжаловании результатов проверок.</w:t>
      </w:r>
    </w:p>
    <w:p w:rsidR="004E0E02" w:rsidRDefault="004E0E02" w:rsidP="004E0E02">
      <w:pPr>
        <w:pStyle w:val="a4"/>
        <w:spacing w:before="0" w:beforeAutospacing="0" w:after="150" w:afterAutospacing="0" w:line="257" w:lineRule="atLeast"/>
        <w:rPr>
          <w:rFonts w:ascii="Helvetica" w:hAnsi="Helvetica" w:cs="Helvetica"/>
          <w:color w:val="333333"/>
          <w:sz w:val="18"/>
          <w:szCs w:val="18"/>
        </w:rPr>
      </w:pPr>
      <w:r>
        <w:rPr>
          <w:rFonts w:ascii="Helvetica" w:hAnsi="Helvetica" w:cs="Helvetica"/>
          <w:color w:val="333333"/>
          <w:sz w:val="18"/>
          <w:szCs w:val="18"/>
        </w:rPr>
        <w:t>Функции по обеспечению формирования и ведения единого реестра проверок возложены на Генеральную прокуратуру Российской Федерации. В настоящее время данным ведомством утвержден план–график выполнения работ по созданию Единого реестра проверок.</w:t>
      </w:r>
    </w:p>
    <w:p w:rsidR="004E0E02" w:rsidRDefault="004E0E02" w:rsidP="004E0E02">
      <w:pPr>
        <w:pStyle w:val="a4"/>
        <w:spacing w:before="0" w:beforeAutospacing="0" w:after="150" w:afterAutospacing="0" w:line="257" w:lineRule="atLeast"/>
        <w:rPr>
          <w:rFonts w:ascii="Helvetica" w:hAnsi="Helvetica" w:cs="Helvetica"/>
          <w:color w:val="333333"/>
          <w:sz w:val="18"/>
          <w:szCs w:val="18"/>
        </w:rPr>
      </w:pPr>
      <w:r>
        <w:rPr>
          <w:rFonts w:ascii="Helvetica" w:hAnsi="Helvetica" w:cs="Helvetica"/>
          <w:color w:val="333333"/>
          <w:sz w:val="18"/>
          <w:szCs w:val="18"/>
        </w:rPr>
        <w:t>Теперь с момента начала проведения проверки вся информация о ней будет отражаться в единой системе и будет доступна в форме открытых данных. Постановление устанавливает порядок обеспечения доступа участников информационного обмена к информации, содержащейся в Едином реестре проверок, а также доступа к общедоступной информации, содержащейся в реестре для неограниченного круга лиц посредством ее размещения оператором системы на специализированном сайте в Интернете в форме открытых данных.</w:t>
      </w:r>
    </w:p>
    <w:p w:rsidR="004E0E02" w:rsidRDefault="004E0E02" w:rsidP="004E0E02">
      <w:pPr>
        <w:pStyle w:val="a4"/>
        <w:spacing w:before="0" w:beforeAutospacing="0" w:after="150" w:afterAutospacing="0" w:line="257" w:lineRule="atLeast"/>
        <w:rPr>
          <w:rFonts w:ascii="Helvetica" w:hAnsi="Helvetica" w:cs="Helvetica"/>
          <w:color w:val="333333"/>
          <w:sz w:val="18"/>
          <w:szCs w:val="18"/>
        </w:rPr>
      </w:pPr>
      <w:r>
        <w:rPr>
          <w:rFonts w:ascii="Helvetica" w:hAnsi="Helvetica" w:cs="Helvetica"/>
          <w:color w:val="333333"/>
          <w:sz w:val="18"/>
          <w:szCs w:val="18"/>
        </w:rPr>
        <w:t xml:space="preserve">Алексей </w:t>
      </w:r>
      <w:proofErr w:type="spellStart"/>
      <w:r>
        <w:rPr>
          <w:rFonts w:ascii="Helvetica" w:hAnsi="Helvetica" w:cs="Helvetica"/>
          <w:color w:val="333333"/>
          <w:sz w:val="18"/>
          <w:szCs w:val="18"/>
        </w:rPr>
        <w:t>Херсонцев</w:t>
      </w:r>
      <w:proofErr w:type="spellEnd"/>
      <w:r>
        <w:rPr>
          <w:rFonts w:ascii="Helvetica" w:hAnsi="Helvetica" w:cs="Helvetica"/>
          <w:color w:val="333333"/>
          <w:sz w:val="18"/>
          <w:szCs w:val="18"/>
        </w:rPr>
        <w:t xml:space="preserve"> подчеркнул, что изменения являются важным шагом на пути перехода к открытости органов государственной власти в отношении конкретных юридических лиц и индивидуальных предпринимателей.</w:t>
      </w:r>
    </w:p>
    <w:p w:rsidR="004E0E02" w:rsidRDefault="004E0E02" w:rsidP="004E0E02">
      <w:pPr>
        <w:pStyle w:val="a4"/>
        <w:spacing w:before="0" w:beforeAutospacing="0" w:after="150" w:afterAutospacing="0" w:line="257" w:lineRule="atLeast"/>
        <w:rPr>
          <w:rFonts w:ascii="Helvetica" w:hAnsi="Helvetica" w:cs="Helvetica"/>
          <w:color w:val="333333"/>
          <w:sz w:val="18"/>
          <w:szCs w:val="18"/>
        </w:rPr>
      </w:pPr>
      <w:r>
        <w:rPr>
          <w:rFonts w:ascii="Helvetica" w:hAnsi="Helvetica" w:cs="Helvetica"/>
          <w:color w:val="333333"/>
          <w:sz w:val="18"/>
          <w:szCs w:val="18"/>
        </w:rPr>
        <w:t>Установленные постановлением правила начнут работать с 1 июля 2015 года – при осуществлении федерального государственного контроля (надзора), с 1 июля 2016 года – при осуществлении федерального государственного контроля (надзора) органами исполнительной власти субъектов Российской Федерации и регионального государственного контроля (надзора), с 1 января 2017 года – при осуществлении муниципального контроля.</w:t>
      </w:r>
    </w:p>
    <w:p w:rsidR="004E0E02" w:rsidRDefault="004E0E02" w:rsidP="004E0E02">
      <w:pPr>
        <w:pStyle w:val="a4"/>
        <w:spacing w:before="0" w:beforeAutospacing="0" w:after="150" w:afterAutospacing="0" w:line="257" w:lineRule="atLeast"/>
        <w:rPr>
          <w:rFonts w:ascii="Helvetica" w:hAnsi="Helvetica" w:cs="Helvetica"/>
          <w:color w:val="333333"/>
          <w:sz w:val="18"/>
          <w:szCs w:val="18"/>
        </w:rPr>
      </w:pPr>
      <w:r>
        <w:rPr>
          <w:rFonts w:ascii="Helvetica" w:hAnsi="Helvetica" w:cs="Helvetica"/>
          <w:color w:val="333333"/>
          <w:sz w:val="18"/>
          <w:szCs w:val="18"/>
        </w:rPr>
        <w:t>Источник:</w:t>
      </w:r>
      <w:r>
        <w:rPr>
          <w:rStyle w:val="apple-converted-space"/>
          <w:rFonts w:ascii="Helvetica" w:eastAsiaTheme="majorEastAsia" w:hAnsi="Helvetica" w:cs="Helvetica"/>
          <w:color w:val="333333"/>
          <w:sz w:val="18"/>
          <w:szCs w:val="18"/>
        </w:rPr>
        <w:t> </w:t>
      </w:r>
      <w:hyperlink r:id="rId6" w:history="1">
        <w:r>
          <w:rPr>
            <w:rStyle w:val="a3"/>
            <w:rFonts w:ascii="Helvetica" w:hAnsi="Helvetica" w:cs="Helvetica"/>
            <w:color w:val="178CC1"/>
            <w:sz w:val="18"/>
            <w:szCs w:val="18"/>
          </w:rPr>
          <w:t>Минэкономразвития России</w:t>
        </w:r>
      </w:hyperlink>
    </w:p>
    <w:p w:rsidR="005E5AAA" w:rsidRDefault="005E5AAA" w:rsidP="005E5AAA">
      <w:pPr>
        <w:spacing w:after="0" w:line="257" w:lineRule="atLeast"/>
        <w:rPr>
          <w:rFonts w:ascii="Helvetica" w:hAnsi="Helvetica" w:cs="Helvetica"/>
          <w:color w:val="333333"/>
          <w:sz w:val="18"/>
          <w:szCs w:val="18"/>
        </w:rPr>
      </w:pPr>
      <w:hyperlink r:id="rId7" w:history="1">
        <w:r>
          <w:rPr>
            <w:rStyle w:val="a3"/>
            <w:rFonts w:ascii="Helvetica" w:hAnsi="Helvetica" w:cs="Helvetica"/>
            <w:color w:val="178CC1"/>
            <w:sz w:val="18"/>
            <w:szCs w:val="18"/>
          </w:rPr>
          <w:t>Федеральный портал малого и среднего предпринимательства</w:t>
        </w:r>
      </w:hyperlink>
      <w:r>
        <w:rPr>
          <w:rStyle w:val="apple-converted-space"/>
          <w:rFonts w:ascii="Helvetica" w:hAnsi="Helvetica" w:cs="Helvetica"/>
          <w:color w:val="333333"/>
          <w:sz w:val="18"/>
          <w:szCs w:val="18"/>
        </w:rPr>
        <w:t> </w:t>
      </w:r>
      <w:r>
        <w:rPr>
          <w:rFonts w:ascii="Helvetica" w:hAnsi="Helvetica" w:cs="Helvetica"/>
          <w:color w:val="333333"/>
          <w:sz w:val="18"/>
          <w:szCs w:val="18"/>
        </w:rPr>
        <w:t>/</w:t>
      </w:r>
      <w:r>
        <w:rPr>
          <w:rStyle w:val="apple-converted-space"/>
          <w:rFonts w:ascii="Helvetica" w:hAnsi="Helvetica" w:cs="Helvetica"/>
          <w:color w:val="333333"/>
          <w:sz w:val="18"/>
          <w:szCs w:val="18"/>
        </w:rPr>
        <w:t> </w:t>
      </w:r>
      <w:proofErr w:type="spellStart"/>
      <w:r>
        <w:rPr>
          <w:rFonts w:ascii="Helvetica" w:hAnsi="Helvetica" w:cs="Helvetica"/>
          <w:color w:val="333333"/>
          <w:sz w:val="18"/>
          <w:szCs w:val="18"/>
        </w:rPr>
        <w:fldChar w:fldCharType="begin"/>
      </w:r>
      <w:r>
        <w:rPr>
          <w:rFonts w:ascii="Helvetica" w:hAnsi="Helvetica" w:cs="Helvetica"/>
          <w:color w:val="333333"/>
          <w:sz w:val="18"/>
          <w:szCs w:val="18"/>
        </w:rPr>
        <w:instrText xml:space="preserve"> HYPERLINK "http://smb.economy.gov.ru/mediacenter/bisnessnews/" </w:instrText>
      </w:r>
      <w:r>
        <w:rPr>
          <w:rFonts w:ascii="Helvetica" w:hAnsi="Helvetica" w:cs="Helvetica"/>
          <w:color w:val="333333"/>
          <w:sz w:val="18"/>
          <w:szCs w:val="18"/>
        </w:rPr>
        <w:fldChar w:fldCharType="separate"/>
      </w:r>
      <w:r>
        <w:rPr>
          <w:rStyle w:val="a3"/>
          <w:rFonts w:ascii="Helvetica" w:hAnsi="Helvetica" w:cs="Helvetica"/>
          <w:color w:val="178CC1"/>
          <w:sz w:val="18"/>
          <w:szCs w:val="18"/>
        </w:rPr>
        <w:t>Медиацентр</w:t>
      </w:r>
      <w:proofErr w:type="spellEnd"/>
      <w:r>
        <w:rPr>
          <w:rFonts w:ascii="Helvetica" w:hAnsi="Helvetica" w:cs="Helvetica"/>
          <w:color w:val="333333"/>
          <w:sz w:val="18"/>
          <w:szCs w:val="18"/>
        </w:rPr>
        <w:fldChar w:fldCharType="end"/>
      </w:r>
      <w:r>
        <w:rPr>
          <w:rStyle w:val="apple-converted-space"/>
          <w:rFonts w:ascii="Helvetica" w:hAnsi="Helvetica" w:cs="Helvetica"/>
          <w:color w:val="333333"/>
          <w:sz w:val="18"/>
          <w:szCs w:val="18"/>
        </w:rPr>
        <w:t> </w:t>
      </w:r>
      <w:r>
        <w:rPr>
          <w:rFonts w:ascii="Helvetica" w:hAnsi="Helvetica" w:cs="Helvetica"/>
          <w:color w:val="333333"/>
          <w:sz w:val="18"/>
          <w:szCs w:val="18"/>
        </w:rPr>
        <w:t>/</w:t>
      </w:r>
      <w:r>
        <w:rPr>
          <w:rStyle w:val="apple-converted-space"/>
          <w:rFonts w:ascii="Helvetica" w:hAnsi="Helvetica" w:cs="Helvetica"/>
          <w:color w:val="333333"/>
          <w:sz w:val="18"/>
          <w:szCs w:val="18"/>
        </w:rPr>
        <w:t> </w:t>
      </w:r>
      <w:hyperlink r:id="rId8" w:history="1">
        <w:r>
          <w:rPr>
            <w:rStyle w:val="a3"/>
            <w:rFonts w:ascii="Helvetica" w:hAnsi="Helvetica" w:cs="Helvetica"/>
            <w:color w:val="178CC1"/>
            <w:sz w:val="18"/>
            <w:szCs w:val="18"/>
          </w:rPr>
          <w:t>Новости бизнеса</w:t>
        </w:r>
      </w:hyperlink>
      <w:r>
        <w:rPr>
          <w:rStyle w:val="apple-converted-space"/>
          <w:rFonts w:ascii="Helvetica" w:hAnsi="Helvetica" w:cs="Helvetica"/>
          <w:color w:val="333333"/>
          <w:sz w:val="18"/>
          <w:szCs w:val="18"/>
        </w:rPr>
        <w:t> </w:t>
      </w:r>
      <w:r>
        <w:rPr>
          <w:rFonts w:ascii="Helvetica" w:hAnsi="Helvetica" w:cs="Helvetica"/>
          <w:color w:val="333333"/>
          <w:sz w:val="18"/>
          <w:szCs w:val="18"/>
        </w:rPr>
        <w:t>/</w:t>
      </w:r>
      <w:r>
        <w:rPr>
          <w:rStyle w:val="apple-converted-space"/>
          <w:rFonts w:ascii="Helvetica" w:hAnsi="Helvetica" w:cs="Helvetica"/>
          <w:color w:val="333333"/>
          <w:sz w:val="18"/>
          <w:szCs w:val="18"/>
        </w:rPr>
        <w:t> </w:t>
      </w:r>
      <w:r>
        <w:rPr>
          <w:rFonts w:ascii="Helvetica" w:hAnsi="Helvetica" w:cs="Helvetica"/>
          <w:color w:val="333333"/>
          <w:sz w:val="18"/>
          <w:szCs w:val="18"/>
        </w:rPr>
        <w:t> </w:t>
      </w:r>
    </w:p>
    <w:p w:rsidR="005E5AAA" w:rsidRDefault="005E5AAA" w:rsidP="005E5AAA">
      <w:pPr>
        <w:pStyle w:val="1"/>
        <w:spacing w:before="300" w:after="450"/>
        <w:rPr>
          <w:rFonts w:ascii="Arial" w:hAnsi="Arial" w:cs="Arial"/>
          <w:b w:val="0"/>
          <w:bCs w:val="0"/>
          <w:color w:val="333333"/>
          <w:sz w:val="33"/>
          <w:szCs w:val="33"/>
        </w:rPr>
      </w:pPr>
      <w:r>
        <w:rPr>
          <w:rFonts w:ascii="Arial" w:hAnsi="Arial" w:cs="Arial"/>
          <w:b w:val="0"/>
          <w:bCs w:val="0"/>
          <w:color w:val="333333"/>
          <w:sz w:val="33"/>
          <w:szCs w:val="33"/>
        </w:rPr>
        <w:t>I Конгресс молодых предпринимателей стран СНГ</w:t>
      </w:r>
    </w:p>
    <w:p w:rsidR="005E5AAA" w:rsidRDefault="005E5AAA" w:rsidP="005E5AAA">
      <w:pPr>
        <w:spacing w:line="257" w:lineRule="atLeast"/>
        <w:rPr>
          <w:rFonts w:ascii="Helvetica" w:hAnsi="Helvetica" w:cs="Helvetica"/>
          <w:color w:val="333333"/>
          <w:sz w:val="18"/>
          <w:szCs w:val="18"/>
        </w:rPr>
      </w:pPr>
      <w:r>
        <w:rPr>
          <w:rFonts w:ascii="Helvetica" w:hAnsi="Helvetica" w:cs="Helvetica"/>
          <w:color w:val="333333"/>
          <w:sz w:val="18"/>
          <w:szCs w:val="18"/>
        </w:rPr>
        <w:t>08 мая 2015 г.</w:t>
      </w:r>
    </w:p>
    <w:p w:rsidR="005E5AAA" w:rsidRDefault="005E5AAA" w:rsidP="005E5AAA">
      <w:pPr>
        <w:pStyle w:val="3"/>
        <w:spacing w:before="300" w:after="450"/>
        <w:rPr>
          <w:rFonts w:ascii="Arial" w:hAnsi="Arial" w:cs="Arial"/>
          <w:b w:val="0"/>
          <w:bCs w:val="0"/>
          <w:color w:val="178CC1"/>
          <w:sz w:val="27"/>
          <w:szCs w:val="27"/>
        </w:rPr>
      </w:pPr>
      <w:r>
        <w:rPr>
          <w:rFonts w:ascii="Arial" w:hAnsi="Arial" w:cs="Arial"/>
          <w:b w:val="0"/>
          <w:bCs w:val="0"/>
          <w:color w:val="178CC1"/>
        </w:rPr>
        <w:lastRenderedPageBreak/>
        <w:t>С 7 по 13 июня 2015 года в городе-курорте Белокуриха Алтайского края, состоится I Конгресс молодых предпринимателей стран СНГ.</w:t>
      </w:r>
    </w:p>
    <w:p w:rsidR="005E5AAA" w:rsidRDefault="005E5AAA" w:rsidP="005E5AAA">
      <w:pPr>
        <w:pStyle w:val="a4"/>
        <w:spacing w:before="0" w:beforeAutospacing="0" w:after="150" w:afterAutospacing="0" w:line="257" w:lineRule="atLeast"/>
        <w:rPr>
          <w:rFonts w:ascii="Helvetica" w:hAnsi="Helvetica" w:cs="Helvetica"/>
          <w:color w:val="333333"/>
          <w:sz w:val="18"/>
          <w:szCs w:val="18"/>
        </w:rPr>
      </w:pPr>
      <w:r>
        <w:rPr>
          <w:rFonts w:ascii="Helvetica" w:hAnsi="Helvetica" w:cs="Helvetica"/>
          <w:color w:val="333333"/>
          <w:sz w:val="18"/>
          <w:szCs w:val="18"/>
        </w:rPr>
        <w:t>Мероприятие, которое пройдет в рамках VII международного молодежного управленческого форума «Алтай. Точки роста», соберет более 300 участников из всех стран СНГ. Организаторы  Конгресса  «Российский центр содействия молодежному предпринимательству» Федерального агентства по делам молодежи при поддержке Администрации Алтайского края совместно с Алтайским государственным университетом и Алтайским государственным педагогическим университетом.</w:t>
      </w:r>
    </w:p>
    <w:p w:rsidR="005E5AAA" w:rsidRDefault="005E5AAA" w:rsidP="005E5AAA">
      <w:pPr>
        <w:pStyle w:val="a4"/>
        <w:spacing w:before="0" w:beforeAutospacing="0" w:after="150" w:afterAutospacing="0" w:line="257" w:lineRule="atLeast"/>
        <w:rPr>
          <w:rFonts w:ascii="Helvetica" w:hAnsi="Helvetica" w:cs="Helvetica"/>
          <w:color w:val="333333"/>
          <w:sz w:val="18"/>
          <w:szCs w:val="18"/>
        </w:rPr>
      </w:pPr>
      <w:r>
        <w:rPr>
          <w:rFonts w:ascii="Helvetica" w:hAnsi="Helvetica" w:cs="Helvetica"/>
          <w:color w:val="333333"/>
          <w:sz w:val="18"/>
          <w:szCs w:val="18"/>
        </w:rPr>
        <w:t xml:space="preserve">Актуальность Конгресса обусловлена вступлением в силу (с 1 января 2015 года)  договора об учреждении Евразийского экономического союза, который является многообещающей площадкой для развития коммуникаций на пространстве СНГ. В рамках ЕАЭС развитие предпринимательства и кооперирование бизнеса внутри союза является одним </w:t>
      </w:r>
      <w:proofErr w:type="spellStart"/>
      <w:r>
        <w:rPr>
          <w:rFonts w:ascii="Helvetica" w:hAnsi="Helvetica" w:cs="Helvetica"/>
          <w:color w:val="333333"/>
          <w:sz w:val="18"/>
          <w:szCs w:val="18"/>
        </w:rPr>
        <w:t>изприоритетных</w:t>
      </w:r>
      <w:proofErr w:type="spellEnd"/>
      <w:r>
        <w:rPr>
          <w:rFonts w:ascii="Helvetica" w:hAnsi="Helvetica" w:cs="Helvetica"/>
          <w:color w:val="333333"/>
          <w:sz w:val="18"/>
          <w:szCs w:val="18"/>
        </w:rPr>
        <w:t xml:space="preserve"> направлений. Отвечая на эти, поставленные союзом задачи, Конгресс является площадкой, в рамках которой создаются  условия для разработки и масштабирования,  совместных </w:t>
      </w:r>
      <w:proofErr w:type="gramStart"/>
      <w:r>
        <w:rPr>
          <w:rFonts w:ascii="Helvetica" w:hAnsi="Helvetica" w:cs="Helvetica"/>
          <w:color w:val="333333"/>
          <w:sz w:val="18"/>
          <w:szCs w:val="18"/>
        </w:rPr>
        <w:t>бизнес-проектов</w:t>
      </w:r>
      <w:proofErr w:type="gramEnd"/>
      <w:r>
        <w:rPr>
          <w:rFonts w:ascii="Helvetica" w:hAnsi="Helvetica" w:cs="Helvetica"/>
          <w:color w:val="333333"/>
          <w:sz w:val="18"/>
          <w:szCs w:val="18"/>
        </w:rPr>
        <w:t xml:space="preserve"> и развития молодежного предпринимательства в государствах-участниках СНГ.</w:t>
      </w:r>
    </w:p>
    <w:p w:rsidR="005E5AAA" w:rsidRDefault="005E5AAA" w:rsidP="005E5AAA">
      <w:pPr>
        <w:pStyle w:val="a4"/>
        <w:spacing w:before="0" w:beforeAutospacing="0" w:after="150" w:afterAutospacing="0" w:line="257" w:lineRule="atLeast"/>
        <w:rPr>
          <w:rFonts w:ascii="Helvetica" w:hAnsi="Helvetica" w:cs="Helvetica"/>
          <w:color w:val="333333"/>
          <w:sz w:val="18"/>
          <w:szCs w:val="18"/>
        </w:rPr>
      </w:pPr>
      <w:r>
        <w:rPr>
          <w:rFonts w:ascii="Helvetica" w:hAnsi="Helvetica" w:cs="Helvetica"/>
          <w:color w:val="333333"/>
          <w:sz w:val="18"/>
          <w:szCs w:val="18"/>
        </w:rPr>
        <w:t>Программа Конгресса разработана с учетом различного предпринимательского стажа и направлений работы бизнесменов. В рамках мероприятия обеспечено функционирование 7 площадок:</w:t>
      </w:r>
    </w:p>
    <w:p w:rsidR="005E5AAA" w:rsidRDefault="005E5AAA" w:rsidP="005E5AAA">
      <w:pPr>
        <w:numPr>
          <w:ilvl w:val="0"/>
          <w:numId w:val="3"/>
        </w:numPr>
        <w:spacing w:before="100" w:beforeAutospacing="1" w:after="100" w:afterAutospacing="1" w:line="257" w:lineRule="atLeast"/>
        <w:rPr>
          <w:rFonts w:ascii="Helvetica" w:hAnsi="Helvetica" w:cs="Helvetica"/>
          <w:color w:val="333333"/>
          <w:sz w:val="18"/>
          <w:szCs w:val="18"/>
        </w:rPr>
      </w:pPr>
      <w:r>
        <w:rPr>
          <w:rFonts w:ascii="Helvetica" w:hAnsi="Helvetica" w:cs="Helvetica"/>
          <w:color w:val="333333"/>
          <w:sz w:val="18"/>
          <w:szCs w:val="18"/>
        </w:rPr>
        <w:t>Бизнес-профи</w:t>
      </w:r>
    </w:p>
    <w:p w:rsidR="005E5AAA" w:rsidRDefault="005E5AAA" w:rsidP="005E5AAA">
      <w:pPr>
        <w:numPr>
          <w:ilvl w:val="0"/>
          <w:numId w:val="3"/>
        </w:numPr>
        <w:spacing w:before="100" w:beforeAutospacing="1" w:after="100" w:afterAutospacing="1" w:line="257" w:lineRule="atLeast"/>
        <w:rPr>
          <w:rFonts w:ascii="Helvetica" w:hAnsi="Helvetica" w:cs="Helvetica"/>
          <w:color w:val="333333"/>
          <w:sz w:val="18"/>
          <w:szCs w:val="18"/>
        </w:rPr>
      </w:pPr>
      <w:r>
        <w:rPr>
          <w:rFonts w:ascii="Helvetica" w:hAnsi="Helvetica" w:cs="Helvetica"/>
          <w:color w:val="333333"/>
          <w:sz w:val="18"/>
          <w:szCs w:val="18"/>
        </w:rPr>
        <w:t>Растущий бизнес</w:t>
      </w:r>
    </w:p>
    <w:p w:rsidR="005E5AAA" w:rsidRDefault="005E5AAA" w:rsidP="005E5AAA">
      <w:pPr>
        <w:numPr>
          <w:ilvl w:val="0"/>
          <w:numId w:val="3"/>
        </w:numPr>
        <w:spacing w:before="100" w:beforeAutospacing="1" w:after="100" w:afterAutospacing="1" w:line="257" w:lineRule="atLeast"/>
        <w:rPr>
          <w:rFonts w:ascii="Helvetica" w:hAnsi="Helvetica" w:cs="Helvetica"/>
          <w:color w:val="333333"/>
          <w:sz w:val="18"/>
          <w:szCs w:val="18"/>
        </w:rPr>
      </w:pPr>
      <w:r>
        <w:rPr>
          <w:rFonts w:ascii="Helvetica" w:hAnsi="Helvetica" w:cs="Helvetica"/>
          <w:color w:val="333333"/>
          <w:sz w:val="18"/>
          <w:szCs w:val="18"/>
        </w:rPr>
        <w:t>IT</w:t>
      </w:r>
    </w:p>
    <w:p w:rsidR="005E5AAA" w:rsidRDefault="005E5AAA" w:rsidP="005E5AAA">
      <w:pPr>
        <w:numPr>
          <w:ilvl w:val="0"/>
          <w:numId w:val="3"/>
        </w:numPr>
        <w:spacing w:before="100" w:beforeAutospacing="1" w:after="100" w:afterAutospacing="1" w:line="257" w:lineRule="atLeast"/>
        <w:rPr>
          <w:rFonts w:ascii="Helvetica" w:hAnsi="Helvetica" w:cs="Helvetica"/>
          <w:color w:val="333333"/>
          <w:sz w:val="18"/>
          <w:szCs w:val="18"/>
        </w:rPr>
      </w:pPr>
      <w:r>
        <w:rPr>
          <w:rFonts w:ascii="Helvetica" w:hAnsi="Helvetica" w:cs="Helvetica"/>
          <w:color w:val="333333"/>
          <w:sz w:val="18"/>
          <w:szCs w:val="18"/>
        </w:rPr>
        <w:t>Социальное предпринимательство</w:t>
      </w:r>
    </w:p>
    <w:p w:rsidR="005E5AAA" w:rsidRDefault="005E5AAA" w:rsidP="005E5AAA">
      <w:pPr>
        <w:numPr>
          <w:ilvl w:val="0"/>
          <w:numId w:val="3"/>
        </w:numPr>
        <w:spacing w:before="100" w:beforeAutospacing="1" w:after="100" w:afterAutospacing="1" w:line="257" w:lineRule="atLeast"/>
        <w:rPr>
          <w:rFonts w:ascii="Helvetica" w:hAnsi="Helvetica" w:cs="Helvetica"/>
          <w:color w:val="333333"/>
          <w:sz w:val="18"/>
          <w:szCs w:val="18"/>
        </w:rPr>
      </w:pPr>
      <w:r>
        <w:rPr>
          <w:rFonts w:ascii="Helvetica" w:hAnsi="Helvetica" w:cs="Helvetica"/>
          <w:color w:val="333333"/>
          <w:sz w:val="18"/>
          <w:szCs w:val="18"/>
        </w:rPr>
        <w:t>Предпринимательство в сфере культуры</w:t>
      </w:r>
    </w:p>
    <w:p w:rsidR="005E5AAA" w:rsidRDefault="005E5AAA" w:rsidP="005E5AAA">
      <w:pPr>
        <w:numPr>
          <w:ilvl w:val="0"/>
          <w:numId w:val="3"/>
        </w:numPr>
        <w:spacing w:before="100" w:beforeAutospacing="1" w:after="100" w:afterAutospacing="1" w:line="257" w:lineRule="atLeast"/>
        <w:rPr>
          <w:rFonts w:ascii="Helvetica" w:hAnsi="Helvetica" w:cs="Helvetica"/>
          <w:color w:val="333333"/>
          <w:sz w:val="18"/>
          <w:szCs w:val="18"/>
        </w:rPr>
      </w:pPr>
      <w:r>
        <w:rPr>
          <w:rFonts w:ascii="Helvetica" w:hAnsi="Helvetica" w:cs="Helvetica"/>
          <w:color w:val="333333"/>
          <w:sz w:val="18"/>
          <w:szCs w:val="18"/>
        </w:rPr>
        <w:t>Туристический бизнес</w:t>
      </w:r>
    </w:p>
    <w:p w:rsidR="005E5AAA" w:rsidRDefault="005E5AAA" w:rsidP="005E5AAA">
      <w:pPr>
        <w:numPr>
          <w:ilvl w:val="0"/>
          <w:numId w:val="3"/>
        </w:numPr>
        <w:spacing w:before="100" w:beforeAutospacing="1" w:after="100" w:afterAutospacing="1" w:line="257" w:lineRule="atLeast"/>
        <w:rPr>
          <w:rFonts w:ascii="Helvetica" w:hAnsi="Helvetica" w:cs="Helvetica"/>
          <w:color w:val="333333"/>
          <w:sz w:val="18"/>
          <w:szCs w:val="18"/>
        </w:rPr>
      </w:pPr>
      <w:r>
        <w:rPr>
          <w:rFonts w:ascii="Helvetica" w:hAnsi="Helvetica" w:cs="Helvetica"/>
          <w:color w:val="333333"/>
          <w:sz w:val="18"/>
          <w:szCs w:val="18"/>
        </w:rPr>
        <w:t>"Хочу быть предпринимателем"</w:t>
      </w:r>
    </w:p>
    <w:p w:rsidR="005E5AAA" w:rsidRDefault="005E5AAA" w:rsidP="005E5AAA">
      <w:pPr>
        <w:pStyle w:val="a4"/>
        <w:spacing w:before="0" w:beforeAutospacing="0" w:after="150" w:afterAutospacing="0" w:line="257" w:lineRule="atLeast"/>
        <w:rPr>
          <w:rFonts w:ascii="Helvetica" w:hAnsi="Helvetica" w:cs="Helvetica"/>
          <w:color w:val="333333"/>
          <w:sz w:val="18"/>
          <w:szCs w:val="18"/>
        </w:rPr>
      </w:pPr>
      <w:r>
        <w:rPr>
          <w:rFonts w:ascii="Helvetica" w:hAnsi="Helvetica" w:cs="Helvetica"/>
          <w:color w:val="333333"/>
          <w:sz w:val="18"/>
          <w:szCs w:val="18"/>
        </w:rPr>
        <w:t xml:space="preserve">Для участников, только планирующих реализовать свою идею, состоится Международный конкурс молодёжных проектов - традиционное мероприятие форума «Алтай. Точки Роста», в котором примут </w:t>
      </w:r>
      <w:proofErr w:type="gramStart"/>
      <w:r>
        <w:rPr>
          <w:rFonts w:ascii="Helvetica" w:hAnsi="Helvetica" w:cs="Helvetica"/>
          <w:color w:val="333333"/>
          <w:sz w:val="18"/>
          <w:szCs w:val="18"/>
        </w:rPr>
        <w:t>участие</w:t>
      </w:r>
      <w:proofErr w:type="gramEnd"/>
      <w:r>
        <w:rPr>
          <w:rFonts w:ascii="Helvetica" w:hAnsi="Helvetica" w:cs="Helvetica"/>
          <w:color w:val="333333"/>
          <w:sz w:val="18"/>
          <w:szCs w:val="18"/>
        </w:rPr>
        <w:t xml:space="preserve">  как авторские, так и коллективные проекты.</w:t>
      </w:r>
    </w:p>
    <w:p w:rsidR="005E5AAA" w:rsidRDefault="005E5AAA" w:rsidP="005E5AAA">
      <w:pPr>
        <w:pStyle w:val="a4"/>
        <w:spacing w:before="0" w:beforeAutospacing="0" w:after="150" w:afterAutospacing="0" w:line="257" w:lineRule="atLeast"/>
        <w:rPr>
          <w:rFonts w:ascii="Helvetica" w:hAnsi="Helvetica" w:cs="Helvetica"/>
          <w:color w:val="333333"/>
          <w:sz w:val="18"/>
          <w:szCs w:val="18"/>
        </w:rPr>
      </w:pPr>
      <w:r>
        <w:rPr>
          <w:rFonts w:ascii="Helvetica" w:hAnsi="Helvetica" w:cs="Helvetica"/>
          <w:color w:val="333333"/>
          <w:sz w:val="18"/>
          <w:szCs w:val="18"/>
        </w:rPr>
        <w:t>Регистрация на Конгресс продолжится до 15 мая и доступна по ссылке: </w:t>
      </w:r>
      <w:hyperlink r:id="rId9" w:history="1">
        <w:r>
          <w:rPr>
            <w:rStyle w:val="a3"/>
            <w:rFonts w:ascii="Helvetica" w:hAnsi="Helvetica" w:cs="Helvetica"/>
            <w:color w:val="178CC1"/>
            <w:sz w:val="18"/>
            <w:szCs w:val="18"/>
          </w:rPr>
          <w:t>http://atrreg.ru</w:t>
        </w:r>
      </w:hyperlink>
    </w:p>
    <w:p w:rsidR="00091908" w:rsidRDefault="00091908" w:rsidP="00091908">
      <w:pPr>
        <w:spacing w:after="0" w:line="257" w:lineRule="atLeast"/>
        <w:rPr>
          <w:rFonts w:ascii="Helvetica" w:hAnsi="Helvetica" w:cs="Helvetica"/>
          <w:color w:val="333333"/>
          <w:sz w:val="18"/>
          <w:szCs w:val="18"/>
        </w:rPr>
      </w:pPr>
      <w:hyperlink r:id="rId10" w:history="1">
        <w:r>
          <w:rPr>
            <w:rStyle w:val="a3"/>
            <w:rFonts w:ascii="Helvetica" w:hAnsi="Helvetica" w:cs="Helvetica"/>
            <w:color w:val="178CC1"/>
            <w:sz w:val="18"/>
            <w:szCs w:val="18"/>
          </w:rPr>
          <w:t>Федеральный портал малого и среднего предпринимательства</w:t>
        </w:r>
      </w:hyperlink>
      <w:r>
        <w:rPr>
          <w:rStyle w:val="apple-converted-space"/>
          <w:rFonts w:ascii="Helvetica" w:hAnsi="Helvetica" w:cs="Helvetica"/>
          <w:color w:val="333333"/>
          <w:sz w:val="18"/>
          <w:szCs w:val="18"/>
        </w:rPr>
        <w:t> </w:t>
      </w:r>
      <w:r>
        <w:rPr>
          <w:rFonts w:ascii="Helvetica" w:hAnsi="Helvetica" w:cs="Helvetica"/>
          <w:color w:val="333333"/>
          <w:sz w:val="18"/>
          <w:szCs w:val="18"/>
        </w:rPr>
        <w:t>/</w:t>
      </w:r>
      <w:r>
        <w:rPr>
          <w:rStyle w:val="apple-converted-space"/>
          <w:rFonts w:ascii="Helvetica" w:hAnsi="Helvetica" w:cs="Helvetica"/>
          <w:color w:val="333333"/>
          <w:sz w:val="18"/>
          <w:szCs w:val="18"/>
        </w:rPr>
        <w:t> </w:t>
      </w:r>
      <w:proofErr w:type="spellStart"/>
      <w:r>
        <w:rPr>
          <w:rFonts w:ascii="Helvetica" w:hAnsi="Helvetica" w:cs="Helvetica"/>
          <w:color w:val="333333"/>
          <w:sz w:val="18"/>
          <w:szCs w:val="18"/>
        </w:rPr>
        <w:fldChar w:fldCharType="begin"/>
      </w:r>
      <w:r>
        <w:rPr>
          <w:rFonts w:ascii="Helvetica" w:hAnsi="Helvetica" w:cs="Helvetica"/>
          <w:color w:val="333333"/>
          <w:sz w:val="18"/>
          <w:szCs w:val="18"/>
        </w:rPr>
        <w:instrText xml:space="preserve"> HYPERLINK "http://smb.economy.gov.ru/mediacenter/bisnessnews/" </w:instrText>
      </w:r>
      <w:r>
        <w:rPr>
          <w:rFonts w:ascii="Helvetica" w:hAnsi="Helvetica" w:cs="Helvetica"/>
          <w:color w:val="333333"/>
          <w:sz w:val="18"/>
          <w:szCs w:val="18"/>
        </w:rPr>
        <w:fldChar w:fldCharType="separate"/>
      </w:r>
      <w:r>
        <w:rPr>
          <w:rStyle w:val="a3"/>
          <w:rFonts w:ascii="Helvetica" w:hAnsi="Helvetica" w:cs="Helvetica"/>
          <w:color w:val="178CC1"/>
          <w:sz w:val="18"/>
          <w:szCs w:val="18"/>
        </w:rPr>
        <w:t>Медиацентр</w:t>
      </w:r>
      <w:proofErr w:type="spellEnd"/>
      <w:r>
        <w:rPr>
          <w:rFonts w:ascii="Helvetica" w:hAnsi="Helvetica" w:cs="Helvetica"/>
          <w:color w:val="333333"/>
          <w:sz w:val="18"/>
          <w:szCs w:val="18"/>
        </w:rPr>
        <w:fldChar w:fldCharType="end"/>
      </w:r>
      <w:r>
        <w:rPr>
          <w:rStyle w:val="apple-converted-space"/>
          <w:rFonts w:ascii="Helvetica" w:hAnsi="Helvetica" w:cs="Helvetica"/>
          <w:color w:val="333333"/>
          <w:sz w:val="18"/>
          <w:szCs w:val="18"/>
        </w:rPr>
        <w:t> </w:t>
      </w:r>
      <w:r>
        <w:rPr>
          <w:rFonts w:ascii="Helvetica" w:hAnsi="Helvetica" w:cs="Helvetica"/>
          <w:color w:val="333333"/>
          <w:sz w:val="18"/>
          <w:szCs w:val="18"/>
        </w:rPr>
        <w:t>/</w:t>
      </w:r>
      <w:r>
        <w:rPr>
          <w:rStyle w:val="apple-converted-space"/>
          <w:rFonts w:ascii="Helvetica" w:hAnsi="Helvetica" w:cs="Helvetica"/>
          <w:color w:val="333333"/>
          <w:sz w:val="18"/>
          <w:szCs w:val="18"/>
        </w:rPr>
        <w:t> </w:t>
      </w:r>
      <w:hyperlink r:id="rId11" w:history="1">
        <w:r>
          <w:rPr>
            <w:rStyle w:val="a3"/>
            <w:rFonts w:ascii="Helvetica" w:hAnsi="Helvetica" w:cs="Helvetica"/>
            <w:color w:val="178CC1"/>
            <w:sz w:val="18"/>
            <w:szCs w:val="18"/>
          </w:rPr>
          <w:t>Новости бизнеса</w:t>
        </w:r>
      </w:hyperlink>
      <w:r>
        <w:rPr>
          <w:rStyle w:val="apple-converted-space"/>
          <w:rFonts w:ascii="Helvetica" w:hAnsi="Helvetica" w:cs="Helvetica"/>
          <w:color w:val="333333"/>
          <w:sz w:val="18"/>
          <w:szCs w:val="18"/>
        </w:rPr>
        <w:t> </w:t>
      </w:r>
      <w:r>
        <w:rPr>
          <w:rFonts w:ascii="Helvetica" w:hAnsi="Helvetica" w:cs="Helvetica"/>
          <w:color w:val="333333"/>
          <w:sz w:val="18"/>
          <w:szCs w:val="18"/>
        </w:rPr>
        <w:t>/</w:t>
      </w:r>
      <w:r>
        <w:rPr>
          <w:rStyle w:val="apple-converted-space"/>
          <w:rFonts w:ascii="Helvetica" w:hAnsi="Helvetica" w:cs="Helvetica"/>
          <w:color w:val="333333"/>
          <w:sz w:val="18"/>
          <w:szCs w:val="18"/>
        </w:rPr>
        <w:t> </w:t>
      </w:r>
      <w:r>
        <w:rPr>
          <w:rFonts w:ascii="Helvetica" w:hAnsi="Helvetica" w:cs="Helvetica"/>
          <w:color w:val="333333"/>
          <w:sz w:val="18"/>
          <w:szCs w:val="18"/>
        </w:rPr>
        <w:t> </w:t>
      </w:r>
    </w:p>
    <w:p w:rsidR="00091908" w:rsidRDefault="00091908" w:rsidP="00091908">
      <w:pPr>
        <w:pStyle w:val="1"/>
        <w:spacing w:before="300" w:after="450"/>
        <w:rPr>
          <w:rFonts w:ascii="Arial" w:hAnsi="Arial" w:cs="Arial"/>
          <w:b w:val="0"/>
          <w:bCs w:val="0"/>
          <w:color w:val="333333"/>
          <w:sz w:val="33"/>
          <w:szCs w:val="33"/>
        </w:rPr>
      </w:pPr>
      <w:r>
        <w:rPr>
          <w:rFonts w:ascii="Arial" w:hAnsi="Arial" w:cs="Arial"/>
          <w:b w:val="0"/>
          <w:bCs w:val="0"/>
          <w:color w:val="333333"/>
          <w:sz w:val="33"/>
          <w:szCs w:val="33"/>
        </w:rPr>
        <w:t>Путин освободил предпринимателей от волокиты с выписками из ЕГРЮЛ и ЕГРИП</w:t>
      </w:r>
    </w:p>
    <w:p w:rsidR="00091908" w:rsidRDefault="00091908" w:rsidP="00091908">
      <w:pPr>
        <w:spacing w:line="257" w:lineRule="atLeast"/>
        <w:rPr>
          <w:rFonts w:ascii="Helvetica" w:hAnsi="Helvetica" w:cs="Helvetica"/>
          <w:color w:val="333333"/>
          <w:sz w:val="18"/>
          <w:szCs w:val="18"/>
        </w:rPr>
      </w:pPr>
      <w:r>
        <w:rPr>
          <w:rFonts w:ascii="Helvetica" w:hAnsi="Helvetica" w:cs="Helvetica"/>
          <w:color w:val="333333"/>
          <w:sz w:val="18"/>
          <w:szCs w:val="18"/>
        </w:rPr>
        <w:t>08 мая 2015 г.</w:t>
      </w:r>
    </w:p>
    <w:p w:rsidR="00091908" w:rsidRDefault="00091908" w:rsidP="00091908">
      <w:pPr>
        <w:pStyle w:val="3"/>
        <w:spacing w:before="300" w:after="450"/>
        <w:rPr>
          <w:rFonts w:ascii="Arial" w:hAnsi="Arial" w:cs="Arial"/>
          <w:b w:val="0"/>
          <w:bCs w:val="0"/>
          <w:color w:val="178CC1"/>
          <w:sz w:val="27"/>
          <w:szCs w:val="27"/>
        </w:rPr>
      </w:pPr>
      <w:r>
        <w:rPr>
          <w:rFonts w:ascii="Arial" w:hAnsi="Arial" w:cs="Arial"/>
          <w:b w:val="0"/>
          <w:bCs w:val="0"/>
          <w:color w:val="178CC1"/>
        </w:rPr>
        <w:t>20 апреля 2015 г. Президент Российской Федерации Владимир Путин подписал Федеральный закон № 102-ФЗ «О внесении изменений в отдельные законодательные акты Российской Федерации по вопросам исключения избыточных требований при оказании государственных услуг и осуществлении государственных функций»</w:t>
      </w:r>
    </w:p>
    <w:p w:rsidR="00091908" w:rsidRDefault="00091908" w:rsidP="00091908">
      <w:pPr>
        <w:pStyle w:val="a4"/>
        <w:spacing w:before="0" w:beforeAutospacing="0" w:after="150" w:afterAutospacing="0" w:line="257" w:lineRule="atLeast"/>
        <w:rPr>
          <w:rFonts w:ascii="Helvetica" w:hAnsi="Helvetica" w:cs="Helvetica"/>
          <w:color w:val="333333"/>
          <w:sz w:val="18"/>
          <w:szCs w:val="18"/>
        </w:rPr>
      </w:pPr>
      <w:proofErr w:type="gramStart"/>
      <w:r>
        <w:rPr>
          <w:rFonts w:ascii="Helvetica" w:hAnsi="Helvetica" w:cs="Helvetica"/>
          <w:color w:val="333333"/>
          <w:sz w:val="18"/>
          <w:szCs w:val="18"/>
        </w:rPr>
        <w:t>20 апреля 2015 г. Президент Российской Федерации Владимир Путин подписал Федеральный закон № 102-ФЗ «О внесении изменений в отдельные законодательные акты Российской Федерации по вопросам исключения избыточных требований при оказании государственных услуг и осуществлении государственных функций», разрешающий предпринимателям не предоставлять в госорганы выписки из Единого государственного реестра юридических лиц (ЕГРЮЛ) и Единого государственного реестра индивидуальных предпринимателей (ЕГРИП).</w:t>
      </w:r>
      <w:proofErr w:type="gramEnd"/>
    </w:p>
    <w:p w:rsidR="00091908" w:rsidRDefault="00091908" w:rsidP="00091908">
      <w:pPr>
        <w:pStyle w:val="a4"/>
        <w:spacing w:before="0" w:beforeAutospacing="0" w:after="150" w:afterAutospacing="0" w:line="257" w:lineRule="atLeast"/>
        <w:rPr>
          <w:rFonts w:ascii="Helvetica" w:hAnsi="Helvetica" w:cs="Helvetica"/>
          <w:color w:val="333333"/>
          <w:sz w:val="18"/>
          <w:szCs w:val="18"/>
        </w:rPr>
      </w:pPr>
      <w:r>
        <w:rPr>
          <w:rFonts w:ascii="Helvetica" w:hAnsi="Helvetica" w:cs="Helvetica"/>
          <w:color w:val="333333"/>
          <w:sz w:val="18"/>
          <w:szCs w:val="18"/>
        </w:rPr>
        <w:lastRenderedPageBreak/>
        <w:t xml:space="preserve">Этим документом отменяется требование о предоставлении госорганам и органам местного самоуправления учредительных документов и их копий, в том числе нотариально заверенных, субъектов предпринимательской деятельности при предоставлении </w:t>
      </w:r>
      <w:proofErr w:type="spellStart"/>
      <w:r>
        <w:rPr>
          <w:rFonts w:ascii="Helvetica" w:hAnsi="Helvetica" w:cs="Helvetica"/>
          <w:color w:val="333333"/>
          <w:sz w:val="18"/>
          <w:szCs w:val="18"/>
        </w:rPr>
        <w:t>госуслуг</w:t>
      </w:r>
      <w:proofErr w:type="spellEnd"/>
      <w:r>
        <w:rPr>
          <w:rFonts w:ascii="Helvetica" w:hAnsi="Helvetica" w:cs="Helvetica"/>
          <w:color w:val="333333"/>
          <w:sz w:val="18"/>
          <w:szCs w:val="18"/>
        </w:rPr>
        <w:t xml:space="preserve"> и осуществлении </w:t>
      </w:r>
      <w:proofErr w:type="spellStart"/>
      <w:r>
        <w:rPr>
          <w:rFonts w:ascii="Helvetica" w:hAnsi="Helvetica" w:cs="Helvetica"/>
          <w:color w:val="333333"/>
          <w:sz w:val="18"/>
          <w:szCs w:val="18"/>
        </w:rPr>
        <w:t>госфункций</w:t>
      </w:r>
      <w:proofErr w:type="spellEnd"/>
      <w:r>
        <w:rPr>
          <w:rFonts w:ascii="Helvetica" w:hAnsi="Helvetica" w:cs="Helvetica"/>
          <w:color w:val="333333"/>
          <w:sz w:val="18"/>
          <w:szCs w:val="18"/>
        </w:rPr>
        <w:t>.</w:t>
      </w:r>
    </w:p>
    <w:p w:rsidR="00091908" w:rsidRDefault="00091908" w:rsidP="00091908">
      <w:pPr>
        <w:pStyle w:val="a4"/>
        <w:spacing w:before="0" w:beforeAutospacing="0" w:after="150" w:afterAutospacing="0" w:line="257" w:lineRule="atLeast"/>
        <w:rPr>
          <w:rFonts w:ascii="Helvetica" w:hAnsi="Helvetica" w:cs="Helvetica"/>
          <w:color w:val="333333"/>
          <w:sz w:val="18"/>
          <w:szCs w:val="18"/>
        </w:rPr>
      </w:pPr>
      <w:r>
        <w:rPr>
          <w:rFonts w:ascii="Helvetica" w:hAnsi="Helvetica" w:cs="Helvetica"/>
          <w:color w:val="333333"/>
          <w:sz w:val="18"/>
          <w:szCs w:val="18"/>
        </w:rPr>
        <w:t>Также предприниматели освобождаются от предоставления выписок из ЕГРЮЛ и ЕГРИП.</w:t>
      </w:r>
    </w:p>
    <w:p w:rsidR="00091908" w:rsidRDefault="00091908" w:rsidP="00091908">
      <w:pPr>
        <w:pStyle w:val="a4"/>
        <w:spacing w:before="0" w:beforeAutospacing="0" w:after="150" w:afterAutospacing="0" w:line="257" w:lineRule="atLeast"/>
        <w:rPr>
          <w:rFonts w:ascii="Helvetica" w:hAnsi="Helvetica" w:cs="Helvetica"/>
          <w:color w:val="333333"/>
          <w:sz w:val="18"/>
          <w:szCs w:val="18"/>
        </w:rPr>
      </w:pPr>
      <w:r>
        <w:rPr>
          <w:rFonts w:ascii="Helvetica" w:hAnsi="Helvetica" w:cs="Helvetica"/>
          <w:color w:val="333333"/>
          <w:sz w:val="18"/>
          <w:szCs w:val="18"/>
        </w:rPr>
        <w:t>При этом устанавливается, что информация, содержащаяся как в учредительных документах, так и в выписках ЕГРЮЛ и ЕГРИП, может быть получена посредством межведомственного электронного взаимодействия госорганов.</w:t>
      </w:r>
    </w:p>
    <w:p w:rsidR="00091908" w:rsidRDefault="00091908" w:rsidP="00091908">
      <w:pPr>
        <w:pStyle w:val="a4"/>
        <w:spacing w:before="0" w:beforeAutospacing="0" w:after="150" w:afterAutospacing="0" w:line="257" w:lineRule="atLeast"/>
        <w:rPr>
          <w:rFonts w:ascii="Helvetica" w:hAnsi="Helvetica" w:cs="Helvetica"/>
          <w:color w:val="333333"/>
          <w:sz w:val="18"/>
          <w:szCs w:val="18"/>
        </w:rPr>
      </w:pPr>
      <w:r>
        <w:rPr>
          <w:rFonts w:ascii="Helvetica" w:hAnsi="Helvetica" w:cs="Helvetica"/>
          <w:color w:val="333333"/>
          <w:sz w:val="18"/>
          <w:szCs w:val="18"/>
        </w:rPr>
        <w:t>Закон вступит в силу по истечении 180 дней после официального опубликования.</w:t>
      </w:r>
    </w:p>
    <w:p w:rsidR="004E09AE" w:rsidRPr="004E09AE" w:rsidRDefault="004E09AE" w:rsidP="004E09AE">
      <w:pPr>
        <w:shd w:val="clear" w:color="auto" w:fill="FFFFFF"/>
        <w:spacing w:before="100" w:beforeAutospacing="1" w:after="100" w:afterAutospacing="1" w:line="240" w:lineRule="auto"/>
        <w:outlineLvl w:val="1"/>
        <w:rPr>
          <w:rFonts w:ascii="Georgia" w:eastAsia="Times New Roman" w:hAnsi="Georgia" w:cs="Times New Roman"/>
          <w:color w:val="00476B"/>
          <w:sz w:val="29"/>
          <w:szCs w:val="29"/>
          <w:lang w:eastAsia="ru-RU"/>
        </w:rPr>
      </w:pPr>
      <w:bookmarkStart w:id="0" w:name="_GoBack"/>
      <w:bookmarkEnd w:id="0"/>
      <w:r w:rsidRPr="004E09AE">
        <w:rPr>
          <w:rFonts w:ascii="Georgia" w:eastAsia="Times New Roman" w:hAnsi="Georgia" w:cs="Times New Roman"/>
          <w:color w:val="00476B"/>
          <w:sz w:val="29"/>
          <w:szCs w:val="29"/>
          <w:lang w:eastAsia="ru-RU"/>
        </w:rPr>
        <w:t>Конкурс «Лучшие товары Мордовии»</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955"/>
      </w:tblGrid>
      <w:tr w:rsidR="004E09AE" w:rsidRPr="004E09AE" w:rsidTr="004E09AE">
        <w:trPr>
          <w:tblCellSpacing w:w="15" w:type="dxa"/>
        </w:trPr>
        <w:tc>
          <w:tcPr>
            <w:tcW w:w="0" w:type="auto"/>
            <w:shd w:val="clear" w:color="auto" w:fill="FFFFFF"/>
            <w:tcMar>
              <w:top w:w="15" w:type="dxa"/>
              <w:left w:w="525" w:type="dxa"/>
              <w:bottom w:w="75" w:type="dxa"/>
              <w:right w:w="15" w:type="dxa"/>
            </w:tcMar>
            <w:hideMark/>
          </w:tcPr>
          <w:p w:rsidR="004E09AE" w:rsidRPr="004E09AE" w:rsidRDefault="004E09AE" w:rsidP="004E09AE">
            <w:pPr>
              <w:spacing w:after="0" w:line="240" w:lineRule="auto"/>
              <w:rPr>
                <w:rFonts w:ascii="Georgia" w:eastAsia="Times New Roman" w:hAnsi="Georgia" w:cs="Times New Roman"/>
                <w:color w:val="077296"/>
                <w:sz w:val="26"/>
                <w:szCs w:val="26"/>
                <w:lang w:eastAsia="ru-RU"/>
              </w:rPr>
            </w:pPr>
          </w:p>
        </w:tc>
      </w:tr>
      <w:tr w:rsidR="004E09AE" w:rsidRPr="004E09AE" w:rsidTr="004E09AE">
        <w:trPr>
          <w:tblCellSpacing w:w="15" w:type="dxa"/>
        </w:trPr>
        <w:tc>
          <w:tcPr>
            <w:tcW w:w="0" w:type="auto"/>
            <w:shd w:val="clear" w:color="auto" w:fill="FFFFFF"/>
            <w:tcMar>
              <w:top w:w="15" w:type="dxa"/>
              <w:left w:w="525" w:type="dxa"/>
              <w:bottom w:w="225" w:type="dxa"/>
              <w:right w:w="15" w:type="dxa"/>
            </w:tcMar>
            <w:hideMark/>
          </w:tcPr>
          <w:p w:rsidR="004E09AE" w:rsidRPr="004E09AE" w:rsidRDefault="004E09AE" w:rsidP="004E09AE">
            <w:pPr>
              <w:spacing w:after="0" w:line="240" w:lineRule="auto"/>
              <w:rPr>
                <w:rFonts w:ascii="Georgia" w:eastAsia="Times New Roman" w:hAnsi="Georgia" w:cs="Times New Roman"/>
                <w:color w:val="585858"/>
                <w:sz w:val="18"/>
                <w:szCs w:val="18"/>
                <w:lang w:eastAsia="ru-RU"/>
              </w:rPr>
            </w:pPr>
            <w:r w:rsidRPr="004E09AE">
              <w:rPr>
                <w:rFonts w:ascii="Georgia" w:eastAsia="Times New Roman" w:hAnsi="Georgia" w:cs="Times New Roman"/>
                <w:color w:val="585858"/>
                <w:sz w:val="18"/>
                <w:szCs w:val="18"/>
                <w:lang w:eastAsia="ru-RU"/>
              </w:rPr>
              <w:t xml:space="preserve">В конкурсе «Лучшие товары Мордовии» могут принять участие предприятия и </w:t>
            </w:r>
            <w:proofErr w:type="gramStart"/>
            <w:r w:rsidRPr="004E09AE">
              <w:rPr>
                <w:rFonts w:ascii="Georgia" w:eastAsia="Times New Roman" w:hAnsi="Georgia" w:cs="Times New Roman"/>
                <w:color w:val="585858"/>
                <w:sz w:val="18"/>
                <w:szCs w:val="18"/>
                <w:lang w:eastAsia="ru-RU"/>
              </w:rPr>
              <w:t>организации</w:t>
            </w:r>
            <w:proofErr w:type="gramEnd"/>
            <w:r w:rsidRPr="004E09AE">
              <w:rPr>
                <w:rFonts w:ascii="Georgia" w:eastAsia="Times New Roman" w:hAnsi="Georgia" w:cs="Times New Roman"/>
                <w:color w:val="585858"/>
                <w:sz w:val="18"/>
                <w:szCs w:val="18"/>
                <w:lang w:eastAsia="ru-RU"/>
              </w:rPr>
              <w:t xml:space="preserve"> различных организационно-правовых форм, индивидуальные предприниматели, осуществляющие производство продукции или оказание услуг на территории Республики Мордовия. </w:t>
            </w:r>
            <w:r w:rsidRPr="004E09AE">
              <w:rPr>
                <w:rFonts w:ascii="Georgia" w:eastAsia="Times New Roman" w:hAnsi="Georgia" w:cs="Times New Roman"/>
                <w:color w:val="585858"/>
                <w:sz w:val="18"/>
                <w:szCs w:val="18"/>
                <w:lang w:eastAsia="ru-RU"/>
              </w:rPr>
              <w:br/>
              <w:t>В 2015 году конкурс проводится в 7 номинациях: </w:t>
            </w:r>
            <w:r w:rsidRPr="004E09AE">
              <w:rPr>
                <w:rFonts w:ascii="Georgia" w:eastAsia="Times New Roman" w:hAnsi="Georgia" w:cs="Times New Roman"/>
                <w:color w:val="585858"/>
                <w:sz w:val="18"/>
                <w:szCs w:val="18"/>
                <w:lang w:eastAsia="ru-RU"/>
              </w:rPr>
              <w:br/>
              <w:t xml:space="preserve">- </w:t>
            </w:r>
            <w:proofErr w:type="gramStart"/>
            <w:r w:rsidRPr="004E09AE">
              <w:rPr>
                <w:rFonts w:ascii="Georgia" w:eastAsia="Times New Roman" w:hAnsi="Georgia" w:cs="Times New Roman"/>
                <w:color w:val="585858"/>
                <w:sz w:val="18"/>
                <w:szCs w:val="18"/>
                <w:lang w:eastAsia="ru-RU"/>
              </w:rPr>
              <w:t>«Продовольственные товары»;</w:t>
            </w:r>
            <w:r w:rsidRPr="004E09AE">
              <w:rPr>
                <w:rFonts w:ascii="Georgia" w:eastAsia="Times New Roman" w:hAnsi="Georgia" w:cs="Times New Roman"/>
                <w:color w:val="585858"/>
                <w:sz w:val="18"/>
                <w:szCs w:val="18"/>
                <w:lang w:eastAsia="ru-RU"/>
              </w:rPr>
              <w:br/>
              <w:t>- «Промышленные товары для населения»;</w:t>
            </w:r>
            <w:r w:rsidRPr="004E09AE">
              <w:rPr>
                <w:rFonts w:ascii="Georgia" w:eastAsia="Times New Roman" w:hAnsi="Georgia" w:cs="Times New Roman"/>
                <w:color w:val="585858"/>
                <w:sz w:val="18"/>
                <w:szCs w:val="18"/>
                <w:lang w:eastAsia="ru-RU"/>
              </w:rPr>
              <w:br/>
              <w:t>- «Продукция производственно-технического назначения»;</w:t>
            </w:r>
            <w:r w:rsidRPr="004E09AE">
              <w:rPr>
                <w:rFonts w:ascii="Georgia" w:eastAsia="Times New Roman" w:hAnsi="Georgia" w:cs="Times New Roman"/>
                <w:color w:val="585858"/>
                <w:sz w:val="18"/>
                <w:szCs w:val="18"/>
                <w:lang w:eastAsia="ru-RU"/>
              </w:rPr>
              <w:br/>
              <w:t>- «Изделия народных и художественных промыслов»;</w:t>
            </w:r>
            <w:r w:rsidRPr="004E09AE">
              <w:rPr>
                <w:rFonts w:ascii="Georgia" w:eastAsia="Times New Roman" w:hAnsi="Georgia" w:cs="Times New Roman"/>
                <w:color w:val="585858"/>
                <w:sz w:val="18"/>
                <w:szCs w:val="18"/>
                <w:lang w:eastAsia="ru-RU"/>
              </w:rPr>
              <w:br/>
              <w:t>- «Услуги для населения» (медицинские, санаторно-оздоровительные, страхования, образования, общественного питания, розничной торговли, бытовые, сервисные, создания автоматизированных программ, банковские, физической культуры и спорта, предоставления сотовой связи, музейно-экскурсионные и др.)</w:t>
            </w:r>
            <w:r w:rsidRPr="004E09AE">
              <w:rPr>
                <w:rFonts w:ascii="Georgia" w:eastAsia="Times New Roman" w:hAnsi="Georgia" w:cs="Times New Roman"/>
                <w:color w:val="585858"/>
                <w:sz w:val="18"/>
                <w:szCs w:val="18"/>
                <w:lang w:eastAsia="ru-RU"/>
              </w:rPr>
              <w:br/>
              <w:t>- «Услуги производственно - технического назначения»;</w:t>
            </w:r>
            <w:r w:rsidRPr="004E09AE">
              <w:rPr>
                <w:rFonts w:ascii="Georgia" w:eastAsia="Times New Roman" w:hAnsi="Georgia" w:cs="Times New Roman"/>
                <w:color w:val="585858"/>
                <w:sz w:val="18"/>
                <w:szCs w:val="18"/>
                <w:lang w:eastAsia="ru-RU"/>
              </w:rPr>
              <w:br/>
              <w:t>- «Товары и услуги для детей».</w:t>
            </w:r>
            <w:proofErr w:type="gramEnd"/>
            <w:r w:rsidRPr="004E09AE">
              <w:rPr>
                <w:rFonts w:ascii="Georgia" w:eastAsia="Times New Roman" w:hAnsi="Georgia" w:cs="Times New Roman"/>
                <w:color w:val="585858"/>
                <w:sz w:val="18"/>
                <w:szCs w:val="18"/>
                <w:lang w:eastAsia="ru-RU"/>
              </w:rPr>
              <w:br/>
              <w:t>Предприятия - победители получат право участвовать в финале Всероссийской программы «100 лучших товаров России». По результатам конкурсного отбора республиканская конкурсная комиссия рекомендует предприятия на соискание почетных призов Главы Республики Мордовия «Лидер качества Республики Мордовия» и «Гордость Республики Мордовия». </w:t>
            </w:r>
            <w:r w:rsidRPr="004E09AE">
              <w:rPr>
                <w:rFonts w:ascii="Georgia" w:eastAsia="Times New Roman" w:hAnsi="Georgia" w:cs="Times New Roman"/>
                <w:b/>
                <w:bCs/>
                <w:color w:val="585858"/>
                <w:sz w:val="18"/>
                <w:szCs w:val="18"/>
                <w:lang w:eastAsia="ru-RU"/>
              </w:rPr>
              <w:t>Участие в конкурсе является также одним из условий присвоения права использования графического знака «Бренд товаров Республики Мордовия»</w:t>
            </w:r>
            <w:r w:rsidRPr="004E09AE">
              <w:rPr>
                <w:rFonts w:ascii="Georgia" w:eastAsia="Times New Roman" w:hAnsi="Georgia" w:cs="Times New Roman"/>
                <w:color w:val="585858"/>
                <w:sz w:val="18"/>
                <w:szCs w:val="18"/>
                <w:lang w:eastAsia="ru-RU"/>
              </w:rPr>
              <w:t>.</w:t>
            </w:r>
            <w:r w:rsidRPr="004E09AE">
              <w:rPr>
                <w:rFonts w:ascii="Georgia" w:eastAsia="Times New Roman" w:hAnsi="Georgia" w:cs="Times New Roman"/>
                <w:color w:val="585858"/>
                <w:sz w:val="18"/>
                <w:szCs w:val="18"/>
                <w:lang w:eastAsia="ru-RU"/>
              </w:rPr>
              <w:br/>
            </w:r>
            <w:proofErr w:type="gramStart"/>
            <w:r w:rsidRPr="004E09AE">
              <w:rPr>
                <w:rFonts w:ascii="Georgia" w:eastAsia="Times New Roman" w:hAnsi="Georgia" w:cs="Times New Roman"/>
                <w:color w:val="585858"/>
                <w:sz w:val="18"/>
                <w:szCs w:val="18"/>
                <w:lang w:eastAsia="ru-RU"/>
              </w:rPr>
              <w:t xml:space="preserve">Более подробную информацию о проводимом конкурсе можно узнать на сайте ФБУ «Мордовский </w:t>
            </w:r>
            <w:proofErr w:type="spellStart"/>
            <w:r w:rsidRPr="004E09AE">
              <w:rPr>
                <w:rFonts w:ascii="Georgia" w:eastAsia="Times New Roman" w:hAnsi="Georgia" w:cs="Times New Roman"/>
                <w:color w:val="585858"/>
                <w:sz w:val="18"/>
                <w:szCs w:val="18"/>
                <w:lang w:eastAsia="ru-RU"/>
              </w:rPr>
              <w:t>ЦСМ»:</w:t>
            </w:r>
            <w:hyperlink r:id="rId12" w:history="1">
              <w:r w:rsidRPr="004E09AE">
                <w:rPr>
                  <w:rFonts w:ascii="Georgia" w:eastAsia="Times New Roman" w:hAnsi="Georgia" w:cs="Times New Roman"/>
                  <w:color w:val="004B6E"/>
                  <w:sz w:val="17"/>
                  <w:szCs w:val="17"/>
                  <w:u w:val="single"/>
                  <w:lang w:eastAsia="ru-RU"/>
                </w:rPr>
                <w:t>www.csmrm.ru</w:t>
              </w:r>
              <w:proofErr w:type="spellEnd"/>
            </w:hyperlink>
            <w:r w:rsidRPr="004E09AE">
              <w:rPr>
                <w:rFonts w:ascii="Georgia" w:eastAsia="Times New Roman" w:hAnsi="Georgia" w:cs="Times New Roman"/>
                <w:color w:val="585858"/>
                <w:sz w:val="18"/>
                <w:szCs w:val="18"/>
                <w:lang w:eastAsia="ru-RU"/>
              </w:rPr>
              <w:t>, у секретаря конкурсной комиссии Леоновой Ольги Михайловны (</w:t>
            </w:r>
            <w:proofErr w:type="spellStart"/>
            <w:r w:rsidRPr="004E09AE">
              <w:rPr>
                <w:rFonts w:ascii="Georgia" w:eastAsia="Times New Roman" w:hAnsi="Georgia" w:cs="Times New Roman"/>
                <w:color w:val="585858"/>
                <w:sz w:val="18"/>
                <w:szCs w:val="18"/>
                <w:lang w:eastAsia="ru-RU"/>
              </w:rPr>
              <w:t>каб</w:t>
            </w:r>
            <w:proofErr w:type="spellEnd"/>
            <w:r w:rsidRPr="004E09AE">
              <w:rPr>
                <w:rFonts w:ascii="Georgia" w:eastAsia="Times New Roman" w:hAnsi="Georgia" w:cs="Times New Roman"/>
                <w:color w:val="585858"/>
                <w:sz w:val="18"/>
                <w:szCs w:val="18"/>
                <w:lang w:eastAsia="ru-RU"/>
              </w:rPr>
              <w:t>. 406, тел. (834-2) 35-72-94, тел./факс: 35-72-06, отправив запрос на e-</w:t>
            </w:r>
            <w:proofErr w:type="spellStart"/>
            <w:r w:rsidRPr="004E09AE">
              <w:rPr>
                <w:rFonts w:ascii="Georgia" w:eastAsia="Times New Roman" w:hAnsi="Georgia" w:cs="Times New Roman"/>
                <w:color w:val="585858"/>
                <w:sz w:val="18"/>
                <w:szCs w:val="18"/>
                <w:lang w:eastAsia="ru-RU"/>
              </w:rPr>
              <w:t>mail</w:t>
            </w:r>
            <w:proofErr w:type="spellEnd"/>
            <w:r w:rsidRPr="004E09AE">
              <w:rPr>
                <w:rFonts w:ascii="Georgia" w:eastAsia="Times New Roman" w:hAnsi="Georgia" w:cs="Times New Roman"/>
                <w:color w:val="585858"/>
                <w:sz w:val="18"/>
                <w:szCs w:val="18"/>
                <w:lang w:eastAsia="ru-RU"/>
              </w:rPr>
              <w:t>: csm@e-mordovia.ru.</w:t>
            </w:r>
            <w:proofErr w:type="gramEnd"/>
            <w:r w:rsidRPr="004E09AE">
              <w:rPr>
                <w:rFonts w:ascii="Georgia" w:eastAsia="Times New Roman" w:hAnsi="Georgia" w:cs="Times New Roman"/>
                <w:color w:val="585858"/>
                <w:sz w:val="18"/>
                <w:szCs w:val="18"/>
                <w:lang w:eastAsia="ru-RU"/>
              </w:rPr>
              <w:t xml:space="preserve"> Документы на участие в конкурсе принимаются до 20 мая 2015 года.</w:t>
            </w:r>
          </w:p>
        </w:tc>
      </w:tr>
    </w:tbl>
    <w:p w:rsidR="00CF4000" w:rsidRPr="00CF4000" w:rsidRDefault="00CF4000" w:rsidP="00CF4000">
      <w:pPr>
        <w:shd w:val="clear" w:color="auto" w:fill="FFFFFF"/>
        <w:spacing w:before="100" w:beforeAutospacing="1" w:after="100" w:afterAutospacing="1" w:line="240" w:lineRule="auto"/>
        <w:outlineLvl w:val="1"/>
        <w:rPr>
          <w:rFonts w:ascii="Georgia" w:eastAsia="Times New Roman" w:hAnsi="Georgia" w:cs="Times New Roman"/>
          <w:color w:val="00476B"/>
          <w:sz w:val="29"/>
          <w:szCs w:val="29"/>
          <w:lang w:eastAsia="ru-RU"/>
        </w:rPr>
      </w:pPr>
      <w:r w:rsidRPr="00CF4000">
        <w:rPr>
          <w:rFonts w:ascii="Georgia" w:eastAsia="Times New Roman" w:hAnsi="Georgia" w:cs="Times New Roman"/>
          <w:color w:val="00476B"/>
          <w:sz w:val="29"/>
          <w:szCs w:val="29"/>
          <w:lang w:eastAsia="ru-RU"/>
        </w:rPr>
        <w:t>Подготовка указа об органе поддержки малого бизнеса</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955"/>
      </w:tblGrid>
      <w:tr w:rsidR="00CF4000" w:rsidRPr="00CF4000" w:rsidTr="00CF4000">
        <w:trPr>
          <w:tblCellSpacing w:w="15" w:type="dxa"/>
        </w:trPr>
        <w:tc>
          <w:tcPr>
            <w:tcW w:w="0" w:type="auto"/>
            <w:shd w:val="clear" w:color="auto" w:fill="FFFFFF"/>
            <w:tcMar>
              <w:top w:w="15" w:type="dxa"/>
              <w:left w:w="525" w:type="dxa"/>
              <w:bottom w:w="75" w:type="dxa"/>
              <w:right w:w="15" w:type="dxa"/>
            </w:tcMar>
            <w:hideMark/>
          </w:tcPr>
          <w:p w:rsidR="00CF4000" w:rsidRPr="00CF4000" w:rsidRDefault="00CF4000" w:rsidP="00CF4000">
            <w:pPr>
              <w:spacing w:after="0" w:line="240" w:lineRule="auto"/>
              <w:rPr>
                <w:rFonts w:ascii="Georgia" w:eastAsia="Times New Roman" w:hAnsi="Georgia" w:cs="Times New Roman"/>
                <w:color w:val="077296"/>
                <w:sz w:val="26"/>
                <w:szCs w:val="26"/>
                <w:lang w:eastAsia="ru-RU"/>
              </w:rPr>
            </w:pPr>
          </w:p>
        </w:tc>
      </w:tr>
      <w:tr w:rsidR="00CF4000" w:rsidRPr="00CF4000" w:rsidTr="00CF4000">
        <w:trPr>
          <w:tblCellSpacing w:w="15" w:type="dxa"/>
        </w:trPr>
        <w:tc>
          <w:tcPr>
            <w:tcW w:w="0" w:type="auto"/>
            <w:shd w:val="clear" w:color="auto" w:fill="FFFFFF"/>
            <w:tcMar>
              <w:top w:w="15" w:type="dxa"/>
              <w:left w:w="525" w:type="dxa"/>
              <w:bottom w:w="225" w:type="dxa"/>
              <w:right w:w="15" w:type="dxa"/>
            </w:tcMar>
            <w:hideMark/>
          </w:tcPr>
          <w:p w:rsidR="00CF4000" w:rsidRPr="00CF4000" w:rsidRDefault="00CF4000" w:rsidP="00CF4000">
            <w:pPr>
              <w:spacing w:after="0" w:line="240" w:lineRule="auto"/>
              <w:rPr>
                <w:rFonts w:ascii="Georgia" w:eastAsia="Times New Roman" w:hAnsi="Georgia" w:cs="Times New Roman"/>
                <w:color w:val="585858"/>
                <w:sz w:val="18"/>
                <w:szCs w:val="18"/>
                <w:lang w:eastAsia="ru-RU"/>
              </w:rPr>
            </w:pPr>
            <w:r w:rsidRPr="00CF4000">
              <w:rPr>
                <w:rFonts w:ascii="Georgia" w:eastAsia="Times New Roman" w:hAnsi="Georgia" w:cs="Times New Roman"/>
                <w:color w:val="585858"/>
                <w:sz w:val="18"/>
                <w:szCs w:val="18"/>
                <w:lang w:eastAsia="ru-RU"/>
              </w:rPr>
              <w:t xml:space="preserve">Президент Российской </w:t>
            </w:r>
            <w:proofErr w:type="spellStart"/>
            <w:r w:rsidRPr="00CF4000">
              <w:rPr>
                <w:rFonts w:ascii="Georgia" w:eastAsia="Times New Roman" w:hAnsi="Georgia" w:cs="Times New Roman"/>
                <w:color w:val="585858"/>
                <w:sz w:val="18"/>
                <w:szCs w:val="18"/>
                <w:lang w:eastAsia="ru-RU"/>
              </w:rPr>
              <w:t>Федерции</w:t>
            </w:r>
            <w:proofErr w:type="spellEnd"/>
            <w:r w:rsidRPr="00CF4000">
              <w:rPr>
                <w:rFonts w:ascii="Georgia" w:eastAsia="Times New Roman" w:hAnsi="Georgia" w:cs="Times New Roman"/>
                <w:color w:val="585858"/>
                <w:sz w:val="18"/>
                <w:szCs w:val="18"/>
                <w:lang w:eastAsia="ru-RU"/>
              </w:rPr>
              <w:t xml:space="preserve"> Владимир Путин поручил Правительству Российской Федерации до 20 мая 2015 г. подготовить проект указа о создании единого института развития малого и среднего бизнеса на базе Агентства кредитных гарантий и МСП Банка. </w:t>
            </w:r>
            <w:r w:rsidRPr="00CF4000">
              <w:rPr>
                <w:rFonts w:ascii="Georgia" w:eastAsia="Times New Roman" w:hAnsi="Georgia" w:cs="Times New Roman"/>
                <w:color w:val="585858"/>
                <w:sz w:val="18"/>
                <w:szCs w:val="18"/>
                <w:lang w:eastAsia="ru-RU"/>
              </w:rPr>
              <w:br/>
              <w:t>Соответствующее поручение дано по итогам заседания Госсовета. </w:t>
            </w:r>
            <w:r w:rsidRPr="00CF4000">
              <w:rPr>
                <w:rFonts w:ascii="Georgia" w:eastAsia="Times New Roman" w:hAnsi="Georgia" w:cs="Times New Roman"/>
                <w:color w:val="585858"/>
                <w:sz w:val="18"/>
                <w:szCs w:val="18"/>
                <w:lang w:eastAsia="ru-RU"/>
              </w:rPr>
              <w:br/>
              <w:t xml:space="preserve">Министр экономического развития РФ Алексей </w:t>
            </w:r>
            <w:proofErr w:type="spellStart"/>
            <w:r w:rsidRPr="00CF4000">
              <w:rPr>
                <w:rFonts w:ascii="Georgia" w:eastAsia="Times New Roman" w:hAnsi="Georgia" w:cs="Times New Roman"/>
                <w:color w:val="585858"/>
                <w:sz w:val="18"/>
                <w:szCs w:val="18"/>
                <w:lang w:eastAsia="ru-RU"/>
              </w:rPr>
              <w:t>Улюкаев</w:t>
            </w:r>
            <w:proofErr w:type="spellEnd"/>
            <w:r w:rsidRPr="00CF4000">
              <w:rPr>
                <w:rFonts w:ascii="Georgia" w:eastAsia="Times New Roman" w:hAnsi="Georgia" w:cs="Times New Roman"/>
                <w:color w:val="585858"/>
                <w:sz w:val="18"/>
                <w:szCs w:val="18"/>
                <w:lang w:eastAsia="ru-RU"/>
              </w:rPr>
              <w:t xml:space="preserve">, выступая на заседании, озвучил предложение по созданию единого органа поддержки малого и среднего бизнеса на базе МСП Банка (группа </w:t>
            </w:r>
            <w:proofErr w:type="spellStart"/>
            <w:r w:rsidRPr="00CF4000">
              <w:rPr>
                <w:rFonts w:ascii="Georgia" w:eastAsia="Times New Roman" w:hAnsi="Georgia" w:cs="Times New Roman"/>
                <w:color w:val="585858"/>
                <w:sz w:val="18"/>
                <w:szCs w:val="18"/>
                <w:lang w:eastAsia="ru-RU"/>
              </w:rPr>
              <w:t>ВЭБа</w:t>
            </w:r>
            <w:proofErr w:type="spellEnd"/>
            <w:r w:rsidRPr="00CF4000">
              <w:rPr>
                <w:rFonts w:ascii="Georgia" w:eastAsia="Times New Roman" w:hAnsi="Georgia" w:cs="Times New Roman"/>
                <w:color w:val="585858"/>
                <w:sz w:val="18"/>
                <w:szCs w:val="18"/>
                <w:lang w:eastAsia="ru-RU"/>
              </w:rPr>
              <w:t>) и АКГ. По его словам, объединение этих организаций снизит их совокупные издержки, а также упростит бизнесу доступ к их услугам.</w:t>
            </w:r>
          </w:p>
        </w:tc>
      </w:tr>
    </w:tbl>
    <w:p w:rsidR="00D03F4E" w:rsidRPr="00D03F4E" w:rsidRDefault="00D03F4E" w:rsidP="00D03F4E">
      <w:pPr>
        <w:shd w:val="clear" w:color="auto" w:fill="FFFFFF"/>
        <w:spacing w:before="100" w:beforeAutospacing="1" w:after="100" w:afterAutospacing="1" w:line="240" w:lineRule="auto"/>
        <w:outlineLvl w:val="1"/>
        <w:rPr>
          <w:rFonts w:ascii="Georgia" w:eastAsia="Times New Roman" w:hAnsi="Georgia" w:cs="Times New Roman"/>
          <w:color w:val="00476B"/>
          <w:sz w:val="29"/>
          <w:szCs w:val="29"/>
          <w:lang w:eastAsia="ru-RU"/>
        </w:rPr>
      </w:pPr>
      <w:r w:rsidRPr="00D03F4E">
        <w:rPr>
          <w:rFonts w:ascii="Georgia" w:eastAsia="Times New Roman" w:hAnsi="Georgia" w:cs="Times New Roman"/>
          <w:color w:val="00476B"/>
          <w:sz w:val="29"/>
          <w:szCs w:val="29"/>
          <w:lang w:eastAsia="ru-RU"/>
        </w:rPr>
        <w:t>Всероссийская конференция «Малый и средний бизнес: стратегия прорыва»</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955"/>
      </w:tblGrid>
      <w:tr w:rsidR="00D03F4E" w:rsidRPr="00D03F4E" w:rsidTr="00D03F4E">
        <w:trPr>
          <w:tblCellSpacing w:w="15" w:type="dxa"/>
        </w:trPr>
        <w:tc>
          <w:tcPr>
            <w:tcW w:w="0" w:type="auto"/>
            <w:shd w:val="clear" w:color="auto" w:fill="FFFFFF"/>
            <w:tcMar>
              <w:top w:w="15" w:type="dxa"/>
              <w:left w:w="525" w:type="dxa"/>
              <w:bottom w:w="75" w:type="dxa"/>
              <w:right w:w="15" w:type="dxa"/>
            </w:tcMar>
            <w:hideMark/>
          </w:tcPr>
          <w:p w:rsidR="00D03F4E" w:rsidRPr="00D03F4E" w:rsidRDefault="00D03F4E" w:rsidP="00D03F4E">
            <w:pPr>
              <w:spacing w:after="0" w:line="240" w:lineRule="auto"/>
              <w:rPr>
                <w:rFonts w:ascii="Georgia" w:eastAsia="Times New Roman" w:hAnsi="Georgia" w:cs="Times New Roman"/>
                <w:color w:val="077296"/>
                <w:sz w:val="26"/>
                <w:szCs w:val="26"/>
                <w:lang w:eastAsia="ru-RU"/>
              </w:rPr>
            </w:pPr>
          </w:p>
        </w:tc>
      </w:tr>
      <w:tr w:rsidR="00D03F4E" w:rsidRPr="00D03F4E" w:rsidTr="00D03F4E">
        <w:trPr>
          <w:tblCellSpacing w:w="15" w:type="dxa"/>
        </w:trPr>
        <w:tc>
          <w:tcPr>
            <w:tcW w:w="0" w:type="auto"/>
            <w:shd w:val="clear" w:color="auto" w:fill="FFFFFF"/>
            <w:tcMar>
              <w:top w:w="15" w:type="dxa"/>
              <w:left w:w="525" w:type="dxa"/>
              <w:bottom w:w="225" w:type="dxa"/>
              <w:right w:w="15" w:type="dxa"/>
            </w:tcMar>
            <w:hideMark/>
          </w:tcPr>
          <w:p w:rsidR="00D03F4E" w:rsidRPr="00D03F4E" w:rsidRDefault="00D03F4E" w:rsidP="00D03F4E">
            <w:pPr>
              <w:spacing w:after="0" w:line="240" w:lineRule="auto"/>
              <w:rPr>
                <w:rFonts w:ascii="Georgia" w:eastAsia="Times New Roman" w:hAnsi="Georgia" w:cs="Times New Roman"/>
                <w:color w:val="585858"/>
                <w:sz w:val="18"/>
                <w:szCs w:val="18"/>
                <w:lang w:eastAsia="ru-RU"/>
              </w:rPr>
            </w:pPr>
            <w:proofErr w:type="gramStart"/>
            <w:r w:rsidRPr="00D03F4E">
              <w:rPr>
                <w:rFonts w:ascii="Georgia" w:eastAsia="Times New Roman" w:hAnsi="Georgia" w:cs="Times New Roman"/>
                <w:color w:val="585858"/>
                <w:sz w:val="18"/>
                <w:szCs w:val="18"/>
                <w:lang w:eastAsia="ru-RU"/>
              </w:rPr>
              <w:t>Министерство торговли и предпринимательства Республики Мордовия сообщает, что 26 мая 2015 года на площадке ЦВК «Экспоцентр» Министерство экономического развития Российской Федерации и Торгово-промышленная палата Российской Федерации при участии Совета Федерации Федерального Собрания Российской Федерации проводит всероссийскую конференцию «Малый и средний бизнес: стратегия прорыва» и выставку, приуроченную к празднованию Дня российского предпринимательства.</w:t>
            </w:r>
            <w:proofErr w:type="gramEnd"/>
            <w:r w:rsidRPr="00D03F4E">
              <w:rPr>
                <w:rFonts w:ascii="Georgia" w:eastAsia="Times New Roman" w:hAnsi="Georgia" w:cs="Times New Roman"/>
                <w:color w:val="585858"/>
                <w:sz w:val="18"/>
                <w:szCs w:val="18"/>
                <w:lang w:eastAsia="ru-RU"/>
              </w:rPr>
              <w:t> </w:t>
            </w:r>
            <w:r w:rsidRPr="00D03F4E">
              <w:rPr>
                <w:rFonts w:ascii="Georgia" w:eastAsia="Times New Roman" w:hAnsi="Georgia" w:cs="Times New Roman"/>
                <w:color w:val="585858"/>
                <w:sz w:val="18"/>
                <w:szCs w:val="18"/>
                <w:lang w:eastAsia="ru-RU"/>
              </w:rPr>
              <w:br/>
            </w:r>
            <w:proofErr w:type="gramStart"/>
            <w:r w:rsidRPr="00D03F4E">
              <w:rPr>
                <w:rFonts w:ascii="Georgia" w:eastAsia="Times New Roman" w:hAnsi="Georgia" w:cs="Times New Roman"/>
                <w:color w:val="585858"/>
                <w:sz w:val="18"/>
                <w:szCs w:val="18"/>
                <w:lang w:eastAsia="ru-RU"/>
              </w:rPr>
              <w:t xml:space="preserve">Ключевыми темами пленарного заседания станут: ход реализации в регионах антикризисных мер, направленных на поддержку и развитие предпринимательства, решения Государственного Совета Российской </w:t>
            </w:r>
            <w:r w:rsidRPr="00D03F4E">
              <w:rPr>
                <w:rFonts w:ascii="Georgia" w:eastAsia="Times New Roman" w:hAnsi="Georgia" w:cs="Times New Roman"/>
                <w:color w:val="585858"/>
                <w:sz w:val="18"/>
                <w:szCs w:val="18"/>
                <w:lang w:eastAsia="ru-RU"/>
              </w:rPr>
              <w:lastRenderedPageBreak/>
              <w:t>Федерации по теме «О мерах по развитию малого и среднего предпринимательства в Российской Федерации», доступ малых и средних предприятий к закупкам компаний с государственным участием, проблемы неналоговой нагрузки на бизнес.</w:t>
            </w:r>
            <w:proofErr w:type="gramEnd"/>
            <w:r w:rsidRPr="00D03F4E">
              <w:rPr>
                <w:rFonts w:ascii="Georgia" w:eastAsia="Times New Roman" w:hAnsi="Georgia" w:cs="Times New Roman"/>
                <w:color w:val="585858"/>
                <w:sz w:val="18"/>
                <w:szCs w:val="18"/>
                <w:lang w:eastAsia="ru-RU"/>
              </w:rPr>
              <w:t> </w:t>
            </w:r>
            <w:r w:rsidRPr="00D03F4E">
              <w:rPr>
                <w:rFonts w:ascii="Georgia" w:eastAsia="Times New Roman" w:hAnsi="Georgia" w:cs="Times New Roman"/>
                <w:color w:val="585858"/>
                <w:sz w:val="18"/>
                <w:szCs w:val="18"/>
                <w:lang w:eastAsia="ru-RU"/>
              </w:rPr>
              <w:br/>
              <w:t>Практическая часть конференции будет представлена работой дискуссионных площадок и мастер-классов с обсуждением на них вопросов банковского кредитования, микрофинансирования, построения национальной гарантийной системы и в целом системы государственной поддержки малого и среднего предпринимательства, развития молодежного предпринимательства (</w:t>
            </w:r>
            <w:proofErr w:type="spellStart"/>
            <w:r w:rsidRPr="00D03F4E">
              <w:rPr>
                <w:rFonts w:ascii="Georgia" w:eastAsia="Times New Roman" w:hAnsi="Georgia" w:cs="Times New Roman"/>
                <w:color w:val="585858"/>
                <w:sz w:val="18"/>
                <w:szCs w:val="18"/>
                <w:lang w:eastAsia="ru-RU"/>
              </w:rPr>
              <w:t>менторства</w:t>
            </w:r>
            <w:proofErr w:type="spellEnd"/>
            <w:r w:rsidRPr="00D03F4E">
              <w:rPr>
                <w:rFonts w:ascii="Georgia" w:eastAsia="Times New Roman" w:hAnsi="Georgia" w:cs="Times New Roman"/>
                <w:color w:val="585858"/>
                <w:sz w:val="18"/>
                <w:szCs w:val="18"/>
                <w:lang w:eastAsia="ru-RU"/>
              </w:rPr>
              <w:t>), а также новых механизмов поддержки бизнеса. </w:t>
            </w:r>
            <w:r w:rsidRPr="00D03F4E">
              <w:rPr>
                <w:rFonts w:ascii="Georgia" w:eastAsia="Times New Roman" w:hAnsi="Georgia" w:cs="Times New Roman"/>
                <w:color w:val="585858"/>
                <w:sz w:val="18"/>
                <w:szCs w:val="18"/>
                <w:lang w:eastAsia="ru-RU"/>
              </w:rPr>
              <w:br/>
              <w:t>В рамках секционных заседаний планируется обсудить ход реализации постановления Правительства Российской Федерации от 11 декабря 2014 года № 1352 «Об особенностях участия субъектов малого и среднего предпринимательства в закупках товаров, работ, услуг отдельными видами юридических лиц». </w:t>
            </w:r>
            <w:r w:rsidRPr="00D03F4E">
              <w:rPr>
                <w:rFonts w:ascii="Georgia" w:eastAsia="Times New Roman" w:hAnsi="Georgia" w:cs="Times New Roman"/>
                <w:color w:val="585858"/>
                <w:sz w:val="18"/>
                <w:szCs w:val="18"/>
                <w:lang w:eastAsia="ru-RU"/>
              </w:rPr>
              <w:br/>
              <w:t>На выставке в рамках отдельных стендов планируется представить программы партнерства крупнейших компаний с государственным участием.</w:t>
            </w:r>
          </w:p>
        </w:tc>
      </w:tr>
    </w:tbl>
    <w:p w:rsidR="00C81786" w:rsidRPr="00C81786" w:rsidRDefault="00C81786" w:rsidP="00C81786">
      <w:pPr>
        <w:shd w:val="clear" w:color="auto" w:fill="FFFFFF"/>
        <w:spacing w:before="100" w:beforeAutospacing="1" w:after="100" w:afterAutospacing="1" w:line="240" w:lineRule="auto"/>
        <w:outlineLvl w:val="1"/>
        <w:rPr>
          <w:rFonts w:ascii="Georgia" w:eastAsia="Times New Roman" w:hAnsi="Georgia" w:cs="Times New Roman"/>
          <w:color w:val="00476B"/>
          <w:sz w:val="29"/>
          <w:szCs w:val="29"/>
          <w:lang w:eastAsia="ru-RU"/>
        </w:rPr>
      </w:pPr>
      <w:r w:rsidRPr="00C81786">
        <w:rPr>
          <w:rFonts w:ascii="Georgia" w:eastAsia="Times New Roman" w:hAnsi="Georgia" w:cs="Times New Roman"/>
          <w:color w:val="00476B"/>
          <w:sz w:val="29"/>
          <w:szCs w:val="29"/>
          <w:lang w:eastAsia="ru-RU"/>
        </w:rPr>
        <w:lastRenderedPageBreak/>
        <w:t>Тендерные предложения ОАО «Лукойл»</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955"/>
      </w:tblGrid>
      <w:tr w:rsidR="00C81786" w:rsidRPr="00C81786" w:rsidTr="00F14353">
        <w:trPr>
          <w:tblCellSpacing w:w="15" w:type="dxa"/>
        </w:trPr>
        <w:tc>
          <w:tcPr>
            <w:tcW w:w="0" w:type="auto"/>
            <w:shd w:val="clear" w:color="auto" w:fill="FFFFFF"/>
            <w:tcMar>
              <w:top w:w="15" w:type="dxa"/>
              <w:left w:w="525" w:type="dxa"/>
              <w:bottom w:w="75" w:type="dxa"/>
              <w:right w:w="15" w:type="dxa"/>
            </w:tcMar>
          </w:tcPr>
          <w:p w:rsidR="00C81786" w:rsidRPr="00C81786" w:rsidRDefault="00C81786" w:rsidP="00C81786">
            <w:pPr>
              <w:spacing w:after="0" w:line="240" w:lineRule="auto"/>
              <w:rPr>
                <w:rFonts w:ascii="Georgia" w:eastAsia="Times New Roman" w:hAnsi="Georgia" w:cs="Times New Roman"/>
                <w:color w:val="077296"/>
                <w:sz w:val="26"/>
                <w:szCs w:val="26"/>
                <w:lang w:eastAsia="ru-RU"/>
              </w:rPr>
            </w:pPr>
          </w:p>
        </w:tc>
      </w:tr>
      <w:tr w:rsidR="00C81786" w:rsidRPr="00C81786" w:rsidTr="00C81786">
        <w:trPr>
          <w:tblCellSpacing w:w="15" w:type="dxa"/>
        </w:trPr>
        <w:tc>
          <w:tcPr>
            <w:tcW w:w="0" w:type="auto"/>
            <w:shd w:val="clear" w:color="auto" w:fill="FFFFFF"/>
            <w:tcMar>
              <w:top w:w="15" w:type="dxa"/>
              <w:left w:w="525" w:type="dxa"/>
              <w:bottom w:w="225" w:type="dxa"/>
              <w:right w:w="15" w:type="dxa"/>
            </w:tcMar>
            <w:hideMark/>
          </w:tcPr>
          <w:p w:rsidR="00C81786" w:rsidRPr="00C81786" w:rsidRDefault="00C81786" w:rsidP="00C81786">
            <w:pPr>
              <w:spacing w:after="0" w:line="240" w:lineRule="auto"/>
              <w:rPr>
                <w:rFonts w:ascii="Georgia" w:eastAsia="Times New Roman" w:hAnsi="Georgia" w:cs="Times New Roman"/>
                <w:color w:val="585858"/>
                <w:sz w:val="18"/>
                <w:szCs w:val="18"/>
                <w:lang w:eastAsia="ru-RU"/>
              </w:rPr>
            </w:pPr>
            <w:r w:rsidRPr="00C81786">
              <w:rPr>
                <w:rFonts w:ascii="Georgia" w:eastAsia="Times New Roman" w:hAnsi="Georgia" w:cs="Times New Roman"/>
                <w:color w:val="585858"/>
                <w:sz w:val="18"/>
                <w:szCs w:val="18"/>
                <w:lang w:eastAsia="ru-RU"/>
              </w:rPr>
              <w:t>Министерство торговли и предпринимательства Республики Мордовия, в целях стимулирования участия республиканских производителей в проектах крупных федеральных компаний, а также укрепления партнерских связей с российскими корпорациями, представляет информацию о проводимых закупках и тендерных предложениях ОАО «Лукойл». </w:t>
            </w:r>
            <w:r w:rsidRPr="00C81786">
              <w:rPr>
                <w:rFonts w:ascii="Georgia" w:eastAsia="Times New Roman" w:hAnsi="Georgia" w:cs="Times New Roman"/>
                <w:color w:val="585858"/>
                <w:sz w:val="18"/>
                <w:szCs w:val="18"/>
                <w:lang w:eastAsia="ru-RU"/>
              </w:rPr>
              <w:br/>
              <w:t>Необходимые материалы расположены на электронных адресах: </w:t>
            </w:r>
            <w:r w:rsidRPr="00C81786">
              <w:rPr>
                <w:rFonts w:ascii="Georgia" w:eastAsia="Times New Roman" w:hAnsi="Georgia" w:cs="Times New Roman"/>
                <w:color w:val="585858"/>
                <w:sz w:val="18"/>
                <w:szCs w:val="18"/>
                <w:lang w:eastAsia="ru-RU"/>
              </w:rPr>
              <w:br/>
              <w:t>1) </w:t>
            </w:r>
            <w:hyperlink r:id="rId13" w:history="1">
              <w:r w:rsidRPr="00C81786">
                <w:rPr>
                  <w:rFonts w:ascii="Georgia" w:eastAsia="Times New Roman" w:hAnsi="Georgia" w:cs="Times New Roman"/>
                  <w:color w:val="004B6E"/>
                  <w:sz w:val="17"/>
                  <w:szCs w:val="17"/>
                  <w:u w:val="single"/>
                  <w:lang w:eastAsia="ru-RU"/>
                </w:rPr>
                <w:t>http://www.lukoil.ru/tenders/tender__list__simple_6_.html</w:t>
              </w:r>
            </w:hyperlink>
            <w:r w:rsidRPr="00C81786">
              <w:rPr>
                <w:rFonts w:ascii="Georgia" w:eastAsia="Times New Roman" w:hAnsi="Georgia" w:cs="Times New Roman"/>
                <w:color w:val="585858"/>
                <w:sz w:val="18"/>
                <w:szCs w:val="18"/>
                <w:lang w:eastAsia="ru-RU"/>
              </w:rPr>
              <w:t> </w:t>
            </w:r>
            <w:r w:rsidRPr="00C81786">
              <w:rPr>
                <w:rFonts w:ascii="Georgia" w:eastAsia="Times New Roman" w:hAnsi="Georgia" w:cs="Times New Roman"/>
                <w:color w:val="585858"/>
                <w:sz w:val="18"/>
                <w:szCs w:val="18"/>
                <w:lang w:eastAsia="ru-RU"/>
              </w:rPr>
              <w:br/>
              <w:t>2) </w:t>
            </w:r>
            <w:hyperlink r:id="rId14" w:history="1">
              <w:r w:rsidRPr="00C81786">
                <w:rPr>
                  <w:rFonts w:ascii="Georgia" w:eastAsia="Times New Roman" w:hAnsi="Georgia" w:cs="Times New Roman"/>
                  <w:color w:val="004B6E"/>
                  <w:sz w:val="17"/>
                  <w:szCs w:val="17"/>
                  <w:u w:val="single"/>
                  <w:lang w:eastAsia="ru-RU"/>
                </w:rPr>
                <w:t>http://www.lukoil.ru/new/tenders/tk</w:t>
              </w:r>
            </w:hyperlink>
            <w:r w:rsidRPr="00C81786">
              <w:rPr>
                <w:rFonts w:ascii="Georgia" w:eastAsia="Times New Roman" w:hAnsi="Georgia" w:cs="Times New Roman"/>
                <w:color w:val="585858"/>
                <w:sz w:val="18"/>
                <w:szCs w:val="18"/>
                <w:lang w:eastAsia="ru-RU"/>
              </w:rPr>
              <w:t> </w:t>
            </w:r>
            <w:r w:rsidRPr="00C81786">
              <w:rPr>
                <w:rFonts w:ascii="Georgia" w:eastAsia="Times New Roman" w:hAnsi="Georgia" w:cs="Times New Roman"/>
                <w:color w:val="585858"/>
                <w:sz w:val="18"/>
                <w:szCs w:val="18"/>
                <w:lang w:eastAsia="ru-RU"/>
              </w:rPr>
              <w:br/>
              <w:t>3) </w:t>
            </w:r>
            <w:hyperlink r:id="rId15" w:history="1">
              <w:r w:rsidRPr="00C81786">
                <w:rPr>
                  <w:rFonts w:ascii="Georgia" w:eastAsia="Times New Roman" w:hAnsi="Georgia" w:cs="Times New Roman"/>
                  <w:color w:val="004B6E"/>
                  <w:sz w:val="17"/>
                  <w:szCs w:val="17"/>
                  <w:u w:val="single"/>
                  <w:lang w:eastAsia="ru-RU"/>
                </w:rPr>
                <w:t>http://www.lukoil.ru/new/tenders</w:t>
              </w:r>
            </w:hyperlink>
            <w:r w:rsidRPr="00C81786">
              <w:rPr>
                <w:rFonts w:ascii="Georgia" w:eastAsia="Times New Roman" w:hAnsi="Georgia" w:cs="Times New Roman"/>
                <w:color w:val="585858"/>
                <w:sz w:val="18"/>
                <w:szCs w:val="18"/>
                <w:lang w:eastAsia="ru-RU"/>
              </w:rPr>
              <w:t> </w:t>
            </w:r>
            <w:r w:rsidRPr="00C81786">
              <w:rPr>
                <w:rFonts w:ascii="Georgia" w:eastAsia="Times New Roman" w:hAnsi="Georgia" w:cs="Times New Roman"/>
                <w:color w:val="585858"/>
                <w:sz w:val="18"/>
                <w:szCs w:val="18"/>
                <w:lang w:eastAsia="ru-RU"/>
              </w:rPr>
              <w:br/>
              <w:t>4) </w:t>
            </w:r>
            <w:hyperlink r:id="rId16" w:history="1">
              <w:r w:rsidRPr="00C81786">
                <w:rPr>
                  <w:rFonts w:ascii="Georgia" w:eastAsia="Times New Roman" w:hAnsi="Georgia" w:cs="Times New Roman"/>
                  <w:color w:val="004B6E"/>
                  <w:sz w:val="17"/>
                  <w:szCs w:val="17"/>
                  <w:u w:val="single"/>
                  <w:lang w:eastAsia="ru-RU"/>
                </w:rPr>
                <w:t>http://www.lukoil-volga.ru/main/static.asp?art_id=4474</w:t>
              </w:r>
            </w:hyperlink>
          </w:p>
        </w:tc>
      </w:tr>
    </w:tbl>
    <w:p w:rsidR="00661875" w:rsidRPr="00661875" w:rsidRDefault="00661875" w:rsidP="00661875">
      <w:pPr>
        <w:shd w:val="clear" w:color="auto" w:fill="FFFFFF"/>
        <w:spacing w:before="100" w:beforeAutospacing="1" w:after="100" w:afterAutospacing="1" w:line="240" w:lineRule="auto"/>
        <w:outlineLvl w:val="1"/>
        <w:rPr>
          <w:rFonts w:ascii="Georgia" w:eastAsia="Times New Roman" w:hAnsi="Georgia" w:cs="Times New Roman"/>
          <w:color w:val="00476B"/>
          <w:sz w:val="29"/>
          <w:szCs w:val="29"/>
          <w:lang w:eastAsia="ru-RU"/>
        </w:rPr>
      </w:pPr>
      <w:r w:rsidRPr="00661875">
        <w:rPr>
          <w:rFonts w:ascii="Georgia" w:eastAsia="Times New Roman" w:hAnsi="Georgia" w:cs="Times New Roman"/>
          <w:color w:val="00476B"/>
          <w:sz w:val="29"/>
          <w:szCs w:val="29"/>
          <w:lang w:eastAsia="ru-RU"/>
        </w:rPr>
        <w:t>“КАК ПОЛУЧИТЬ ГОСУДАРСТВЕННУЮ ПОДДЕРЖКУ ИНВЕСТИЦИОННОМУ ПРОЕКТУ В 2015 ГОДУ”</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955"/>
      </w:tblGrid>
      <w:tr w:rsidR="00661875" w:rsidRPr="00661875" w:rsidTr="00661875">
        <w:trPr>
          <w:tblCellSpacing w:w="15" w:type="dxa"/>
        </w:trPr>
        <w:tc>
          <w:tcPr>
            <w:tcW w:w="0" w:type="auto"/>
            <w:shd w:val="clear" w:color="auto" w:fill="FFFFFF"/>
            <w:tcMar>
              <w:top w:w="15" w:type="dxa"/>
              <w:left w:w="525" w:type="dxa"/>
              <w:bottom w:w="75" w:type="dxa"/>
              <w:right w:w="15" w:type="dxa"/>
            </w:tcMar>
            <w:hideMark/>
          </w:tcPr>
          <w:p w:rsidR="00661875" w:rsidRPr="00661875" w:rsidRDefault="00661875" w:rsidP="00661875">
            <w:pPr>
              <w:spacing w:after="0" w:line="240" w:lineRule="auto"/>
              <w:rPr>
                <w:rFonts w:ascii="Georgia" w:eastAsia="Times New Roman" w:hAnsi="Georgia" w:cs="Times New Roman"/>
                <w:color w:val="077296"/>
                <w:sz w:val="26"/>
                <w:szCs w:val="26"/>
                <w:lang w:eastAsia="ru-RU"/>
              </w:rPr>
            </w:pPr>
            <w:r w:rsidRPr="00661875">
              <w:rPr>
                <w:rFonts w:ascii="Georgia" w:eastAsia="Times New Roman" w:hAnsi="Georgia" w:cs="Times New Roman"/>
                <w:color w:val="077296"/>
                <w:sz w:val="26"/>
                <w:szCs w:val="26"/>
                <w:lang w:eastAsia="ru-RU"/>
              </w:rPr>
              <w:t>16 апреля 2015</w:t>
            </w:r>
          </w:p>
        </w:tc>
      </w:tr>
      <w:tr w:rsidR="00661875" w:rsidRPr="00661875" w:rsidTr="00661875">
        <w:trPr>
          <w:tblCellSpacing w:w="15" w:type="dxa"/>
        </w:trPr>
        <w:tc>
          <w:tcPr>
            <w:tcW w:w="0" w:type="auto"/>
            <w:shd w:val="clear" w:color="auto" w:fill="FFFFFF"/>
            <w:tcMar>
              <w:top w:w="15" w:type="dxa"/>
              <w:left w:w="525" w:type="dxa"/>
              <w:bottom w:w="225" w:type="dxa"/>
              <w:right w:w="15" w:type="dxa"/>
            </w:tcMar>
            <w:hideMark/>
          </w:tcPr>
          <w:p w:rsidR="00661875" w:rsidRPr="00661875" w:rsidRDefault="00661875" w:rsidP="00661875">
            <w:pPr>
              <w:spacing w:after="0" w:line="240" w:lineRule="auto"/>
              <w:rPr>
                <w:rFonts w:ascii="Georgia" w:eastAsia="Times New Roman" w:hAnsi="Georgia" w:cs="Times New Roman"/>
                <w:color w:val="585858"/>
                <w:sz w:val="18"/>
                <w:szCs w:val="18"/>
                <w:lang w:eastAsia="ru-RU"/>
              </w:rPr>
            </w:pPr>
            <w:r w:rsidRPr="00661875">
              <w:rPr>
                <w:rFonts w:ascii="Georgia" w:eastAsia="Times New Roman" w:hAnsi="Georgia" w:cs="Times New Roman"/>
                <w:b/>
                <w:bCs/>
                <w:color w:val="585858"/>
                <w:sz w:val="18"/>
                <w:szCs w:val="18"/>
                <w:lang w:eastAsia="ru-RU"/>
              </w:rPr>
              <w:t>С 1 марта по 30 мая в Республике Мордовия проходит весенняя сессия приема заявок по отбору инвестиционных проектов в 2015 году в рамках Конкурса «Ежегодная общественная премия «Регионы – устойчивое развитие».</w:t>
            </w:r>
            <w:r w:rsidRPr="00661875">
              <w:rPr>
                <w:rFonts w:ascii="Georgia" w:eastAsia="Times New Roman" w:hAnsi="Georgia" w:cs="Times New Roman"/>
                <w:color w:val="585858"/>
                <w:sz w:val="18"/>
                <w:szCs w:val="18"/>
                <w:lang w:eastAsia="ru-RU"/>
              </w:rPr>
              <w:t> </w:t>
            </w:r>
            <w:r w:rsidRPr="00661875">
              <w:rPr>
                <w:rFonts w:ascii="Georgia" w:eastAsia="Times New Roman" w:hAnsi="Georgia" w:cs="Times New Roman"/>
                <w:color w:val="585858"/>
                <w:sz w:val="18"/>
                <w:szCs w:val="18"/>
                <w:lang w:eastAsia="ru-RU"/>
              </w:rPr>
              <w:br/>
              <w:t>За время проведения Конкурса обработано более 3 800 конкурсных заявок, поступивших из 79 субъектов РФ. </w:t>
            </w:r>
            <w:r w:rsidRPr="00661875">
              <w:rPr>
                <w:rFonts w:ascii="Georgia" w:eastAsia="Times New Roman" w:hAnsi="Georgia" w:cs="Times New Roman"/>
                <w:color w:val="585858"/>
                <w:sz w:val="18"/>
                <w:szCs w:val="18"/>
                <w:lang w:eastAsia="ru-RU"/>
              </w:rPr>
              <w:br/>
              <w:t>Победителями Конкурса стали свыше 190 проектов на сумму более 90 млрд. рублей, реализация которых будет осуществляться на территории 56 субъектов РФ. </w:t>
            </w:r>
            <w:r w:rsidRPr="00661875">
              <w:rPr>
                <w:rFonts w:ascii="Georgia" w:eastAsia="Times New Roman" w:hAnsi="Georgia" w:cs="Times New Roman"/>
                <w:color w:val="585858"/>
                <w:sz w:val="18"/>
                <w:szCs w:val="18"/>
                <w:lang w:eastAsia="ru-RU"/>
              </w:rPr>
              <w:br/>
              <w:t>Конкурс работает с крупнейшими банками страны с участием государства в уставном капитале, победители Конкурса заключают инвестиционные соглашения, предусматривающие получение льготной процентной ставки и различных форм государственной поддержки. </w:t>
            </w:r>
            <w:r w:rsidRPr="00661875">
              <w:rPr>
                <w:rFonts w:ascii="Georgia" w:eastAsia="Times New Roman" w:hAnsi="Georgia" w:cs="Times New Roman"/>
                <w:color w:val="585858"/>
                <w:sz w:val="18"/>
                <w:szCs w:val="18"/>
                <w:lang w:eastAsia="ru-RU"/>
              </w:rPr>
              <w:br/>
              <w:t>Участниками отбора могут стать компании, планирующие реализацию проектов в реальном секторе экономики и социальной сфере. </w:t>
            </w:r>
            <w:r w:rsidRPr="00661875">
              <w:rPr>
                <w:rFonts w:ascii="Georgia" w:eastAsia="Times New Roman" w:hAnsi="Georgia" w:cs="Times New Roman"/>
                <w:color w:val="585858"/>
                <w:sz w:val="18"/>
                <w:szCs w:val="18"/>
                <w:lang w:eastAsia="ru-RU"/>
              </w:rPr>
              <w:br/>
              <w:t>Основные критерии при отборе проектов:</w:t>
            </w:r>
            <w:r w:rsidRPr="00661875">
              <w:rPr>
                <w:rFonts w:ascii="Georgia" w:eastAsia="Times New Roman" w:hAnsi="Georgia" w:cs="Times New Roman"/>
                <w:color w:val="585858"/>
                <w:sz w:val="18"/>
                <w:szCs w:val="18"/>
                <w:lang w:eastAsia="ru-RU"/>
              </w:rPr>
              <w:br/>
              <w:t>- общая стоимость проекта должна быть не менее 50 млн. рублей;</w:t>
            </w:r>
            <w:r w:rsidRPr="00661875">
              <w:rPr>
                <w:rFonts w:ascii="Georgia" w:eastAsia="Times New Roman" w:hAnsi="Georgia" w:cs="Times New Roman"/>
                <w:color w:val="585858"/>
                <w:sz w:val="18"/>
                <w:szCs w:val="18"/>
                <w:lang w:eastAsia="ru-RU"/>
              </w:rPr>
              <w:br/>
              <w:t>- наличие собственных денежных средств у заявителя проекта, предназначенных для реализации проекта, в размере не менее 10% от общей стоимости проекта;</w:t>
            </w:r>
            <w:r w:rsidRPr="00661875">
              <w:rPr>
                <w:rFonts w:ascii="Georgia" w:eastAsia="Times New Roman" w:hAnsi="Georgia" w:cs="Times New Roman"/>
                <w:color w:val="585858"/>
                <w:sz w:val="18"/>
                <w:szCs w:val="18"/>
                <w:lang w:eastAsia="ru-RU"/>
              </w:rPr>
              <w:br/>
              <w:t>- срок окупаемости проекта не более 15 лет;</w:t>
            </w:r>
            <w:r w:rsidRPr="00661875">
              <w:rPr>
                <w:rFonts w:ascii="Georgia" w:eastAsia="Times New Roman" w:hAnsi="Georgia" w:cs="Times New Roman"/>
                <w:color w:val="585858"/>
                <w:sz w:val="18"/>
                <w:szCs w:val="18"/>
                <w:lang w:eastAsia="ru-RU"/>
              </w:rPr>
              <w:br/>
              <w:t>Условия отбора, перечень дополнительных документов, а также информация о Конкурсе размещены на сайте www.infra-konkurs.ru</w:t>
            </w:r>
            <w:proofErr w:type="gramStart"/>
            <w:r w:rsidRPr="00661875">
              <w:rPr>
                <w:rFonts w:ascii="Georgia" w:eastAsia="Times New Roman" w:hAnsi="Georgia" w:cs="Times New Roman"/>
                <w:color w:val="585858"/>
                <w:sz w:val="18"/>
                <w:szCs w:val="18"/>
                <w:lang w:eastAsia="ru-RU"/>
              </w:rPr>
              <w:t> </w:t>
            </w:r>
            <w:r w:rsidRPr="00661875">
              <w:rPr>
                <w:rFonts w:ascii="Georgia" w:eastAsia="Times New Roman" w:hAnsi="Georgia" w:cs="Times New Roman"/>
                <w:color w:val="585858"/>
                <w:sz w:val="18"/>
                <w:szCs w:val="18"/>
                <w:lang w:eastAsia="ru-RU"/>
              </w:rPr>
              <w:br/>
              <w:t>Д</w:t>
            </w:r>
            <w:proofErr w:type="gramEnd"/>
            <w:r w:rsidRPr="00661875">
              <w:rPr>
                <w:rFonts w:ascii="Georgia" w:eastAsia="Times New Roman" w:hAnsi="Georgia" w:cs="Times New Roman"/>
                <w:color w:val="585858"/>
                <w:sz w:val="18"/>
                <w:szCs w:val="18"/>
                <w:lang w:eastAsia="ru-RU"/>
              </w:rPr>
              <w:t>ля участия в Конкурсе необходимо:</w:t>
            </w:r>
            <w:r w:rsidRPr="00661875">
              <w:rPr>
                <w:rFonts w:ascii="Georgia" w:eastAsia="Times New Roman" w:hAnsi="Georgia" w:cs="Times New Roman"/>
                <w:color w:val="585858"/>
                <w:sz w:val="18"/>
                <w:szCs w:val="18"/>
                <w:lang w:eastAsia="ru-RU"/>
              </w:rPr>
              <w:br/>
              <w:t>Заполнить анкету (см. ниже)</w:t>
            </w:r>
            <w:r w:rsidRPr="00661875">
              <w:rPr>
                <w:rFonts w:ascii="Georgia" w:eastAsia="Times New Roman" w:hAnsi="Georgia" w:cs="Times New Roman"/>
                <w:color w:val="585858"/>
                <w:sz w:val="18"/>
                <w:szCs w:val="18"/>
                <w:lang w:eastAsia="ru-RU"/>
              </w:rPr>
              <w:br/>
              <w:t>Направить анкету в адрес Конкурса info@infra-konkurs.ru</w:t>
            </w:r>
            <w:proofErr w:type="gramStart"/>
            <w:r w:rsidRPr="00661875">
              <w:rPr>
                <w:rFonts w:ascii="Georgia" w:eastAsia="Times New Roman" w:hAnsi="Georgia" w:cs="Times New Roman"/>
                <w:color w:val="585858"/>
                <w:sz w:val="18"/>
                <w:szCs w:val="18"/>
                <w:lang w:eastAsia="ru-RU"/>
              </w:rPr>
              <w:br/>
              <w:t>Д</w:t>
            </w:r>
            <w:proofErr w:type="gramEnd"/>
            <w:r w:rsidRPr="00661875">
              <w:rPr>
                <w:rFonts w:ascii="Georgia" w:eastAsia="Times New Roman" w:hAnsi="Georgia" w:cs="Times New Roman"/>
                <w:color w:val="585858"/>
                <w:sz w:val="18"/>
                <w:szCs w:val="18"/>
                <w:lang w:eastAsia="ru-RU"/>
              </w:rPr>
              <w:t xml:space="preserve">ля получения расширенной информации по заполнению анкеты, возможно связаться с ответственным сотрудником Оргкомитета – </w:t>
            </w:r>
            <w:proofErr w:type="spellStart"/>
            <w:r w:rsidRPr="00661875">
              <w:rPr>
                <w:rFonts w:ascii="Georgia" w:eastAsia="Times New Roman" w:hAnsi="Georgia" w:cs="Times New Roman"/>
                <w:color w:val="585858"/>
                <w:sz w:val="18"/>
                <w:szCs w:val="18"/>
                <w:lang w:eastAsia="ru-RU"/>
              </w:rPr>
              <w:t>Супранкуловой</w:t>
            </w:r>
            <w:proofErr w:type="spellEnd"/>
            <w:r w:rsidRPr="00661875">
              <w:rPr>
                <w:rFonts w:ascii="Georgia" w:eastAsia="Times New Roman" w:hAnsi="Georgia" w:cs="Times New Roman"/>
                <w:color w:val="585858"/>
                <w:sz w:val="18"/>
                <w:szCs w:val="18"/>
                <w:lang w:eastAsia="ru-RU"/>
              </w:rPr>
              <w:t xml:space="preserve"> Анной Васильевной, куратором инвестиционных проектов, тел. (495) 236-70-36, </w:t>
            </w:r>
            <w:hyperlink r:id="rId17" w:history="1">
              <w:r w:rsidRPr="00661875">
                <w:rPr>
                  <w:rFonts w:ascii="Georgia" w:eastAsia="Times New Roman" w:hAnsi="Georgia" w:cs="Times New Roman"/>
                  <w:color w:val="004B6E"/>
                  <w:sz w:val="17"/>
                  <w:szCs w:val="17"/>
                  <w:u w:val="single"/>
                  <w:lang w:eastAsia="ru-RU"/>
                </w:rPr>
                <w:t>suprankulova@infra-konkurs.ru</w:t>
              </w:r>
            </w:hyperlink>
            <w:r w:rsidRPr="00661875">
              <w:rPr>
                <w:rFonts w:ascii="Georgia" w:eastAsia="Times New Roman" w:hAnsi="Georgia" w:cs="Times New Roman"/>
                <w:color w:val="585858"/>
                <w:sz w:val="18"/>
                <w:szCs w:val="18"/>
                <w:lang w:eastAsia="ru-RU"/>
              </w:rPr>
              <w:t> </w:t>
            </w:r>
            <w:r w:rsidRPr="00661875">
              <w:rPr>
                <w:rFonts w:ascii="Georgia" w:eastAsia="Times New Roman" w:hAnsi="Georgia" w:cs="Times New Roman"/>
                <w:color w:val="585858"/>
                <w:sz w:val="18"/>
                <w:szCs w:val="18"/>
                <w:lang w:eastAsia="ru-RU"/>
              </w:rPr>
              <w:br/>
            </w:r>
            <w:hyperlink r:id="rId18" w:history="1">
              <w:r w:rsidRPr="00661875">
                <w:rPr>
                  <w:rFonts w:ascii="Georgia" w:eastAsia="Times New Roman" w:hAnsi="Georgia" w:cs="Times New Roman"/>
                  <w:color w:val="004B6E"/>
                  <w:sz w:val="17"/>
                  <w:szCs w:val="17"/>
                  <w:u w:val="single"/>
                  <w:lang w:eastAsia="ru-RU"/>
                </w:rPr>
                <w:t>Образец заявки на участие в Конкурсе</w:t>
              </w:r>
            </w:hyperlink>
            <w:r w:rsidRPr="00661875">
              <w:rPr>
                <w:rFonts w:ascii="Georgia" w:eastAsia="Times New Roman" w:hAnsi="Georgia" w:cs="Times New Roman"/>
                <w:color w:val="585858"/>
                <w:sz w:val="18"/>
                <w:szCs w:val="18"/>
                <w:lang w:eastAsia="ru-RU"/>
              </w:rPr>
              <w:br/>
            </w:r>
            <w:hyperlink r:id="rId19" w:history="1">
              <w:r w:rsidRPr="00661875">
                <w:rPr>
                  <w:rFonts w:ascii="Georgia" w:eastAsia="Times New Roman" w:hAnsi="Georgia" w:cs="Times New Roman"/>
                  <w:color w:val="004B6E"/>
                  <w:sz w:val="17"/>
                  <w:szCs w:val="17"/>
                  <w:u w:val="single"/>
                  <w:lang w:eastAsia="ru-RU"/>
                </w:rPr>
                <w:t>Типовые ошибки при заполнении заявки</w:t>
              </w:r>
            </w:hyperlink>
            <w:r w:rsidRPr="00661875">
              <w:rPr>
                <w:rFonts w:ascii="Georgia" w:eastAsia="Times New Roman" w:hAnsi="Georgia" w:cs="Times New Roman"/>
                <w:color w:val="585858"/>
                <w:sz w:val="18"/>
                <w:szCs w:val="18"/>
                <w:lang w:eastAsia="ru-RU"/>
              </w:rPr>
              <w:br/>
            </w:r>
            <w:hyperlink r:id="rId20" w:history="1">
              <w:r w:rsidRPr="00661875">
                <w:rPr>
                  <w:rFonts w:ascii="Georgia" w:eastAsia="Times New Roman" w:hAnsi="Georgia" w:cs="Times New Roman"/>
                  <w:color w:val="004B6E"/>
                  <w:sz w:val="17"/>
                  <w:szCs w:val="17"/>
                  <w:u w:val="single"/>
                  <w:lang w:eastAsia="ru-RU"/>
                </w:rPr>
                <w:t>Презентация Конкурса №1</w:t>
              </w:r>
            </w:hyperlink>
            <w:r w:rsidRPr="00661875">
              <w:rPr>
                <w:rFonts w:ascii="Georgia" w:eastAsia="Times New Roman" w:hAnsi="Georgia" w:cs="Times New Roman"/>
                <w:color w:val="585858"/>
                <w:sz w:val="18"/>
                <w:szCs w:val="18"/>
                <w:lang w:eastAsia="ru-RU"/>
              </w:rPr>
              <w:br/>
            </w:r>
            <w:hyperlink r:id="rId21" w:history="1">
              <w:r w:rsidRPr="00661875">
                <w:rPr>
                  <w:rFonts w:ascii="Georgia" w:eastAsia="Times New Roman" w:hAnsi="Georgia" w:cs="Times New Roman"/>
                  <w:color w:val="004B6E"/>
                  <w:sz w:val="17"/>
                  <w:szCs w:val="17"/>
                  <w:u w:val="single"/>
                  <w:lang w:eastAsia="ru-RU"/>
                </w:rPr>
                <w:t>Презентация Конкурса №2</w:t>
              </w:r>
            </w:hyperlink>
            <w:r w:rsidRPr="00661875">
              <w:rPr>
                <w:rFonts w:ascii="Georgia" w:eastAsia="Times New Roman" w:hAnsi="Georgia" w:cs="Times New Roman"/>
                <w:color w:val="585858"/>
                <w:sz w:val="18"/>
                <w:szCs w:val="18"/>
                <w:lang w:eastAsia="ru-RU"/>
              </w:rPr>
              <w:br/>
            </w:r>
            <w:hyperlink r:id="rId22" w:history="1">
              <w:r w:rsidRPr="00661875">
                <w:rPr>
                  <w:rFonts w:ascii="Georgia" w:eastAsia="Times New Roman" w:hAnsi="Georgia" w:cs="Times New Roman"/>
                  <w:color w:val="004B6E"/>
                  <w:sz w:val="17"/>
                  <w:szCs w:val="17"/>
                  <w:u w:val="single"/>
                  <w:lang w:eastAsia="ru-RU"/>
                </w:rPr>
                <w:t>Презентация Конкурса №3</w:t>
              </w:r>
            </w:hyperlink>
          </w:p>
        </w:tc>
      </w:tr>
    </w:tbl>
    <w:p w:rsidR="00A5039B" w:rsidRDefault="00A5039B" w:rsidP="00A5039B">
      <w:pPr>
        <w:pStyle w:val="2"/>
        <w:shd w:val="clear" w:color="auto" w:fill="FFFFFF"/>
        <w:rPr>
          <w:rFonts w:ascii="Georgia" w:hAnsi="Georgia"/>
          <w:b w:val="0"/>
          <w:bCs w:val="0"/>
          <w:color w:val="00476B"/>
          <w:sz w:val="29"/>
          <w:szCs w:val="29"/>
        </w:rPr>
      </w:pPr>
      <w:r>
        <w:rPr>
          <w:rFonts w:ascii="Georgia" w:hAnsi="Georgia"/>
          <w:b w:val="0"/>
          <w:bCs w:val="0"/>
          <w:color w:val="00476B"/>
          <w:sz w:val="29"/>
          <w:szCs w:val="29"/>
        </w:rPr>
        <w:lastRenderedPageBreak/>
        <w:t>Меры по развитию малого и среднего предпринимательства</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955"/>
      </w:tblGrid>
      <w:tr w:rsidR="00A5039B" w:rsidTr="00A5039B">
        <w:trPr>
          <w:tblCellSpacing w:w="15" w:type="dxa"/>
        </w:trPr>
        <w:tc>
          <w:tcPr>
            <w:tcW w:w="0" w:type="auto"/>
            <w:shd w:val="clear" w:color="auto" w:fill="FFFFFF"/>
            <w:tcMar>
              <w:top w:w="15" w:type="dxa"/>
              <w:left w:w="525" w:type="dxa"/>
              <w:bottom w:w="75" w:type="dxa"/>
              <w:right w:w="15" w:type="dxa"/>
            </w:tcMar>
            <w:hideMark/>
          </w:tcPr>
          <w:p w:rsidR="00A5039B" w:rsidRDefault="00A5039B">
            <w:pPr>
              <w:rPr>
                <w:rFonts w:ascii="Georgia" w:hAnsi="Georgia"/>
                <w:color w:val="077296"/>
                <w:sz w:val="26"/>
                <w:szCs w:val="26"/>
              </w:rPr>
            </w:pPr>
            <w:r>
              <w:rPr>
                <w:rFonts w:ascii="Georgia" w:hAnsi="Georgia"/>
                <w:color w:val="077296"/>
                <w:sz w:val="26"/>
                <w:szCs w:val="26"/>
              </w:rPr>
              <w:t>07 апреля 2015</w:t>
            </w:r>
          </w:p>
        </w:tc>
      </w:tr>
      <w:tr w:rsidR="00A5039B" w:rsidTr="00A5039B">
        <w:trPr>
          <w:tblCellSpacing w:w="15" w:type="dxa"/>
        </w:trPr>
        <w:tc>
          <w:tcPr>
            <w:tcW w:w="0" w:type="auto"/>
            <w:shd w:val="clear" w:color="auto" w:fill="FFFFFF"/>
            <w:tcMar>
              <w:top w:w="15" w:type="dxa"/>
              <w:left w:w="525" w:type="dxa"/>
              <w:bottom w:w="225" w:type="dxa"/>
              <w:right w:w="15" w:type="dxa"/>
            </w:tcMar>
            <w:hideMark/>
          </w:tcPr>
          <w:p w:rsidR="00A5039B" w:rsidRDefault="00A5039B">
            <w:pPr>
              <w:rPr>
                <w:rFonts w:ascii="Georgia" w:hAnsi="Georgia"/>
                <w:color w:val="585858"/>
                <w:sz w:val="18"/>
                <w:szCs w:val="18"/>
              </w:rPr>
            </w:pPr>
            <w:r>
              <w:rPr>
                <w:rFonts w:ascii="Georgia" w:hAnsi="Georgia"/>
                <w:color w:val="585858"/>
                <w:sz w:val="18"/>
                <w:szCs w:val="18"/>
              </w:rPr>
              <w:t>Правительство РФ разработало законопроект, целью которого является принятие мер, направленных на развитие малого и среднего предпринимательства.</w:t>
            </w:r>
            <w:r>
              <w:rPr>
                <w:rFonts w:ascii="Georgia" w:hAnsi="Georgia"/>
                <w:color w:val="585858"/>
                <w:sz w:val="18"/>
                <w:szCs w:val="18"/>
              </w:rPr>
              <w:br/>
              <w:t>В частности, этим законопроектом планируется:</w:t>
            </w:r>
            <w:r>
              <w:rPr>
                <w:rFonts w:ascii="Georgia" w:hAnsi="Georgia"/>
                <w:color w:val="585858"/>
                <w:sz w:val="18"/>
                <w:szCs w:val="18"/>
              </w:rPr>
              <w:br/>
              <w:t>увеличить порог участия иностранных юридических лиц в уставном капитале субъектов МСП с 25 процентов до 49 процентов. Аналогичные изменения планируются в отношении российских компаний, не являющихся субъектами МСП;</w:t>
            </w:r>
            <w:r>
              <w:rPr>
                <w:rFonts w:ascii="Georgia" w:hAnsi="Georgia"/>
                <w:color w:val="585858"/>
                <w:sz w:val="18"/>
                <w:szCs w:val="18"/>
              </w:rPr>
              <w:br/>
              <w:t>наделить статусом субъекта МСП организации, получившие статус участников проекта по осуществлению исследований в соответствии с Федеральным законом «Об инновационном центре «</w:t>
            </w:r>
            <w:proofErr w:type="spellStart"/>
            <w:r>
              <w:rPr>
                <w:rFonts w:ascii="Georgia" w:hAnsi="Georgia"/>
                <w:color w:val="585858"/>
                <w:sz w:val="18"/>
                <w:szCs w:val="18"/>
              </w:rPr>
              <w:t>Сколково</w:t>
            </w:r>
            <w:proofErr w:type="spellEnd"/>
            <w:r>
              <w:rPr>
                <w:rFonts w:ascii="Georgia" w:hAnsi="Georgia"/>
                <w:color w:val="585858"/>
                <w:sz w:val="18"/>
                <w:szCs w:val="18"/>
              </w:rPr>
              <w:t>», вне зависимости от доли их участия в уставном капитале;</w:t>
            </w:r>
            <w:r>
              <w:rPr>
                <w:rFonts w:ascii="Georgia" w:hAnsi="Georgia"/>
                <w:color w:val="585858"/>
                <w:sz w:val="18"/>
                <w:szCs w:val="18"/>
              </w:rPr>
              <w:br/>
              <w:t xml:space="preserve">наделить статусом субъекта МСП юридические лица, доля </w:t>
            </w:r>
            <w:proofErr w:type="gramStart"/>
            <w:r>
              <w:rPr>
                <w:rFonts w:ascii="Georgia" w:hAnsi="Georgia"/>
                <w:color w:val="585858"/>
                <w:sz w:val="18"/>
                <w:szCs w:val="18"/>
              </w:rPr>
              <w:t>участия</w:t>
            </w:r>
            <w:proofErr w:type="gramEnd"/>
            <w:r>
              <w:rPr>
                <w:rFonts w:ascii="Georgia" w:hAnsi="Georgia"/>
                <w:color w:val="585858"/>
                <w:sz w:val="18"/>
                <w:szCs w:val="18"/>
              </w:rPr>
              <w:t xml:space="preserve"> в уставном капитале которых включена в состав общего имущества инвестиционного товарищества вне зависимости от размера указанной доли.</w:t>
            </w:r>
          </w:p>
        </w:tc>
      </w:tr>
    </w:tbl>
    <w:p w:rsidR="002646D1" w:rsidRDefault="002646D1" w:rsidP="002646D1">
      <w:pPr>
        <w:pStyle w:val="2"/>
        <w:shd w:val="clear" w:color="auto" w:fill="FFFFFF"/>
        <w:rPr>
          <w:rFonts w:ascii="Georgia" w:hAnsi="Georgia"/>
          <w:b w:val="0"/>
          <w:bCs w:val="0"/>
          <w:color w:val="00476B"/>
          <w:sz w:val="29"/>
          <w:szCs w:val="29"/>
        </w:rPr>
      </w:pPr>
      <w:r>
        <w:rPr>
          <w:rFonts w:ascii="Georgia" w:hAnsi="Georgia"/>
          <w:b w:val="0"/>
          <w:bCs w:val="0"/>
          <w:color w:val="00476B"/>
          <w:sz w:val="29"/>
          <w:szCs w:val="29"/>
        </w:rPr>
        <w:t>Ежегодная премия «Импульс Добра»</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955"/>
      </w:tblGrid>
      <w:tr w:rsidR="002646D1" w:rsidTr="002646D1">
        <w:trPr>
          <w:tblCellSpacing w:w="15" w:type="dxa"/>
        </w:trPr>
        <w:tc>
          <w:tcPr>
            <w:tcW w:w="0" w:type="auto"/>
            <w:shd w:val="clear" w:color="auto" w:fill="FFFFFF"/>
            <w:tcMar>
              <w:top w:w="15" w:type="dxa"/>
              <w:left w:w="525" w:type="dxa"/>
              <w:bottom w:w="75" w:type="dxa"/>
              <w:right w:w="15" w:type="dxa"/>
            </w:tcMar>
            <w:hideMark/>
          </w:tcPr>
          <w:p w:rsidR="002646D1" w:rsidRDefault="002646D1">
            <w:pPr>
              <w:rPr>
                <w:rFonts w:ascii="Georgia" w:hAnsi="Georgia"/>
                <w:color w:val="077296"/>
                <w:sz w:val="26"/>
                <w:szCs w:val="26"/>
              </w:rPr>
            </w:pPr>
            <w:r>
              <w:rPr>
                <w:rFonts w:ascii="Georgia" w:hAnsi="Georgia"/>
                <w:color w:val="077296"/>
                <w:sz w:val="26"/>
                <w:szCs w:val="26"/>
              </w:rPr>
              <w:t>31 марта 2015</w:t>
            </w:r>
          </w:p>
        </w:tc>
      </w:tr>
      <w:tr w:rsidR="002646D1" w:rsidTr="002646D1">
        <w:trPr>
          <w:tblCellSpacing w:w="15" w:type="dxa"/>
        </w:trPr>
        <w:tc>
          <w:tcPr>
            <w:tcW w:w="0" w:type="auto"/>
            <w:shd w:val="clear" w:color="auto" w:fill="FFFFFF"/>
            <w:tcMar>
              <w:top w:w="15" w:type="dxa"/>
              <w:left w:w="525" w:type="dxa"/>
              <w:bottom w:w="225" w:type="dxa"/>
              <w:right w:w="15" w:type="dxa"/>
            </w:tcMar>
            <w:hideMark/>
          </w:tcPr>
          <w:p w:rsidR="002646D1" w:rsidRDefault="002646D1">
            <w:pPr>
              <w:rPr>
                <w:rFonts w:ascii="Georgia" w:hAnsi="Georgia"/>
                <w:color w:val="585858"/>
                <w:sz w:val="18"/>
                <w:szCs w:val="18"/>
              </w:rPr>
            </w:pPr>
            <w:r>
              <w:rPr>
                <w:rFonts w:ascii="Georgia" w:hAnsi="Georgia"/>
                <w:color w:val="585858"/>
                <w:sz w:val="18"/>
                <w:szCs w:val="18"/>
              </w:rPr>
              <w:t>Министерство торговли и предпринимательства Республики Мордовия сообщает о переносе торжественной Церемонии награждения Лауреатов Ежегодной премии за вклад в развитие и продвижение социального предпринимательства в России «Импульс Добра» с 21 мая 2015 года на 19 мая 2015 года.</w:t>
            </w:r>
            <w:r>
              <w:rPr>
                <w:rStyle w:val="apple-converted-space"/>
                <w:rFonts w:ascii="Georgia" w:hAnsi="Georgia"/>
                <w:color w:val="585858"/>
                <w:sz w:val="18"/>
                <w:szCs w:val="18"/>
              </w:rPr>
              <w:t> </w:t>
            </w:r>
            <w:r>
              <w:rPr>
                <w:rFonts w:ascii="Georgia" w:hAnsi="Georgia"/>
                <w:color w:val="585858"/>
                <w:sz w:val="18"/>
                <w:szCs w:val="18"/>
              </w:rPr>
              <w:br/>
              <w:t xml:space="preserve">Церемония награждения пройдет в «Центре международной торговли» по адресу: г. Москва, Краснопресненская набережная, д. 12 при участии руководителей органов государственной власти Российской Федерации, ведущих социальных предпринимателей, представителей некоммерческих организаций и </w:t>
            </w:r>
            <w:proofErr w:type="gramStart"/>
            <w:r>
              <w:rPr>
                <w:rFonts w:ascii="Georgia" w:hAnsi="Georgia"/>
                <w:color w:val="585858"/>
                <w:sz w:val="18"/>
                <w:szCs w:val="18"/>
              </w:rPr>
              <w:t>бизнес-среды</w:t>
            </w:r>
            <w:proofErr w:type="gramEnd"/>
            <w:r>
              <w:rPr>
                <w:rFonts w:ascii="Georgia" w:hAnsi="Georgia"/>
                <w:color w:val="585858"/>
                <w:sz w:val="18"/>
                <w:szCs w:val="18"/>
              </w:rPr>
              <w:t>, видных деятелей культуры и искусства.</w:t>
            </w:r>
            <w:r>
              <w:rPr>
                <w:rStyle w:val="apple-converted-space"/>
                <w:rFonts w:ascii="Georgia" w:hAnsi="Georgia"/>
                <w:color w:val="585858"/>
                <w:sz w:val="18"/>
                <w:szCs w:val="18"/>
              </w:rPr>
              <w:t> </w:t>
            </w:r>
            <w:r>
              <w:rPr>
                <w:rFonts w:ascii="Georgia" w:hAnsi="Georgia"/>
                <w:color w:val="585858"/>
                <w:sz w:val="18"/>
                <w:szCs w:val="18"/>
              </w:rPr>
              <w:br/>
              <w:t>Прием заявок на участие в премии продолжается до 10 апреля 2015 года.</w:t>
            </w:r>
            <w:r>
              <w:rPr>
                <w:rStyle w:val="apple-converted-space"/>
                <w:rFonts w:ascii="Georgia" w:hAnsi="Georgia"/>
                <w:color w:val="585858"/>
                <w:sz w:val="18"/>
                <w:szCs w:val="18"/>
              </w:rPr>
              <w:t> </w:t>
            </w:r>
            <w:r>
              <w:rPr>
                <w:rFonts w:ascii="Georgia" w:hAnsi="Georgia"/>
                <w:color w:val="585858"/>
                <w:sz w:val="18"/>
                <w:szCs w:val="18"/>
              </w:rPr>
              <w:br/>
              <w:t>Дополнительную информацию об условия участия в премии можно получить по телефонам: 8(495)7809671, 88003336878, факс 8 (495) 7809674, e-</w:t>
            </w:r>
            <w:proofErr w:type="spellStart"/>
            <w:r>
              <w:rPr>
                <w:rFonts w:ascii="Georgia" w:hAnsi="Georgia"/>
                <w:color w:val="585858"/>
                <w:sz w:val="18"/>
                <w:szCs w:val="18"/>
              </w:rPr>
              <w:t>mail</w:t>
            </w:r>
            <w:proofErr w:type="spellEnd"/>
            <w:r>
              <w:rPr>
                <w:rFonts w:ascii="Georgia" w:hAnsi="Georgia"/>
                <w:color w:val="585858"/>
                <w:sz w:val="18"/>
                <w:szCs w:val="18"/>
              </w:rPr>
              <w:t>: premia@nb-fund.ru, сайт: www.nb-fund.ru.</w:t>
            </w:r>
          </w:p>
        </w:tc>
      </w:tr>
    </w:tbl>
    <w:p w:rsidR="00CB65A4" w:rsidRDefault="00CB65A4" w:rsidP="00CB65A4">
      <w:pPr>
        <w:pStyle w:val="2"/>
        <w:shd w:val="clear" w:color="auto" w:fill="FFFFFF"/>
        <w:rPr>
          <w:rFonts w:ascii="Georgia" w:hAnsi="Georgia"/>
          <w:b w:val="0"/>
          <w:bCs w:val="0"/>
          <w:color w:val="00476B"/>
          <w:sz w:val="29"/>
          <w:szCs w:val="29"/>
        </w:rPr>
      </w:pPr>
      <w:r>
        <w:rPr>
          <w:rFonts w:ascii="Georgia" w:hAnsi="Georgia"/>
          <w:b w:val="0"/>
          <w:bCs w:val="0"/>
          <w:color w:val="00476B"/>
          <w:sz w:val="29"/>
          <w:szCs w:val="29"/>
        </w:rPr>
        <w:t>Ежегодный республиканский конкурс «Предприниматель Республики Мордовия»</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955"/>
      </w:tblGrid>
      <w:tr w:rsidR="00CB65A4" w:rsidTr="00CB65A4">
        <w:trPr>
          <w:tblCellSpacing w:w="15" w:type="dxa"/>
        </w:trPr>
        <w:tc>
          <w:tcPr>
            <w:tcW w:w="0" w:type="auto"/>
            <w:shd w:val="clear" w:color="auto" w:fill="FFFFFF"/>
            <w:tcMar>
              <w:top w:w="15" w:type="dxa"/>
              <w:left w:w="525" w:type="dxa"/>
              <w:bottom w:w="75" w:type="dxa"/>
              <w:right w:w="15" w:type="dxa"/>
            </w:tcMar>
            <w:hideMark/>
          </w:tcPr>
          <w:p w:rsidR="00CB65A4" w:rsidRDefault="00CB65A4">
            <w:pPr>
              <w:rPr>
                <w:rFonts w:ascii="Georgia" w:hAnsi="Georgia"/>
                <w:color w:val="077296"/>
                <w:sz w:val="26"/>
                <w:szCs w:val="26"/>
              </w:rPr>
            </w:pPr>
            <w:r>
              <w:rPr>
                <w:rFonts w:ascii="Georgia" w:hAnsi="Georgia"/>
                <w:color w:val="077296"/>
                <w:sz w:val="26"/>
                <w:szCs w:val="26"/>
              </w:rPr>
              <w:t>31 марта 2015</w:t>
            </w:r>
          </w:p>
        </w:tc>
      </w:tr>
      <w:tr w:rsidR="00CB65A4" w:rsidTr="00CB65A4">
        <w:trPr>
          <w:tblCellSpacing w:w="15" w:type="dxa"/>
        </w:trPr>
        <w:tc>
          <w:tcPr>
            <w:tcW w:w="0" w:type="auto"/>
            <w:shd w:val="clear" w:color="auto" w:fill="FFFFFF"/>
            <w:tcMar>
              <w:top w:w="15" w:type="dxa"/>
              <w:left w:w="525" w:type="dxa"/>
              <w:bottom w:w="225" w:type="dxa"/>
              <w:right w:w="15" w:type="dxa"/>
            </w:tcMar>
            <w:hideMark/>
          </w:tcPr>
          <w:p w:rsidR="00CB65A4" w:rsidRDefault="00CB65A4">
            <w:pPr>
              <w:rPr>
                <w:rFonts w:ascii="Georgia" w:hAnsi="Georgia"/>
                <w:color w:val="585858"/>
                <w:sz w:val="18"/>
                <w:szCs w:val="18"/>
              </w:rPr>
            </w:pPr>
            <w:r>
              <w:rPr>
                <w:rFonts w:ascii="Georgia" w:hAnsi="Georgia"/>
                <w:color w:val="585858"/>
                <w:sz w:val="18"/>
                <w:szCs w:val="18"/>
              </w:rPr>
              <w:t>Министерство торговли и предпринимательства Республики Мордовия продолжает прием документов на участие в ежегодном республиканском конкурсе «Предприниматель Республики Мордовия» по итогам работы за 2014 год.</w:t>
            </w:r>
            <w:r>
              <w:rPr>
                <w:rStyle w:val="apple-converted-space"/>
                <w:rFonts w:ascii="Georgia" w:hAnsi="Georgia"/>
                <w:color w:val="585858"/>
                <w:sz w:val="18"/>
                <w:szCs w:val="18"/>
              </w:rPr>
              <w:t> </w:t>
            </w:r>
            <w:r>
              <w:rPr>
                <w:rFonts w:ascii="Georgia" w:hAnsi="Georgia"/>
                <w:color w:val="585858"/>
                <w:sz w:val="18"/>
                <w:szCs w:val="18"/>
              </w:rPr>
              <w:br/>
            </w:r>
            <w:proofErr w:type="gramStart"/>
            <w:r>
              <w:rPr>
                <w:rFonts w:ascii="Georgia" w:hAnsi="Georgia"/>
                <w:color w:val="585858"/>
                <w:sz w:val="18"/>
                <w:szCs w:val="18"/>
              </w:rPr>
              <w:t>В конкурсе имеют право участвовать субъекты малого и среднего предпринимательства, определяемые в соответствии с Федеральным законом от 24 июля 2007 г. № 209-ФЗ «О развитии малого и среднего предпринимательства в Российской Федерации», зарегистрированные на территории Республики Мордовия, осуществляющие свою деятельность более двух лет и не имеющие просроченной задолженности по платежам в бюджеты и внебюджетные фонды.</w:t>
            </w:r>
            <w:proofErr w:type="gramEnd"/>
            <w:r>
              <w:rPr>
                <w:rStyle w:val="apple-converted-space"/>
                <w:rFonts w:ascii="Georgia" w:hAnsi="Georgia"/>
                <w:color w:val="585858"/>
                <w:sz w:val="18"/>
                <w:szCs w:val="18"/>
              </w:rPr>
              <w:t> </w:t>
            </w:r>
            <w:r>
              <w:rPr>
                <w:rFonts w:ascii="Georgia" w:hAnsi="Georgia"/>
                <w:color w:val="585858"/>
                <w:sz w:val="18"/>
                <w:szCs w:val="18"/>
              </w:rPr>
              <w:br/>
            </w:r>
            <w:proofErr w:type="gramStart"/>
            <w:r>
              <w:rPr>
                <w:rFonts w:ascii="Georgia" w:hAnsi="Georgia"/>
                <w:color w:val="585858"/>
                <w:sz w:val="18"/>
                <w:szCs w:val="18"/>
              </w:rPr>
              <w:t>Для участия в конкурсе необходимо до 15 апреля 2015 года представить в Министерство торговли и предпринимательства Республики Мордовия следующие документы:</w:t>
            </w:r>
            <w:r>
              <w:rPr>
                <w:rStyle w:val="apple-converted-space"/>
                <w:rFonts w:ascii="Georgia" w:hAnsi="Georgia"/>
                <w:color w:val="585858"/>
                <w:sz w:val="18"/>
                <w:szCs w:val="18"/>
              </w:rPr>
              <w:t> </w:t>
            </w:r>
            <w:hyperlink r:id="rId23" w:history="1">
              <w:r>
                <w:rPr>
                  <w:rStyle w:val="a3"/>
                  <w:rFonts w:ascii="Georgia" w:hAnsi="Georgia"/>
                  <w:color w:val="004B6E"/>
                  <w:sz w:val="17"/>
                  <w:szCs w:val="17"/>
                </w:rPr>
                <w:t>заявку</w:t>
              </w:r>
            </w:hyperlink>
            <w:r>
              <w:rPr>
                <w:rFonts w:ascii="Georgia" w:hAnsi="Georgia"/>
                <w:color w:val="585858"/>
                <w:sz w:val="18"/>
                <w:szCs w:val="18"/>
              </w:rPr>
              <w:t>; характеристику субъекта малого и среднего предпринимательства; справку налогового органа об отсутствии просроченной задолженности по платежам в бюджеты на дату подачи заявки; справки об отсутствии просроченной задолженности по платежам во внебюджетные фонды;</w:t>
            </w:r>
            <w:proofErr w:type="gramEnd"/>
            <w:r>
              <w:rPr>
                <w:rFonts w:ascii="Georgia" w:hAnsi="Georgia"/>
                <w:color w:val="585858"/>
                <w:sz w:val="18"/>
                <w:szCs w:val="18"/>
              </w:rPr>
              <w:t xml:space="preserve"> документы, подтверждающие благотворительную деятельность, если она осуществлялась.</w:t>
            </w:r>
            <w:r>
              <w:rPr>
                <w:rStyle w:val="apple-converted-space"/>
                <w:rFonts w:ascii="Georgia" w:hAnsi="Georgia"/>
                <w:color w:val="585858"/>
                <w:sz w:val="18"/>
                <w:szCs w:val="18"/>
              </w:rPr>
              <w:t> </w:t>
            </w:r>
            <w:r>
              <w:rPr>
                <w:rFonts w:ascii="Georgia" w:hAnsi="Georgia"/>
                <w:color w:val="585858"/>
                <w:sz w:val="18"/>
                <w:szCs w:val="18"/>
              </w:rPr>
              <w:br/>
              <w:t xml:space="preserve">Кроме вышеперечисленных документов субъекты малого и среднего предпринимательства могут представить </w:t>
            </w:r>
            <w:r>
              <w:rPr>
                <w:rFonts w:ascii="Georgia" w:hAnsi="Georgia"/>
                <w:color w:val="585858"/>
                <w:sz w:val="18"/>
                <w:szCs w:val="18"/>
              </w:rPr>
              <w:lastRenderedPageBreak/>
              <w:t>любые документы, подтверждающие их коммерческий успех и иные достижения (публикации в прессе, рекомендации администраций органов местного самоуправления, копии дипломов, полученных на выставках, ярмарка, конкурсах и т.д.).</w:t>
            </w:r>
            <w:r>
              <w:rPr>
                <w:rStyle w:val="apple-converted-space"/>
                <w:rFonts w:ascii="Georgia" w:hAnsi="Georgia"/>
                <w:color w:val="585858"/>
                <w:sz w:val="18"/>
                <w:szCs w:val="18"/>
              </w:rPr>
              <w:t> </w:t>
            </w:r>
            <w:r>
              <w:rPr>
                <w:rFonts w:ascii="Georgia" w:hAnsi="Georgia"/>
                <w:color w:val="585858"/>
                <w:sz w:val="18"/>
                <w:szCs w:val="18"/>
              </w:rPr>
              <w:br/>
              <w:t>Дополнительную информацию и формы необходимых к представлению документов можно получить в Министерстве торговли и предпринимательства Республики Мордовия: 430005, г. Саранск, ул. Коммунистическая, 33/2, к. 414, тел. (8342) 47-69-86, факс 47-65-76, e-</w:t>
            </w:r>
            <w:proofErr w:type="spellStart"/>
            <w:r>
              <w:rPr>
                <w:rFonts w:ascii="Georgia" w:hAnsi="Georgia"/>
                <w:color w:val="585858"/>
                <w:sz w:val="18"/>
                <w:szCs w:val="18"/>
              </w:rPr>
              <w:t>mail</w:t>
            </w:r>
            <w:proofErr w:type="spellEnd"/>
            <w:r>
              <w:rPr>
                <w:rFonts w:ascii="Georgia" w:hAnsi="Georgia"/>
                <w:color w:val="585858"/>
                <w:sz w:val="18"/>
                <w:szCs w:val="18"/>
              </w:rPr>
              <w:t>: mintorg2009@mail.ru.</w:t>
            </w:r>
          </w:p>
        </w:tc>
      </w:tr>
    </w:tbl>
    <w:p w:rsidR="004E438B" w:rsidRDefault="004E438B"/>
    <w:sectPr w:rsidR="004E43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DA61BD"/>
    <w:multiLevelType w:val="multilevel"/>
    <w:tmpl w:val="BFCCA6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6970067"/>
    <w:multiLevelType w:val="multilevel"/>
    <w:tmpl w:val="46E2A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FAE0B78"/>
    <w:multiLevelType w:val="multilevel"/>
    <w:tmpl w:val="5B0094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3B77"/>
    <w:rsid w:val="00091908"/>
    <w:rsid w:val="002646D1"/>
    <w:rsid w:val="004E09AE"/>
    <w:rsid w:val="004E0E02"/>
    <w:rsid w:val="004E438B"/>
    <w:rsid w:val="005E5AAA"/>
    <w:rsid w:val="00661875"/>
    <w:rsid w:val="006B3B77"/>
    <w:rsid w:val="00A5039B"/>
    <w:rsid w:val="00C81786"/>
    <w:rsid w:val="00CB47C3"/>
    <w:rsid w:val="00CB65A4"/>
    <w:rsid w:val="00CF4000"/>
    <w:rsid w:val="00D03F4E"/>
    <w:rsid w:val="00F143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0919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4E09A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091908"/>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E09AE"/>
    <w:rPr>
      <w:rFonts w:ascii="Times New Roman" w:eastAsia="Times New Roman" w:hAnsi="Times New Roman" w:cs="Times New Roman"/>
      <w:b/>
      <w:bCs/>
      <w:sz w:val="36"/>
      <w:szCs w:val="36"/>
      <w:lang w:eastAsia="ru-RU"/>
    </w:rPr>
  </w:style>
  <w:style w:type="character" w:customStyle="1" w:styleId="apple-converted-space">
    <w:name w:val="apple-converted-space"/>
    <w:basedOn w:val="a0"/>
    <w:rsid w:val="004E09AE"/>
  </w:style>
  <w:style w:type="character" w:styleId="a3">
    <w:name w:val="Hyperlink"/>
    <w:basedOn w:val="a0"/>
    <w:uiPriority w:val="99"/>
    <w:semiHidden/>
    <w:unhideWhenUsed/>
    <w:rsid w:val="004E09AE"/>
    <w:rPr>
      <w:color w:val="0000FF"/>
      <w:u w:val="single"/>
    </w:rPr>
  </w:style>
  <w:style w:type="character" w:customStyle="1" w:styleId="10">
    <w:name w:val="Заголовок 1 Знак"/>
    <w:basedOn w:val="a0"/>
    <w:link w:val="1"/>
    <w:uiPriority w:val="9"/>
    <w:rsid w:val="00091908"/>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semiHidden/>
    <w:rsid w:val="00091908"/>
    <w:rPr>
      <w:rFonts w:asciiTheme="majorHAnsi" w:eastAsiaTheme="majorEastAsia" w:hAnsiTheme="majorHAnsi" w:cstheme="majorBidi"/>
      <w:b/>
      <w:bCs/>
      <w:color w:val="4F81BD" w:themeColor="accent1"/>
    </w:rPr>
  </w:style>
  <w:style w:type="paragraph" w:styleId="a4">
    <w:name w:val="Normal (Web)"/>
    <w:basedOn w:val="a"/>
    <w:uiPriority w:val="99"/>
    <w:semiHidden/>
    <w:unhideWhenUsed/>
    <w:rsid w:val="000919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4E0E0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0919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4E09A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091908"/>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E09AE"/>
    <w:rPr>
      <w:rFonts w:ascii="Times New Roman" w:eastAsia="Times New Roman" w:hAnsi="Times New Roman" w:cs="Times New Roman"/>
      <w:b/>
      <w:bCs/>
      <w:sz w:val="36"/>
      <w:szCs w:val="36"/>
      <w:lang w:eastAsia="ru-RU"/>
    </w:rPr>
  </w:style>
  <w:style w:type="character" w:customStyle="1" w:styleId="apple-converted-space">
    <w:name w:val="apple-converted-space"/>
    <w:basedOn w:val="a0"/>
    <w:rsid w:val="004E09AE"/>
  </w:style>
  <w:style w:type="character" w:styleId="a3">
    <w:name w:val="Hyperlink"/>
    <w:basedOn w:val="a0"/>
    <w:uiPriority w:val="99"/>
    <w:semiHidden/>
    <w:unhideWhenUsed/>
    <w:rsid w:val="004E09AE"/>
    <w:rPr>
      <w:color w:val="0000FF"/>
      <w:u w:val="single"/>
    </w:rPr>
  </w:style>
  <w:style w:type="character" w:customStyle="1" w:styleId="10">
    <w:name w:val="Заголовок 1 Знак"/>
    <w:basedOn w:val="a0"/>
    <w:link w:val="1"/>
    <w:uiPriority w:val="9"/>
    <w:rsid w:val="00091908"/>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semiHidden/>
    <w:rsid w:val="00091908"/>
    <w:rPr>
      <w:rFonts w:asciiTheme="majorHAnsi" w:eastAsiaTheme="majorEastAsia" w:hAnsiTheme="majorHAnsi" w:cstheme="majorBidi"/>
      <w:b/>
      <w:bCs/>
      <w:color w:val="4F81BD" w:themeColor="accent1"/>
    </w:rPr>
  </w:style>
  <w:style w:type="paragraph" w:styleId="a4">
    <w:name w:val="Normal (Web)"/>
    <w:basedOn w:val="a"/>
    <w:uiPriority w:val="99"/>
    <w:semiHidden/>
    <w:unhideWhenUsed/>
    <w:rsid w:val="000919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4E0E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837246">
      <w:bodyDiv w:val="1"/>
      <w:marLeft w:val="0"/>
      <w:marRight w:val="0"/>
      <w:marTop w:val="0"/>
      <w:marBottom w:val="0"/>
      <w:divBdr>
        <w:top w:val="none" w:sz="0" w:space="0" w:color="auto"/>
        <w:left w:val="none" w:sz="0" w:space="0" w:color="auto"/>
        <w:bottom w:val="none" w:sz="0" w:space="0" w:color="auto"/>
        <w:right w:val="none" w:sz="0" w:space="0" w:color="auto"/>
      </w:divBdr>
    </w:div>
    <w:div w:id="632323525">
      <w:bodyDiv w:val="1"/>
      <w:marLeft w:val="0"/>
      <w:marRight w:val="0"/>
      <w:marTop w:val="0"/>
      <w:marBottom w:val="0"/>
      <w:divBdr>
        <w:top w:val="none" w:sz="0" w:space="0" w:color="auto"/>
        <w:left w:val="none" w:sz="0" w:space="0" w:color="auto"/>
        <w:bottom w:val="none" w:sz="0" w:space="0" w:color="auto"/>
        <w:right w:val="none" w:sz="0" w:space="0" w:color="auto"/>
      </w:divBdr>
      <w:divsChild>
        <w:div w:id="448813798">
          <w:marLeft w:val="0"/>
          <w:marRight w:val="0"/>
          <w:marTop w:val="0"/>
          <w:marBottom w:val="0"/>
          <w:divBdr>
            <w:top w:val="none" w:sz="0" w:space="0" w:color="auto"/>
            <w:left w:val="none" w:sz="0" w:space="0" w:color="auto"/>
            <w:bottom w:val="none" w:sz="0" w:space="0" w:color="auto"/>
            <w:right w:val="none" w:sz="0" w:space="0" w:color="auto"/>
          </w:divBdr>
        </w:div>
        <w:div w:id="2144032081">
          <w:marLeft w:val="0"/>
          <w:marRight w:val="0"/>
          <w:marTop w:val="0"/>
          <w:marBottom w:val="150"/>
          <w:divBdr>
            <w:top w:val="none" w:sz="0" w:space="0" w:color="auto"/>
            <w:left w:val="none" w:sz="0" w:space="0" w:color="auto"/>
            <w:bottom w:val="none" w:sz="0" w:space="0" w:color="auto"/>
            <w:right w:val="none" w:sz="0" w:space="0" w:color="auto"/>
          </w:divBdr>
          <w:divsChild>
            <w:div w:id="1569345695">
              <w:marLeft w:val="0"/>
              <w:marRight w:val="0"/>
              <w:marTop w:val="0"/>
              <w:marBottom w:val="0"/>
              <w:divBdr>
                <w:top w:val="none" w:sz="0" w:space="0" w:color="auto"/>
                <w:left w:val="none" w:sz="0" w:space="0" w:color="auto"/>
                <w:bottom w:val="none" w:sz="0" w:space="0" w:color="auto"/>
                <w:right w:val="none" w:sz="0" w:space="0" w:color="auto"/>
              </w:divBdr>
            </w:div>
          </w:divsChild>
        </w:div>
        <w:div w:id="1528326926">
          <w:marLeft w:val="0"/>
          <w:marRight w:val="0"/>
          <w:marTop w:val="0"/>
          <w:marBottom w:val="0"/>
          <w:divBdr>
            <w:top w:val="none" w:sz="0" w:space="0" w:color="auto"/>
            <w:left w:val="none" w:sz="0" w:space="0" w:color="auto"/>
            <w:bottom w:val="none" w:sz="0" w:space="0" w:color="auto"/>
            <w:right w:val="none" w:sz="0" w:space="0" w:color="auto"/>
          </w:divBdr>
          <w:divsChild>
            <w:div w:id="804783485">
              <w:marLeft w:val="0"/>
              <w:marRight w:val="0"/>
              <w:marTop w:val="0"/>
              <w:marBottom w:val="0"/>
              <w:divBdr>
                <w:top w:val="none" w:sz="0" w:space="0" w:color="auto"/>
                <w:left w:val="none" w:sz="0" w:space="0" w:color="auto"/>
                <w:bottom w:val="none" w:sz="0" w:space="0" w:color="auto"/>
                <w:right w:val="none" w:sz="0" w:space="0" w:color="auto"/>
              </w:divBdr>
            </w:div>
            <w:div w:id="12832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627194">
      <w:bodyDiv w:val="1"/>
      <w:marLeft w:val="0"/>
      <w:marRight w:val="0"/>
      <w:marTop w:val="0"/>
      <w:marBottom w:val="0"/>
      <w:divBdr>
        <w:top w:val="none" w:sz="0" w:space="0" w:color="auto"/>
        <w:left w:val="none" w:sz="0" w:space="0" w:color="auto"/>
        <w:bottom w:val="none" w:sz="0" w:space="0" w:color="auto"/>
        <w:right w:val="none" w:sz="0" w:space="0" w:color="auto"/>
      </w:divBdr>
    </w:div>
    <w:div w:id="1107384192">
      <w:bodyDiv w:val="1"/>
      <w:marLeft w:val="0"/>
      <w:marRight w:val="0"/>
      <w:marTop w:val="0"/>
      <w:marBottom w:val="0"/>
      <w:divBdr>
        <w:top w:val="none" w:sz="0" w:space="0" w:color="auto"/>
        <w:left w:val="none" w:sz="0" w:space="0" w:color="auto"/>
        <w:bottom w:val="none" w:sz="0" w:space="0" w:color="auto"/>
        <w:right w:val="none" w:sz="0" w:space="0" w:color="auto"/>
      </w:divBdr>
    </w:div>
    <w:div w:id="1205213594">
      <w:bodyDiv w:val="1"/>
      <w:marLeft w:val="0"/>
      <w:marRight w:val="0"/>
      <w:marTop w:val="0"/>
      <w:marBottom w:val="0"/>
      <w:divBdr>
        <w:top w:val="none" w:sz="0" w:space="0" w:color="auto"/>
        <w:left w:val="none" w:sz="0" w:space="0" w:color="auto"/>
        <w:bottom w:val="none" w:sz="0" w:space="0" w:color="auto"/>
        <w:right w:val="none" w:sz="0" w:space="0" w:color="auto"/>
      </w:divBdr>
    </w:div>
    <w:div w:id="1213007772">
      <w:bodyDiv w:val="1"/>
      <w:marLeft w:val="0"/>
      <w:marRight w:val="0"/>
      <w:marTop w:val="0"/>
      <w:marBottom w:val="0"/>
      <w:divBdr>
        <w:top w:val="none" w:sz="0" w:space="0" w:color="auto"/>
        <w:left w:val="none" w:sz="0" w:space="0" w:color="auto"/>
        <w:bottom w:val="none" w:sz="0" w:space="0" w:color="auto"/>
        <w:right w:val="none" w:sz="0" w:space="0" w:color="auto"/>
      </w:divBdr>
    </w:div>
    <w:div w:id="1213693046">
      <w:bodyDiv w:val="1"/>
      <w:marLeft w:val="0"/>
      <w:marRight w:val="0"/>
      <w:marTop w:val="0"/>
      <w:marBottom w:val="0"/>
      <w:divBdr>
        <w:top w:val="none" w:sz="0" w:space="0" w:color="auto"/>
        <w:left w:val="none" w:sz="0" w:space="0" w:color="auto"/>
        <w:bottom w:val="none" w:sz="0" w:space="0" w:color="auto"/>
        <w:right w:val="none" w:sz="0" w:space="0" w:color="auto"/>
      </w:divBdr>
      <w:divsChild>
        <w:div w:id="1739130717">
          <w:marLeft w:val="0"/>
          <w:marRight w:val="0"/>
          <w:marTop w:val="0"/>
          <w:marBottom w:val="0"/>
          <w:divBdr>
            <w:top w:val="none" w:sz="0" w:space="0" w:color="auto"/>
            <w:left w:val="none" w:sz="0" w:space="0" w:color="auto"/>
            <w:bottom w:val="none" w:sz="0" w:space="0" w:color="auto"/>
            <w:right w:val="none" w:sz="0" w:space="0" w:color="auto"/>
          </w:divBdr>
        </w:div>
        <w:div w:id="3867074">
          <w:marLeft w:val="0"/>
          <w:marRight w:val="0"/>
          <w:marTop w:val="0"/>
          <w:marBottom w:val="150"/>
          <w:divBdr>
            <w:top w:val="none" w:sz="0" w:space="0" w:color="auto"/>
            <w:left w:val="none" w:sz="0" w:space="0" w:color="auto"/>
            <w:bottom w:val="none" w:sz="0" w:space="0" w:color="auto"/>
            <w:right w:val="none" w:sz="0" w:space="0" w:color="auto"/>
          </w:divBdr>
          <w:divsChild>
            <w:div w:id="81223973">
              <w:marLeft w:val="0"/>
              <w:marRight w:val="0"/>
              <w:marTop w:val="0"/>
              <w:marBottom w:val="0"/>
              <w:divBdr>
                <w:top w:val="none" w:sz="0" w:space="0" w:color="auto"/>
                <w:left w:val="none" w:sz="0" w:space="0" w:color="auto"/>
                <w:bottom w:val="none" w:sz="0" w:space="0" w:color="auto"/>
                <w:right w:val="none" w:sz="0" w:space="0" w:color="auto"/>
              </w:divBdr>
            </w:div>
          </w:divsChild>
        </w:div>
        <w:div w:id="533924096">
          <w:marLeft w:val="0"/>
          <w:marRight w:val="0"/>
          <w:marTop w:val="0"/>
          <w:marBottom w:val="0"/>
          <w:divBdr>
            <w:top w:val="none" w:sz="0" w:space="0" w:color="auto"/>
            <w:left w:val="none" w:sz="0" w:space="0" w:color="auto"/>
            <w:bottom w:val="none" w:sz="0" w:space="0" w:color="auto"/>
            <w:right w:val="none" w:sz="0" w:space="0" w:color="auto"/>
          </w:divBdr>
          <w:divsChild>
            <w:div w:id="1698658144">
              <w:marLeft w:val="0"/>
              <w:marRight w:val="0"/>
              <w:marTop w:val="0"/>
              <w:marBottom w:val="0"/>
              <w:divBdr>
                <w:top w:val="none" w:sz="0" w:space="0" w:color="auto"/>
                <w:left w:val="none" w:sz="0" w:space="0" w:color="auto"/>
                <w:bottom w:val="none" w:sz="0" w:space="0" w:color="auto"/>
                <w:right w:val="none" w:sz="0" w:space="0" w:color="auto"/>
              </w:divBdr>
            </w:div>
            <w:div w:id="18902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783586">
      <w:bodyDiv w:val="1"/>
      <w:marLeft w:val="0"/>
      <w:marRight w:val="0"/>
      <w:marTop w:val="0"/>
      <w:marBottom w:val="0"/>
      <w:divBdr>
        <w:top w:val="none" w:sz="0" w:space="0" w:color="auto"/>
        <w:left w:val="none" w:sz="0" w:space="0" w:color="auto"/>
        <w:bottom w:val="none" w:sz="0" w:space="0" w:color="auto"/>
        <w:right w:val="none" w:sz="0" w:space="0" w:color="auto"/>
      </w:divBdr>
      <w:divsChild>
        <w:div w:id="1966308433">
          <w:marLeft w:val="0"/>
          <w:marRight w:val="0"/>
          <w:marTop w:val="0"/>
          <w:marBottom w:val="0"/>
          <w:divBdr>
            <w:top w:val="none" w:sz="0" w:space="0" w:color="auto"/>
            <w:left w:val="none" w:sz="0" w:space="0" w:color="auto"/>
            <w:bottom w:val="none" w:sz="0" w:space="0" w:color="auto"/>
            <w:right w:val="none" w:sz="0" w:space="0" w:color="auto"/>
          </w:divBdr>
        </w:div>
        <w:div w:id="1492402937">
          <w:marLeft w:val="0"/>
          <w:marRight w:val="0"/>
          <w:marTop w:val="0"/>
          <w:marBottom w:val="0"/>
          <w:divBdr>
            <w:top w:val="none" w:sz="0" w:space="0" w:color="auto"/>
            <w:left w:val="none" w:sz="0" w:space="0" w:color="auto"/>
            <w:bottom w:val="none" w:sz="0" w:space="0" w:color="auto"/>
            <w:right w:val="none" w:sz="0" w:space="0" w:color="auto"/>
          </w:divBdr>
        </w:div>
      </w:divsChild>
    </w:div>
    <w:div w:id="1624725382">
      <w:bodyDiv w:val="1"/>
      <w:marLeft w:val="0"/>
      <w:marRight w:val="0"/>
      <w:marTop w:val="0"/>
      <w:marBottom w:val="0"/>
      <w:divBdr>
        <w:top w:val="none" w:sz="0" w:space="0" w:color="auto"/>
        <w:left w:val="none" w:sz="0" w:space="0" w:color="auto"/>
        <w:bottom w:val="none" w:sz="0" w:space="0" w:color="auto"/>
        <w:right w:val="none" w:sz="0" w:space="0" w:color="auto"/>
      </w:divBdr>
    </w:div>
    <w:div w:id="2023623872">
      <w:bodyDiv w:val="1"/>
      <w:marLeft w:val="0"/>
      <w:marRight w:val="0"/>
      <w:marTop w:val="0"/>
      <w:marBottom w:val="0"/>
      <w:divBdr>
        <w:top w:val="none" w:sz="0" w:space="0" w:color="auto"/>
        <w:left w:val="none" w:sz="0" w:space="0" w:color="auto"/>
        <w:bottom w:val="none" w:sz="0" w:space="0" w:color="auto"/>
        <w:right w:val="none" w:sz="0" w:space="0" w:color="auto"/>
      </w:divBdr>
    </w:div>
    <w:div w:id="2053579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b.economy.gov.ru/mediacenter/bisnessnews/" TargetMode="External"/><Relationship Id="rId13" Type="http://schemas.openxmlformats.org/officeDocument/2006/relationships/hyperlink" Target="http://www.lukoil.ru/tenders/tender__list__simple_6_.html" TargetMode="External"/><Relationship Id="rId18" Type="http://schemas.openxmlformats.org/officeDocument/2006/relationships/hyperlink" Target="http://mordovia-business.ru/news/images/file1.doc" TargetMode="External"/><Relationship Id="rId3" Type="http://schemas.microsoft.com/office/2007/relationships/stylesWithEffects" Target="stylesWithEffects.xml"/><Relationship Id="rId21" Type="http://schemas.openxmlformats.org/officeDocument/2006/relationships/hyperlink" Target="http://mordovia-business.ru/news/images/file4.pptx" TargetMode="External"/><Relationship Id="rId7" Type="http://schemas.openxmlformats.org/officeDocument/2006/relationships/hyperlink" Target="http://smb.economy.gov.ru/" TargetMode="External"/><Relationship Id="rId12" Type="http://schemas.openxmlformats.org/officeDocument/2006/relationships/hyperlink" Target="http://www.csmrm.ru/" TargetMode="External"/><Relationship Id="rId17" Type="http://schemas.openxmlformats.org/officeDocument/2006/relationships/hyperlink" Target="mailto:suprankulova@infra-konkurs.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lukoil-volga.ru/main/static.asp?art_id=4474" TargetMode="External"/><Relationship Id="rId20" Type="http://schemas.openxmlformats.org/officeDocument/2006/relationships/hyperlink" Target="http://mordovia-business.ru/news/images/file3.pptx" TargetMode="External"/><Relationship Id="rId1" Type="http://schemas.openxmlformats.org/officeDocument/2006/relationships/numbering" Target="numbering.xml"/><Relationship Id="rId6" Type="http://schemas.openxmlformats.org/officeDocument/2006/relationships/hyperlink" Target="http://economy.gov.ru/minec/about/structure/depgosregulirineconomy/20150505_01" TargetMode="External"/><Relationship Id="rId11" Type="http://schemas.openxmlformats.org/officeDocument/2006/relationships/hyperlink" Target="http://smb.economy.gov.ru/mediacenter/bisnessnew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ukoil.ru/new/tenders" TargetMode="External"/><Relationship Id="rId23" Type="http://schemas.openxmlformats.org/officeDocument/2006/relationships/hyperlink" Target="http://mordovia-business.ru/news/images/news_1448.doc" TargetMode="External"/><Relationship Id="rId10" Type="http://schemas.openxmlformats.org/officeDocument/2006/relationships/hyperlink" Target="http://smb.economy.gov.ru/" TargetMode="External"/><Relationship Id="rId19" Type="http://schemas.openxmlformats.org/officeDocument/2006/relationships/hyperlink" Target="http://mordovia-business.ru/news/images/file2.doc" TargetMode="External"/><Relationship Id="rId4" Type="http://schemas.openxmlformats.org/officeDocument/2006/relationships/settings" Target="settings.xml"/><Relationship Id="rId9" Type="http://schemas.openxmlformats.org/officeDocument/2006/relationships/hyperlink" Target="http://atrreg.ru/" TargetMode="External"/><Relationship Id="rId14" Type="http://schemas.openxmlformats.org/officeDocument/2006/relationships/hyperlink" Target="http://www.lukoil.ru/new/tenders/tk" TargetMode="External"/><Relationship Id="rId22" Type="http://schemas.openxmlformats.org/officeDocument/2006/relationships/hyperlink" Target="http://mordovia-business.ru/news/images/file5.pp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6</Pages>
  <Words>2684</Words>
  <Characters>15304</Characters>
  <Application>Microsoft Office Word</Application>
  <DocSecurity>0</DocSecurity>
  <Lines>127</Lines>
  <Paragraphs>35</Paragraphs>
  <ScaleCrop>false</ScaleCrop>
  <Company>SPecialiST RePack</Company>
  <LinksUpToDate>false</LinksUpToDate>
  <CharactersWithSpaces>17953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15</cp:revision>
  <dcterms:created xsi:type="dcterms:W3CDTF">2015-05-13T05:11:00Z</dcterms:created>
  <dcterms:modified xsi:type="dcterms:W3CDTF">2015-05-13T06:03:00Z</dcterms:modified>
</cp:coreProperties>
</file>