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2DA" w:rsidRPr="006D42DA" w:rsidRDefault="006D42DA" w:rsidP="006D42DA">
      <w:pPr>
        <w:pStyle w:val="3"/>
        <w:shd w:val="clear" w:color="auto" w:fill="FFFFFF"/>
        <w:spacing w:before="15" w:beforeAutospacing="0" w:after="15" w:afterAutospacing="0"/>
        <w:jc w:val="center"/>
        <w:rPr>
          <w:color w:val="000000"/>
          <w:sz w:val="24"/>
          <w:szCs w:val="24"/>
        </w:rPr>
      </w:pPr>
      <w:r w:rsidRPr="006D42DA">
        <w:rPr>
          <w:color w:val="000000"/>
          <w:sz w:val="24"/>
          <w:szCs w:val="24"/>
        </w:rPr>
        <w:t xml:space="preserve">Сделки между супругами: </w:t>
      </w:r>
      <w:proofErr w:type="gramStart"/>
      <w:r w:rsidRPr="006D42DA">
        <w:rPr>
          <w:color w:val="000000"/>
          <w:sz w:val="24"/>
          <w:szCs w:val="24"/>
        </w:rPr>
        <w:t>Подскажите</w:t>
      </w:r>
      <w:proofErr w:type="gramEnd"/>
      <w:r w:rsidRPr="006D42DA">
        <w:rPr>
          <w:color w:val="000000"/>
          <w:sz w:val="24"/>
          <w:szCs w:val="24"/>
        </w:rPr>
        <w:t xml:space="preserve"> пожалуйста, как переоформить долю в квартире на супруга?</w:t>
      </w:r>
    </w:p>
    <w:p w:rsidR="006D42DA" w:rsidRPr="006D42DA" w:rsidRDefault="006D42DA" w:rsidP="006D42DA">
      <w:pPr>
        <w:pStyle w:val="a3"/>
        <w:shd w:val="clear" w:color="auto" w:fill="FFFFFF"/>
        <w:jc w:val="both"/>
        <w:rPr>
          <w:color w:val="000000"/>
        </w:rPr>
      </w:pPr>
      <w:r w:rsidRPr="006D42DA">
        <w:rPr>
          <w:color w:val="000000"/>
        </w:rPr>
        <w:t>Супруги, как субъекты, наделенные гражданской правоспособностью и дееспособностью, вправе совершать друг с другом любые сделки, не противоречащие закону. Возможность заключать между собой те или иные сделки</w:t>
      </w:r>
      <w:r w:rsidRPr="006D42DA">
        <w:rPr>
          <w:rStyle w:val="apple-converted-space"/>
          <w:color w:val="000000"/>
        </w:rPr>
        <w:t> </w:t>
      </w:r>
      <w:proofErr w:type="spellStart"/>
      <w:r w:rsidRPr="006D42DA">
        <w:rPr>
          <w:color w:val="000000"/>
        </w:rPr>
        <w:t>c</w:t>
      </w:r>
      <w:proofErr w:type="spellEnd"/>
      <w:r w:rsidRPr="006D42DA">
        <w:rPr>
          <w:rStyle w:val="apple-converted-space"/>
          <w:color w:val="000000"/>
        </w:rPr>
        <w:t> </w:t>
      </w:r>
      <w:r w:rsidRPr="006D42DA">
        <w:rPr>
          <w:color w:val="000000"/>
        </w:rPr>
        <w:t>недвижимым имуществом зависит, прежде всего, от того, является ли имущество личным или общим имуществом супругов.</w:t>
      </w:r>
    </w:p>
    <w:p w:rsidR="006D42DA" w:rsidRPr="006D42DA" w:rsidRDefault="006D42DA" w:rsidP="006D42DA">
      <w:pPr>
        <w:pStyle w:val="a3"/>
        <w:shd w:val="clear" w:color="auto" w:fill="FFFFFF"/>
        <w:jc w:val="both"/>
        <w:rPr>
          <w:color w:val="000000"/>
        </w:rPr>
      </w:pPr>
      <w:r w:rsidRPr="006D42DA">
        <w:rPr>
          <w:color w:val="000000"/>
        </w:rPr>
        <w:t>Личное имущество каждого из супругов - имущество, принадлежавшее каждому из супругов до вступления в брак, а также имущество, полученное одним из супругов во время брака в дар, в порядке наследования или по иным безвозмездным сделкам, в том числе по договору безвозмездной передачи жилья (приватизации) является его собственностью. Такое имущество может быть подарено другому супругу. </w:t>
      </w:r>
    </w:p>
    <w:p w:rsidR="006D42DA" w:rsidRPr="006D42DA" w:rsidRDefault="006D42DA" w:rsidP="006D42DA">
      <w:pPr>
        <w:pStyle w:val="a3"/>
        <w:shd w:val="clear" w:color="auto" w:fill="FFFFFF"/>
        <w:jc w:val="both"/>
        <w:rPr>
          <w:color w:val="000000"/>
        </w:rPr>
      </w:pPr>
      <w:r w:rsidRPr="006D42DA">
        <w:rPr>
          <w:color w:val="000000"/>
        </w:rPr>
        <w:t> Имущество, нажитое супругами во время брака, является их совместной собственностью, независимо от того на имя кого из супругов оно приобретено. Не соответствует закону  продажа квартиры оформленной на имя одного из супругов, но находящейся в совместной собственности, другому супругу. Так как в соответствии со ст. 153 Гражданского Кодекса РФ сделками признаются действия граждан и юридических лиц, направленные на установление, изменение или прекращение гражданских прав и обязанностей. В данном примере имущество из совместной собственности опять переходит в совместную собственность тех же лиц, то есть не происходит ни изменения, ни прекращения, ни установления права собственности.</w:t>
      </w:r>
    </w:p>
    <w:p w:rsidR="006D42DA" w:rsidRPr="006D42DA" w:rsidRDefault="006D42DA" w:rsidP="006D42DA">
      <w:pPr>
        <w:pStyle w:val="a3"/>
        <w:shd w:val="clear" w:color="auto" w:fill="FFFFFF"/>
        <w:jc w:val="both"/>
        <w:rPr>
          <w:color w:val="000000"/>
        </w:rPr>
      </w:pPr>
      <w:r w:rsidRPr="006D42DA">
        <w:rPr>
          <w:color w:val="000000"/>
        </w:rPr>
        <w:t>Специфика общей совместной собственности состоит в том, что доли ее участников не определены. Изменение законного режима совместной собственности супругов возможно следующими способами.</w:t>
      </w:r>
    </w:p>
    <w:p w:rsidR="006D42DA" w:rsidRPr="006D42DA" w:rsidRDefault="006D42DA" w:rsidP="006D42DA">
      <w:pPr>
        <w:pStyle w:val="a3"/>
        <w:shd w:val="clear" w:color="auto" w:fill="FFFFFF"/>
        <w:jc w:val="both"/>
        <w:rPr>
          <w:color w:val="000000"/>
        </w:rPr>
      </w:pPr>
      <w:r w:rsidRPr="006D42DA">
        <w:rPr>
          <w:color w:val="000000"/>
        </w:rPr>
        <w:t>1. Заключение брачного договора (статья 33 Семейного Кодекса РФ). Приобретая по возмездной сделке имущество, независимо от того, на чье имя оно приобретается, имущество становится общей совместной собственностью супругов. Изменить установленный законом режим совместной собственности, установить режим совместной собственности, долевой или раздельной собственности на все имущество супругов, на его отдельные виды или на имущество каждого из супругов возможно путем заключения брачного договора. Брачный договор заключается в письменной форме и подлежит нотариальному удостоверению. Брачный договор может быть заключен как в отношении имеющегося, так и в отношении будущего имущества супругов.   </w:t>
      </w:r>
    </w:p>
    <w:p w:rsidR="006D42DA" w:rsidRPr="006D42DA" w:rsidRDefault="006D42DA" w:rsidP="006D42DA">
      <w:pPr>
        <w:pStyle w:val="a3"/>
        <w:shd w:val="clear" w:color="auto" w:fill="FFFFFF"/>
        <w:jc w:val="both"/>
        <w:rPr>
          <w:color w:val="000000"/>
        </w:rPr>
      </w:pPr>
      <w:r w:rsidRPr="006D42DA">
        <w:rPr>
          <w:color w:val="000000"/>
        </w:rPr>
        <w:t xml:space="preserve">2. Соглашение о разделе общего имущества супругов (статья 38 Семейного Кодекса РФ). Раздел как всего имущества супругов, так и любой из его частей может быть произведен как в период брака, так и после его расторжения по соглашению между супругами. Субъектами соглашения о разделе общего имущества могут быть только супруги или бывшие супруги. Однако разделить по такому соглашению можно только нажитое в браке имущество, принадлежащее на праве совместной собственности супругам. К примеру, не может быть разделено в таком порядке имущество, которое получено одним из супругов по наследству, по договору дарения или приватизации, так как такое имущество не является совместной собственностью супругов. В случае раздела имущества по соглашению происходит прекращение права общей совместной собственности и объекты, явившиеся предметом соглашения становятся личной собственностью одного из супругов </w:t>
      </w:r>
      <w:proofErr w:type="gramStart"/>
      <w:r w:rsidRPr="006D42DA">
        <w:rPr>
          <w:color w:val="000000"/>
        </w:rPr>
        <w:t>согласно соглашения</w:t>
      </w:r>
      <w:proofErr w:type="gramEnd"/>
      <w:r w:rsidRPr="006D42DA">
        <w:rPr>
          <w:color w:val="000000"/>
        </w:rPr>
        <w:t xml:space="preserve">. Соглашение о разделе имущества вступает в силу с момента его подписания сторонами и государственной регистрации не подлежит, однако государственной регистрации подлежит переход права по такому соглашению и права </w:t>
      </w:r>
      <w:r w:rsidRPr="006D42DA">
        <w:rPr>
          <w:color w:val="000000"/>
        </w:rPr>
        <w:lastRenderedPageBreak/>
        <w:t>возникают (изменяются, прекращаются) с момента государственной регистрации соответствующих прав.</w:t>
      </w:r>
    </w:p>
    <w:p w:rsidR="006D42DA" w:rsidRPr="006D42DA" w:rsidRDefault="006D42DA" w:rsidP="006D42DA">
      <w:pPr>
        <w:pStyle w:val="a3"/>
        <w:shd w:val="clear" w:color="auto" w:fill="FFFFFF"/>
        <w:jc w:val="both"/>
        <w:rPr>
          <w:color w:val="000000"/>
        </w:rPr>
      </w:pPr>
      <w:r w:rsidRPr="006D42DA">
        <w:rPr>
          <w:color w:val="000000"/>
        </w:rPr>
        <w:t>3. По соглашению участников совместной собственности на общее имущество может быть установлена долевая собственность этих лиц. При определении доли каждого из супругов в праве собственности прекращается совместная собственность и возникает долевая собственность. Заключить соглашение об определении долей каждого из супругов можно в простой письменной форме. При этом размер долей в праве собственности не обязательно должен быть равным. После государственной регистрации права долевой собственности, можно подарить долю в праве собственности на имущество другому супругу.</w:t>
      </w:r>
    </w:p>
    <w:p w:rsidR="006D42DA" w:rsidRPr="006D42DA" w:rsidRDefault="006D42DA" w:rsidP="006D42DA">
      <w:pPr>
        <w:rPr>
          <w:rFonts w:ascii="Times New Roman" w:hAnsi="Times New Roman" w:cs="Times New Roman"/>
          <w:b/>
          <w:sz w:val="24"/>
          <w:szCs w:val="24"/>
        </w:rPr>
      </w:pPr>
      <w:r w:rsidRPr="006D42DA">
        <w:rPr>
          <w:rFonts w:ascii="Times New Roman" w:hAnsi="Times New Roman" w:cs="Times New Roman"/>
          <w:b/>
          <w:color w:val="000000"/>
          <w:sz w:val="24"/>
          <w:szCs w:val="24"/>
          <w:shd w:val="clear" w:color="auto" w:fill="FFFFFF"/>
        </w:rPr>
        <w:t xml:space="preserve">Главный специалист Управления </w:t>
      </w:r>
      <w:proofErr w:type="spellStart"/>
      <w:r w:rsidRPr="006D42DA">
        <w:rPr>
          <w:rFonts w:ascii="Times New Roman" w:hAnsi="Times New Roman" w:cs="Times New Roman"/>
          <w:b/>
          <w:color w:val="000000"/>
          <w:sz w:val="24"/>
          <w:szCs w:val="24"/>
          <w:shd w:val="clear" w:color="auto" w:fill="FFFFFF"/>
        </w:rPr>
        <w:t>Росреестра</w:t>
      </w:r>
      <w:proofErr w:type="spellEnd"/>
      <w:r w:rsidRPr="006D42DA">
        <w:rPr>
          <w:rFonts w:ascii="Times New Roman" w:hAnsi="Times New Roman" w:cs="Times New Roman"/>
          <w:b/>
          <w:color w:val="000000"/>
          <w:sz w:val="24"/>
          <w:szCs w:val="24"/>
          <w:shd w:val="clear" w:color="auto" w:fill="FFFFFF"/>
        </w:rPr>
        <w:t xml:space="preserve"> по РМ </w:t>
      </w:r>
      <w:proofErr w:type="spellStart"/>
      <w:r w:rsidRPr="006D42DA">
        <w:rPr>
          <w:rFonts w:ascii="Times New Roman" w:hAnsi="Times New Roman" w:cs="Times New Roman"/>
          <w:b/>
          <w:color w:val="000000"/>
          <w:sz w:val="24"/>
          <w:szCs w:val="24"/>
          <w:shd w:val="clear" w:color="auto" w:fill="FFFFFF"/>
        </w:rPr>
        <w:t>Чамзинский</w:t>
      </w:r>
      <w:proofErr w:type="spellEnd"/>
      <w:r w:rsidRPr="006D42DA">
        <w:rPr>
          <w:rFonts w:ascii="Times New Roman" w:hAnsi="Times New Roman" w:cs="Times New Roman"/>
          <w:b/>
          <w:color w:val="000000"/>
          <w:sz w:val="24"/>
          <w:szCs w:val="24"/>
          <w:shd w:val="clear" w:color="auto" w:fill="FFFFFF"/>
        </w:rPr>
        <w:t xml:space="preserve"> межмуниципальный отдел  </w:t>
      </w:r>
      <w:r>
        <w:rPr>
          <w:rFonts w:ascii="Times New Roman" w:hAnsi="Times New Roman" w:cs="Times New Roman"/>
          <w:b/>
          <w:color w:val="000000"/>
          <w:sz w:val="24"/>
          <w:szCs w:val="24"/>
          <w:shd w:val="clear" w:color="auto" w:fill="FFFFFF"/>
        </w:rPr>
        <w:t xml:space="preserve">                                         </w:t>
      </w:r>
      <w:r w:rsidRPr="006D42DA">
        <w:rPr>
          <w:rFonts w:ascii="Times New Roman" w:hAnsi="Times New Roman" w:cs="Times New Roman"/>
          <w:b/>
          <w:color w:val="000000"/>
          <w:sz w:val="24"/>
          <w:szCs w:val="24"/>
          <w:shd w:val="clear" w:color="auto" w:fill="FFFFFF"/>
        </w:rPr>
        <w:t xml:space="preserve"> Е. А. Бояркина</w:t>
      </w:r>
    </w:p>
    <w:p w:rsidR="00000000" w:rsidRPr="006D42DA" w:rsidRDefault="006D42DA">
      <w:pPr>
        <w:rPr>
          <w:rFonts w:ascii="Times New Roman" w:hAnsi="Times New Roman" w:cs="Times New Roman"/>
          <w:b/>
          <w:sz w:val="24"/>
          <w:szCs w:val="24"/>
        </w:rPr>
      </w:pPr>
    </w:p>
    <w:sectPr w:rsidR="00000000" w:rsidRPr="006D42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D42DA"/>
    <w:rsid w:val="006D42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semiHidden/>
    <w:unhideWhenUsed/>
    <w:qFormat/>
    <w:rsid w:val="006D42D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6D42DA"/>
    <w:rPr>
      <w:rFonts w:ascii="Times New Roman" w:eastAsia="Times New Roman" w:hAnsi="Times New Roman" w:cs="Times New Roman"/>
      <w:b/>
      <w:bCs/>
      <w:sz w:val="27"/>
      <w:szCs w:val="27"/>
    </w:rPr>
  </w:style>
  <w:style w:type="paragraph" w:styleId="a3">
    <w:name w:val="Normal (Web)"/>
    <w:basedOn w:val="a"/>
    <w:uiPriority w:val="99"/>
    <w:semiHidden/>
    <w:unhideWhenUsed/>
    <w:rsid w:val="006D42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D42DA"/>
  </w:style>
</w:styles>
</file>

<file path=word/webSettings.xml><?xml version="1.0" encoding="utf-8"?>
<w:webSettings xmlns:r="http://schemas.openxmlformats.org/officeDocument/2006/relationships" xmlns:w="http://schemas.openxmlformats.org/wordprocessingml/2006/main">
  <w:divs>
    <w:div w:id="187329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643</Words>
  <Characters>3668</Characters>
  <Application>Microsoft Office Word</Application>
  <DocSecurity>0</DocSecurity>
  <Lines>30</Lines>
  <Paragraphs>8</Paragraphs>
  <ScaleCrop>false</ScaleCrop>
  <Company/>
  <LinksUpToDate>false</LinksUpToDate>
  <CharactersWithSpaces>4303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boyarkinaea</dc:creator>
  <cp:keywords/>
  <dc:description/>
  <cp:lastModifiedBy>boyarkinaea</cp:lastModifiedBy>
  <cp:revision>2</cp:revision>
  <dcterms:created xsi:type="dcterms:W3CDTF">2015-10-23T05:31:00Z</dcterms:created>
  <dcterms:modified xsi:type="dcterms:W3CDTF">2015-10-23T05:33:00Z</dcterms:modified>
</cp:coreProperties>
</file>