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B68" w:rsidRPr="00294B68" w:rsidRDefault="00294B68" w:rsidP="00294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bookmarkStart w:id="0" w:name="_GoBack"/>
      <w:bookmarkEnd w:id="0"/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instrText xml:space="preserve"> HYPERLINK "http://pravo.garant.ru/document?id=70120574&amp;byPara=1" \t "_blank" </w:instrTex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294B68"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  <w:t>Приказ от 23 августа 2012 г. № 231 "О Порядке заполнения деклараций об объеме производства, оборота и (или) использования этилового спирта, алкогольной и спиртосодержащей продукции, об использовании производственных мощностей"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Приложение N 1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 Порядку заполнения деклараций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об объеме производства, оборота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и (или) использования этилового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спирта, алкогольной и спиртосодержащей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продукции, об использовании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производственных мощностей,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утвержденному приказом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Федеральной службы по регулированию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алкогольного рынка</w:t>
      </w: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 23 августа 2012 г. N 231</w:t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4B6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КЛАССИФИКАТОР ВИДОВ ПРОДУКЦИИ</w:t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Список изменяющих документов</w:t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(в ред. Приказа </w:t>
      </w:r>
      <w:proofErr w:type="spellStart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Росалкогольрегулирования</w:t>
      </w:r>
      <w:proofErr w:type="spellEnd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 23.06.2015 N 169)</w:t>
      </w:r>
    </w:p>
    <w:tbl>
      <w:tblPr>
        <w:tblW w:w="9570" w:type="dxa"/>
        <w:tblInd w:w="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5"/>
        <w:gridCol w:w="1685"/>
      </w:tblGrid>
      <w:tr w:rsidR="00294B68" w:rsidRPr="00294B68" w:rsidTr="00294B68">
        <w:tc>
          <w:tcPr>
            <w:tcW w:w="78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вида продукции</w:t>
            </w:r>
          </w:p>
        </w:tc>
        <w:tc>
          <w:tcPr>
            <w:tcW w:w="16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вида продукции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Спирт-сырец этиловый из 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ректификованный из 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ректификованный из непищевого растительного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из ЭАФ &lt;**&gt;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из головной фракции этилового спирта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синтетический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Спирт этиловый </w:t>
            </w: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абсолютированный</w:t>
            </w:r>
            <w:proofErr w:type="spellEnd"/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Другие спирты за исключением </w:t>
            </w:r>
            <w:proofErr w:type="gram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денатурированных</w:t>
            </w:r>
            <w:proofErr w:type="gram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(гидролизный, технический и другие)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денатурированный из 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Биоэтанол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денатурированный из непищевого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Биоэтанол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непищевого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Фракция головная этилового спирта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Фракция головных и промежуточных примесей этилового спирта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Промежуточная фракция этилового спирта из пищевого сырья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по фармакопейным статьям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Коньячный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Кальвадосный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Винный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 этиловый питьевой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Виноградный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Плодовый дистиллят &lt;**&gt;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Фруктовый (плодовый)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Висковый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Зерновой дистиллят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дистилляты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Водка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Ликероводочные изделия с содержанием этилового спирта до 25% включительно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Ликероводочные изделия с содержанием этилового спирта свыше 25%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Коньяк и </w:t>
            </w: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арманьяк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реализуемые</w:t>
            </w:r>
            <w:proofErr w:type="gram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бутылках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Коньяки, реализуемые в бутылках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Коньяки обработанные, предназначенные для отгрузки с целью розлива на других предприятиях или </w:t>
            </w: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промпереработки</w:t>
            </w:r>
            <w:proofErr w:type="spellEnd"/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Бренди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Коньяк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Коньяк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Коньяк коллекционный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Ромы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Виски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Напитки коньячные с содержанием этилового спирта до 25% включительно &lt;**&gt;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Напитки коньячные с содержанием этилового спирта свыше 25% &lt;**&gt;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Напитки коньячные, бренди с содержанием этилового спирта до 25% включительно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Напитки коньячные, бренди с содержанием этилового спирта свыше 25% </w:t>
            </w: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Напитки винные с содержанием этилового спирта до 25% включительно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Напитки винные с содержанием этилового спирта свыше 25%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Кальвадос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Слабоалкогольная продукция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Сидр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Пуаре</w:t>
            </w:r>
            <w:proofErr w:type="spellEnd"/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Медовуха (медовые напитки)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спиртные напитки с содержанием этилового спирта до 25% включительно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спиртные напитки с содержанием этилового спирта свыше 25%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Коньячные спирты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Кальвадосные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спирты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Виноматериалы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Виноматериалы виноградные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Виноматериалы фруктовые (плодовые)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виноматериалы виноградные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виноматериалы фруктовые (плодовые)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Соки спиртованные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Соки </w:t>
            </w: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сброженно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-спиртованные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Дистилляты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Фруктовое сусло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Медовое сусло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Пивное сусло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Виноградное сусло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Спиртованное виноградное сусло (</w:t>
            </w:r>
            <w:proofErr w:type="spell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мистель</w:t>
            </w:r>
            <w:proofErr w:type="spell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Спиртованное фруктовое сусло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Другая спиртосодержащая пищевая продукция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натуральные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(виноградное)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Вино с защищенным географическим указанием или с защищенным наименованием места происхождения &lt;**&gt;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(виноградное столовое)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коллекционное виноградное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Вина (за исключением </w:t>
            </w:r>
            <w:proofErr w:type="gramStart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натуральных</w:t>
            </w:r>
            <w:proofErr w:type="gramEnd"/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игристых и шампанских)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Ликерное вино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Ликерное вино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Ликерное вино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(столовое)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(столовое)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(столовое) коллекционное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плодовые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Фруктовое (плодовое) вино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коллекционное фруктовое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специальное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специальное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 ароматизированное виноградное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игристые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игристые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игристые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игристые коллекционные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шампанские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шампанские с защищенным географическим указанием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шампанские с защищенным наименованием места происхождения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Вина шампанские коллекционные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вина &lt;*&gt;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Винный напиток, произведенный без добавления этилового спирта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Винный напиток, произведенный с добавлением этилового спирта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Парфюмерно-косметическая продукция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Товары бытовой химии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Спиртосодержащие растворы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Другая спиртосодержащая непищевая продукция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Денатурированная спиртосодержащая непищевая продукция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Пиво с содержанием объемной доли этилового спирта свыше 0,5% и до 8,6% включительно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Пиво с содержанием объемной доли этилового спирта свыше 8,6%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</w:tr>
      <w:tr w:rsidR="00294B68" w:rsidRPr="00294B68" w:rsidTr="00294B68">
        <w:tc>
          <w:tcPr>
            <w:tcW w:w="78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Напитки, изготавливаемые на основе пива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94B68" w:rsidRPr="00294B68" w:rsidRDefault="00294B68" w:rsidP="00294B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4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</w:tr>
    </w:tbl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" w:name="Par234"/>
      <w:bookmarkEnd w:id="1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&lt;*&gt; Наименование вида продукции, применяется в отношении продукции, произведенной до вступления в силу пункта 3 статьи 1 Федерального закона от 18 июля 2011 г. N 218-ФЗ 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продукции" и отдельные законодательные акты Российской Федерации и признании утратившим силу Федерального закона "Об ограничениях розничной продажи и</w:t>
      </w:r>
      <w:proofErr w:type="gramEnd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потребления (распития) пива и напитков, изготавливаемых на его основе" (Собрание законодательства Российской Федерации, 2011, N 30, ст. 4566; N 49, ст. 7016; 2012, N 26, ст. 3446; N 27, ст. 3589; N 30, ст. 4170; N 53, ст. 7611).</w:t>
      </w:r>
    </w:p>
    <w:p w:rsidR="00294B68" w:rsidRPr="00294B68" w:rsidRDefault="00294B68" w:rsidP="00294B6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2" w:name="Par235"/>
      <w:bookmarkEnd w:id="2"/>
      <w:proofErr w:type="gramStart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&lt;**&gt; Наименование вида продукции, применяется в отношении продукции, произведенной до вступления в силу пункта 2 статьи 1 Федерального закона от 31 декабря 2014 г. N 490-ФЗ 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и внесении изменений в отдельные законодательные акты Российской Федерации" (Собрание</w:t>
      </w:r>
      <w:proofErr w:type="gramEnd"/>
      <w:r w:rsidRPr="00294B6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законодательства Российской Федерации, 2015, N 1, ст. 43).</w:t>
      </w:r>
    </w:p>
    <w:p w:rsidR="00A15C6D" w:rsidRDefault="00A15C6D"/>
    <w:sectPr w:rsidR="00A15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2BC"/>
    <w:rsid w:val="00294B68"/>
    <w:rsid w:val="004D42BC"/>
    <w:rsid w:val="00A1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94B68"/>
  </w:style>
  <w:style w:type="paragraph" w:styleId="a3">
    <w:name w:val="Normal (Web)"/>
    <w:basedOn w:val="a"/>
    <w:uiPriority w:val="99"/>
    <w:semiHidden/>
    <w:unhideWhenUsed/>
    <w:rsid w:val="00294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4B6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94B68"/>
  </w:style>
  <w:style w:type="paragraph" w:styleId="a3">
    <w:name w:val="Normal (Web)"/>
    <w:basedOn w:val="a"/>
    <w:uiPriority w:val="99"/>
    <w:semiHidden/>
    <w:unhideWhenUsed/>
    <w:rsid w:val="00294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4B6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B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5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1005</Words>
  <Characters>5730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2016-01-29T11:05:00Z</dcterms:created>
  <dcterms:modified xsi:type="dcterms:W3CDTF">2016-01-29T11:05:00Z</dcterms:modified>
</cp:coreProperties>
</file>